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AF4DF6" w:rsidRDefault="00AE2534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7EE1AFC" w14:textId="77777777" w:rsidR="00AF4DF6" w:rsidRPr="00AF4DF6" w:rsidRDefault="00AF4DF6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58A1DE22" w14:textId="77777777" w:rsidR="006C27C2" w:rsidRPr="00AF4DF6" w:rsidRDefault="006C27C2" w:rsidP="00A107C4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Pr="00AF4DF6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hy-AM" w:bidi="en-US"/>
        </w:rPr>
        <w:t>ՈՍՏԻԿԱՆՈՒԹՅԱՆ ԾԱՌԱՅՈՂԻ ՆԿԱՏՄԱՄԲ ՊԱՐԶԵՑՎԱԾ ԸՆԹԱՑԱԿԱՐԳՈՎ ԾԱՌԱՅՈՂԱԿԱՆ ՔՆՆՈՒԹՅՈՒՆ ԻՐԱԿԱՆԱՑՆԵԼՈՒ ԿԱՐԳԸ ՍԱՀՄԱՆԵԼՈՒ ՄԱՍԻՆ</w:t>
      </w:r>
      <w:r w:rsidR="0002577D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»</w:t>
      </w:r>
    </w:p>
    <w:p w14:paraId="65FB7041" w14:textId="2C692449" w:rsidR="00AE2534" w:rsidRPr="00AF4DF6" w:rsidRDefault="00AF047E" w:rsidP="00A107C4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ՀՐԱՄԱՆԻ</w:t>
      </w: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F4DF6" w:rsidRDefault="00FB36C2" w:rsidP="0057755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304081F5" w:rsidR="004F4443" w:rsidRPr="00AF4DF6" w:rsidRDefault="004F4443" w:rsidP="000D69EE">
      <w:pPr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F4DF6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4A1B">
        <w:rPr>
          <w:rFonts w:ascii="GHEA Grapalat" w:hAnsi="GHEA Grapalat" w:cs="Sylfaen"/>
          <w:b/>
          <w:sz w:val="24"/>
          <w:szCs w:val="24"/>
          <w:lang w:val="hy-AM"/>
        </w:rPr>
        <w:t>Ի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րավական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6D0CEFDF" w14:textId="310F41F3" w:rsidR="00FF7AF0" w:rsidRPr="00AF4DF6" w:rsidRDefault="00AE2534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</w:t>
      </w:r>
      <w:r w:rsidR="00FF7AF0" w:rsidRPr="00AF4DF6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6C27C2" w:rsidRPr="00AF4DF6">
        <w:rPr>
          <w:rFonts w:ascii="GHEA Grapalat" w:hAnsi="GHEA Grapalat"/>
          <w:bCs/>
          <w:sz w:val="24"/>
          <w:szCs w:val="24"/>
          <w:lang w:val="hy-AM"/>
        </w:rPr>
        <w:t>ը</w:t>
      </w:r>
      <w:r w:rsidR="00FF7AF0" w:rsidRPr="00AF4DF6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</w:t>
      </w:r>
      <w:r w:rsidR="00FF7AF0" w:rsidRPr="00AF4DF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C27C2" w:rsidRPr="00AF4DF6">
        <w:rPr>
          <w:rFonts w:ascii="GHEA Grapalat" w:hAnsi="GHEA Grapalat"/>
          <w:sz w:val="24"/>
          <w:szCs w:val="24"/>
          <w:lang w:val="hy-AM"/>
        </w:rPr>
        <w:t>N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1150-Ա որոշմամբ հաստատված</w:t>
      </w:r>
      <w:r w:rsidR="00FF7AF0" w:rsidRPr="00AF4DF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E4A1B" w:rsidRPr="00AF4DF6">
        <w:rPr>
          <w:rFonts w:ascii="GHEA Grapalat" w:hAnsi="GHEA Grapalat"/>
          <w:sz w:val="24"/>
          <w:szCs w:val="24"/>
          <w:lang w:val="hy-AM"/>
        </w:rPr>
        <w:t xml:space="preserve">N </w:t>
      </w:r>
      <w:r w:rsidR="00BD3BC3">
        <w:rPr>
          <w:rFonts w:ascii="GHEA Grapalat" w:hAnsi="GHEA Grapalat"/>
          <w:sz w:val="24"/>
          <w:szCs w:val="24"/>
          <w:lang w:val="hy-AM"/>
        </w:rPr>
        <w:t>5</w:t>
      </w:r>
      <w:r w:rsidR="00AE4A1B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D3BC3">
        <w:rPr>
          <w:rFonts w:ascii="GHEA Grapalat" w:hAnsi="GHEA Grapalat"/>
          <w:sz w:val="24"/>
          <w:szCs w:val="24"/>
          <w:lang w:val="hy-AM"/>
        </w:rPr>
        <w:t>7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-րդ կետի պահանջն</w:t>
      </w:r>
      <w:r w:rsidR="00997CDE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ապահով</w:t>
      </w:r>
      <w:r w:rsidR="00997CDE" w:rsidRPr="00AF4DF6">
        <w:rPr>
          <w:rFonts w:ascii="GHEA Grapalat" w:hAnsi="GHEA Grapalat"/>
          <w:sz w:val="24"/>
          <w:szCs w:val="24"/>
          <w:lang w:val="hy-AM"/>
        </w:rPr>
        <w:t>ելու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անհրաժեշտությամբ։</w:t>
      </w:r>
    </w:p>
    <w:p w14:paraId="5920E833" w14:textId="77777777" w:rsidR="00BD3BC3" w:rsidRPr="00E764E5" w:rsidRDefault="00424E86" w:rsidP="00BD3BC3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է մտնելու 26</w:t>
      </w:r>
      <w:r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>«</w:t>
      </w:r>
      <w:r w:rsidR="00BD3BC3" w:rsidRPr="00E764E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</w:t>
      </w:r>
      <w:r w:rsidR="00BD3BC3" w:rsidRPr="00E764E5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Փրկարարական ծառայության կանոնագիրքը հաստատելու մասին» օրենքում փոփոխություններ </w:t>
      </w:r>
      <w:r w:rsidR="00BD3BC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և</w:t>
      </w:r>
      <w:r w:rsidR="00BD3BC3" w:rsidRPr="00E764E5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>» ՀՕ-320-Ն օրենքը, որի 85</w:t>
      </w:r>
      <w:r w:rsidR="00BD3BC3" w:rsidRPr="00E764E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D3BC3" w:rsidRPr="00E764E5">
        <w:rPr>
          <w:rFonts w:ascii="GHEA Grapalat" w:eastAsia="MS Mincho" w:hAnsi="GHEA Grapalat" w:cs="MS Mincho"/>
          <w:sz w:val="24"/>
          <w:szCs w:val="24"/>
          <w:lang w:val="hy-AM"/>
        </w:rPr>
        <w:t>21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 xml:space="preserve">-րդ հոդվածի 2-րդ մասի համաձայն՝ </w:t>
      </w:r>
      <w:r w:rsidR="00BD3BC3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>փրկարարական</w:t>
      </w:r>
      <w:r w:rsidR="00BD3BC3" w:rsidRPr="00E764E5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 ծառայողի նկատմամբ պարզեցված ընթացակարգով ծառայողական քննություն իրականացնելու կարգը</w:t>
      </w:r>
      <w:r w:rsidR="00BD3BC3" w:rsidRPr="00E76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լիազոր մարմնի ղեկավարը:</w:t>
      </w:r>
    </w:p>
    <w:p w14:paraId="7AEDFBF0" w14:textId="5E78DBB8" w:rsidR="00AF047E" w:rsidRPr="00AF4DF6" w:rsidRDefault="00AF047E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66E3507" w14:textId="50C532C0" w:rsidR="004F4443" w:rsidRPr="00AF4DF6" w:rsidRDefault="00AE2534" w:rsidP="00FB36C2">
      <w:pPr>
        <w:spacing w:after="120" w:line="276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F4D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AF4DF6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F4DF6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051021FF" w14:textId="648E1082" w:rsidR="001F53DE" w:rsidRPr="00AF4DF6" w:rsidRDefault="00AE2534" w:rsidP="00FB36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A107C4"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</w:t>
      </w:r>
      <w:r w:rsidR="004F4443"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AF4DF6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ոստիկանության ծառայողի նկատմամբ պարզեցված ընթացակարգով ծառայողական քննություն իրականացնելու կարգը </w:t>
      </w:r>
      <w:r w:rsidR="00494479" w:rsidRPr="00AF4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A107C4" w:rsidRPr="00AF4DF6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D87D1E" w:rsidRPr="00AF4DF6">
        <w:rPr>
          <w:rFonts w:ascii="GHEA Grapalat" w:hAnsi="GHEA Grapalat"/>
          <w:color w:val="000000"/>
          <w:sz w:val="24"/>
          <w:szCs w:val="24"/>
          <w:lang w:val="hy-AM"/>
        </w:rPr>
        <w:t>ներքին գործերի նախարարի հրամանով</w:t>
      </w:r>
      <w:r w:rsidR="00A107C4" w:rsidRPr="00AF4DF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0A12A" w14:textId="77777777" w:rsidR="001F53DE" w:rsidRPr="00AF4DF6" w:rsidRDefault="001F53DE" w:rsidP="00FB36C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5B19053C" w:rsidR="004F4443" w:rsidRPr="00AF4DF6" w:rsidRDefault="004F4443" w:rsidP="00FB36C2">
      <w:pPr>
        <w:spacing w:after="12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7C65C0FD" w14:textId="6CE0C987" w:rsidR="00AE2534" w:rsidRPr="00AF4DF6" w:rsidRDefault="00AE2534" w:rsidP="00FB36C2">
      <w:pPr>
        <w:spacing w:after="12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F4DF6">
        <w:rPr>
          <w:rFonts w:ascii="GHEA Grapalat" w:hAnsi="GHEA Grapalat" w:cs="Sylfaen"/>
          <w:sz w:val="24"/>
          <w:szCs w:val="24"/>
          <w:lang w:val="fr-FR"/>
        </w:rPr>
        <w:t>Նախագ</w:t>
      </w:r>
      <w:proofErr w:type="spellEnd"/>
      <w:r w:rsidR="00A107C4" w:rsidRPr="00AF4DF6">
        <w:rPr>
          <w:rFonts w:ascii="GHEA Grapalat" w:hAnsi="GHEA Grapalat" w:cs="Sylfaen"/>
          <w:sz w:val="24"/>
          <w:szCs w:val="24"/>
          <w:lang w:val="hy-AM"/>
        </w:rPr>
        <w:t>իծ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AF4DF6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07C4" w:rsidRPr="00AF4DF6">
        <w:rPr>
          <w:rFonts w:ascii="GHEA Grapalat" w:hAnsi="GHEA Grapalat" w:cs="Sylfaen"/>
          <w:sz w:val="24"/>
          <w:szCs w:val="24"/>
          <w:lang w:val="hy-AM"/>
        </w:rPr>
        <w:t>է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Arian AMU"/>
          <w:sz w:val="24"/>
          <w:szCs w:val="24"/>
          <w:lang w:val="hy-AM"/>
        </w:rPr>
        <w:t>ՀՀ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AF4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1D3135" w:rsidRPr="00AF4DF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F4DF6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6E312A64" w14:textId="77777777" w:rsidR="004C78F3" w:rsidRPr="00AF4DF6" w:rsidRDefault="004C78F3" w:rsidP="00FB36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AF4DF6" w:rsidRDefault="00AE2534" w:rsidP="00FB36C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F4DF6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114A84A2" w14:textId="06A0310A" w:rsidR="00EA32A8" w:rsidRPr="00AF4DF6" w:rsidRDefault="00EA32A8" w:rsidP="00FB36C2">
      <w:pPr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ծրագրերից։</w:t>
      </w:r>
    </w:p>
    <w:p w14:paraId="1732F8A4" w14:textId="77777777" w:rsidR="00765CA5" w:rsidRPr="00AF4DF6" w:rsidRDefault="00765CA5" w:rsidP="00FB36C2">
      <w:pPr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AF4DF6" w:rsidRDefault="00AE2534" w:rsidP="00FB36C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AF4DF6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AF4DF6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</w:p>
    <w:p w14:paraId="76ED5FBC" w14:textId="4A85FCD0" w:rsidR="00FF76BA" w:rsidRPr="00AF4DF6" w:rsidRDefault="00FF76BA" w:rsidP="00FB36C2">
      <w:pPr>
        <w:pStyle w:val="NoSpacing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AF4DF6">
        <w:rPr>
          <w:rFonts w:ascii="GHEA Grapalat" w:hAnsi="GHEA Grapalat"/>
          <w:sz w:val="24"/>
          <w:szCs w:val="24"/>
          <w:lang w:val="hy-AM"/>
        </w:rPr>
        <w:t>՝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60EA1D21" w14:textId="77777777" w:rsidR="00765CA5" w:rsidRPr="00AF4DF6" w:rsidRDefault="00765CA5" w:rsidP="00FB36C2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6FB92E" w14:textId="77777777" w:rsidR="00AF4DF6" w:rsidRPr="00AF4DF6" w:rsidRDefault="00AF4DF6" w:rsidP="00FB36C2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684115" w14:textId="77777777" w:rsidR="00AF4DF6" w:rsidRPr="00AF4DF6" w:rsidRDefault="00AF4DF6" w:rsidP="00FB36C2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7F737EA" w14:textId="77777777" w:rsidR="00AF4DF6" w:rsidRPr="00AF4DF6" w:rsidRDefault="00AF4DF6" w:rsidP="00FB36C2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23F9C6" w14:textId="43D5569B" w:rsidR="004F4443" w:rsidRPr="00AF4DF6" w:rsidRDefault="00AE2534" w:rsidP="00FB36C2">
      <w:pPr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F4DF6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AF4DF6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F4DF6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F4DF6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5826FB46" w14:textId="0B9EC75E" w:rsidR="0057755C" w:rsidRPr="00AF4DF6" w:rsidRDefault="00AE2534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F4DF6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AF4DF6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AF4DF6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AF4DF6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AF4DF6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87D1E" w:rsidRPr="00AF4D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բարեվարքության և կարգապահական կանոնագիրք» օրենքի և հարակից օրենքների կիրարկումն ապահովող միջոցառումների ցանկ </w:t>
      </w:r>
      <w:r w:rsidR="00D87D1E" w:rsidRPr="00AF4DF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հաստատելու մասին»</w:t>
      </w:r>
      <w:r w:rsidR="00D87D1E" w:rsidRPr="00AF4DF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AF4DF6">
        <w:rPr>
          <w:rFonts w:ascii="GHEA Grapalat" w:hAnsi="GHEA Grapalat" w:cs="Sylfaen"/>
          <w:sz w:val="24"/>
          <w:szCs w:val="24"/>
          <w:lang w:val="hy-AM"/>
        </w:rPr>
        <w:t>N</w:t>
      </w:r>
      <w:r w:rsidR="00D87D1E" w:rsidRPr="00AF4DF6">
        <w:rPr>
          <w:rFonts w:ascii="GHEA Grapalat" w:hAnsi="GHEA Grapalat" w:cs="Sylfaen"/>
          <w:sz w:val="24"/>
          <w:szCs w:val="24"/>
          <w:lang w:val="hy-AM"/>
        </w:rPr>
        <w:t xml:space="preserve"> 1150-Ա որոշմամբ հաստատված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DF6" w:rsidRPr="00AF4DF6">
        <w:rPr>
          <w:rFonts w:ascii="GHEA Grapalat" w:hAnsi="GHEA Grapalat"/>
          <w:sz w:val="24"/>
          <w:szCs w:val="24"/>
          <w:lang w:val="hy-AM"/>
        </w:rPr>
        <w:t xml:space="preserve">N </w:t>
      </w:r>
      <w:r w:rsidR="00BD3BC3">
        <w:rPr>
          <w:rFonts w:ascii="GHEA Grapalat" w:hAnsi="GHEA Grapalat"/>
          <w:sz w:val="24"/>
          <w:szCs w:val="24"/>
          <w:lang w:val="hy-AM"/>
        </w:rPr>
        <w:t>5</w:t>
      </w:r>
      <w:r w:rsidR="00AF4DF6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D3BC3">
        <w:rPr>
          <w:rFonts w:ascii="GHEA Grapalat" w:hAnsi="GHEA Grapalat"/>
          <w:sz w:val="24"/>
          <w:szCs w:val="24"/>
          <w:lang w:val="hy-AM"/>
        </w:rPr>
        <w:t>7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-րդ կետի պահանջի կատարումը։</w:t>
      </w:r>
      <w:bookmarkEnd w:id="0"/>
    </w:p>
    <w:p w14:paraId="2E9EFD22" w14:textId="77777777" w:rsidR="0057755C" w:rsidRPr="00AF4DF6" w:rsidRDefault="0057755C" w:rsidP="00FB36C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AF4DF6" w:rsidRDefault="0057755C" w:rsidP="00FB36C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AF4DF6" w:rsidRDefault="0057755C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F4DF6" w:rsidRDefault="00AE2534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20B667D8" w:rsidR="00473CF1" w:rsidRPr="00AF4DF6" w:rsidRDefault="008D49F0" w:rsidP="004C78F3">
      <w:pPr>
        <w:spacing w:after="0" w:line="276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ՀՀ</w:t>
      </w:r>
      <w:r w:rsidRPr="00AF4DF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AF4DF6" w:rsidSect="00FB36C2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65627092">
    <w:abstractNumId w:val="0"/>
  </w:num>
  <w:num w:numId="2" w16cid:durableId="20761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577D"/>
    <w:rsid w:val="0005612A"/>
    <w:rsid w:val="000901A8"/>
    <w:rsid w:val="00096AD0"/>
    <w:rsid w:val="000D69EE"/>
    <w:rsid w:val="00170A62"/>
    <w:rsid w:val="001D3135"/>
    <w:rsid w:val="001F223D"/>
    <w:rsid w:val="001F53DE"/>
    <w:rsid w:val="00215384"/>
    <w:rsid w:val="002416D9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958A4"/>
    <w:rsid w:val="004A241F"/>
    <w:rsid w:val="004A7B80"/>
    <w:rsid w:val="004B37CC"/>
    <w:rsid w:val="004C78F3"/>
    <w:rsid w:val="004F4443"/>
    <w:rsid w:val="005054CF"/>
    <w:rsid w:val="0051144D"/>
    <w:rsid w:val="00521663"/>
    <w:rsid w:val="00557716"/>
    <w:rsid w:val="0057755C"/>
    <w:rsid w:val="005D31E2"/>
    <w:rsid w:val="005E03CB"/>
    <w:rsid w:val="005F4998"/>
    <w:rsid w:val="00613389"/>
    <w:rsid w:val="00667987"/>
    <w:rsid w:val="0067781F"/>
    <w:rsid w:val="00680DAD"/>
    <w:rsid w:val="006A16F7"/>
    <w:rsid w:val="006C27C2"/>
    <w:rsid w:val="006E16C0"/>
    <w:rsid w:val="006F0DA3"/>
    <w:rsid w:val="00732D52"/>
    <w:rsid w:val="00754408"/>
    <w:rsid w:val="0076019E"/>
    <w:rsid w:val="00765CA5"/>
    <w:rsid w:val="00787F0F"/>
    <w:rsid w:val="007B5A15"/>
    <w:rsid w:val="007E5F06"/>
    <w:rsid w:val="00873710"/>
    <w:rsid w:val="008A4493"/>
    <w:rsid w:val="008B5FC2"/>
    <w:rsid w:val="008D49F0"/>
    <w:rsid w:val="008E534C"/>
    <w:rsid w:val="00973846"/>
    <w:rsid w:val="00975164"/>
    <w:rsid w:val="0098095A"/>
    <w:rsid w:val="00980D32"/>
    <w:rsid w:val="00980FC5"/>
    <w:rsid w:val="00997CDE"/>
    <w:rsid w:val="009B11B9"/>
    <w:rsid w:val="009E04B2"/>
    <w:rsid w:val="00A107C4"/>
    <w:rsid w:val="00A4022A"/>
    <w:rsid w:val="00AA46BC"/>
    <w:rsid w:val="00AA7C0E"/>
    <w:rsid w:val="00AC0C97"/>
    <w:rsid w:val="00AE2534"/>
    <w:rsid w:val="00AE4A1B"/>
    <w:rsid w:val="00AF047E"/>
    <w:rsid w:val="00AF141D"/>
    <w:rsid w:val="00AF4DF6"/>
    <w:rsid w:val="00B25FCA"/>
    <w:rsid w:val="00B312D1"/>
    <w:rsid w:val="00B65906"/>
    <w:rsid w:val="00BD360E"/>
    <w:rsid w:val="00BD3BC3"/>
    <w:rsid w:val="00C56220"/>
    <w:rsid w:val="00CA1304"/>
    <w:rsid w:val="00D76F38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24E16"/>
    <w:rsid w:val="00F32577"/>
    <w:rsid w:val="00F4425E"/>
    <w:rsid w:val="00FB36C2"/>
    <w:rsid w:val="00FD625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https:/mul2-mia.gov.am/tasks/5426329/oneclick?token=d5ee5d22f4419c998eb3c7acb33fdc3e</cp:keywords>
  <dc:description/>
  <cp:lastModifiedBy>irav22</cp:lastModifiedBy>
  <cp:revision>9</cp:revision>
  <cp:lastPrinted>2025-12-17T07:14:00Z</cp:lastPrinted>
  <dcterms:created xsi:type="dcterms:W3CDTF">2025-12-18T06:33:00Z</dcterms:created>
  <dcterms:modified xsi:type="dcterms:W3CDTF">2025-12-19T12:11:00Z</dcterms:modified>
</cp:coreProperties>
</file>