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0967" w14:textId="77777777" w:rsidR="006D3033" w:rsidRPr="000A5857" w:rsidRDefault="006D3033" w:rsidP="000C79CA">
      <w:pPr>
        <w:spacing w:after="0" w:line="360" w:lineRule="auto"/>
        <w:jc w:val="center"/>
        <w:rPr>
          <w:rFonts w:ascii="GHEA Grapalat" w:hAnsi="GHEA Grapalat"/>
          <w:b/>
          <w:bCs/>
          <w:sz w:val="24"/>
          <w:szCs w:val="24"/>
          <w:lang w:val="sq-AL"/>
        </w:rPr>
      </w:pPr>
      <w:r w:rsidRPr="000A5857">
        <w:rPr>
          <w:rFonts w:ascii="GHEA Grapalat" w:hAnsi="GHEA Grapalat"/>
          <w:b/>
          <w:bCs/>
          <w:sz w:val="24"/>
          <w:szCs w:val="24"/>
          <w:lang w:val="sq-AL"/>
        </w:rPr>
        <w:t>ՀԻՄՆԱՎՈՐՈՒՄ</w:t>
      </w:r>
    </w:p>
    <w:p w14:paraId="299F8E7C" w14:textId="13A3993D" w:rsidR="006D3033" w:rsidRDefault="006D3033" w:rsidP="000C79CA">
      <w:pPr>
        <w:shd w:val="clear" w:color="auto" w:fill="FFFFFF"/>
        <w:spacing w:after="0" w:line="360" w:lineRule="auto"/>
        <w:jc w:val="center"/>
        <w:rPr>
          <w:rFonts w:ascii="GHEA Grapalat" w:eastAsia="Times New Roman" w:hAnsi="GHEA Grapalat" w:cs="Times New Roman"/>
          <w:b/>
          <w:bCs/>
          <w:color w:val="000000"/>
          <w:sz w:val="24"/>
          <w:szCs w:val="24"/>
          <w:lang w:val="sq-AL"/>
        </w:rPr>
      </w:pPr>
      <w:r w:rsidRPr="000A5857">
        <w:rPr>
          <w:rFonts w:ascii="GHEA Grapalat" w:eastAsia="Times New Roman" w:hAnsi="GHEA Grapalat" w:cs="Times New Roman"/>
          <w:b/>
          <w:bCs/>
          <w:color w:val="000000"/>
          <w:sz w:val="24"/>
          <w:szCs w:val="24"/>
          <w:lang w:val="sq-AL"/>
        </w:rPr>
        <w:t xml:space="preserve">«ՀԱՅԱՍՏԱՆԻ ՀԱՆՐԱՊԵՏՈՒԹՅԱՆ ԿԱՌԱՎԱՐՈՒԹՅԱՆ 2023 ԹՎԱԿԱՆԻ ՓԵՏՐՎԱՐԻ 23-Ի N 245-Ն ՈՐՈՇՄԱՆ ՄԵՋ ՓՈՓՈԽՈՒԹՅՈՒՆՆԵՐ </w:t>
      </w:r>
      <w:r w:rsidR="00FE23D1">
        <w:rPr>
          <w:rFonts w:ascii="GHEA Grapalat" w:eastAsia="Times New Roman" w:hAnsi="GHEA Grapalat" w:cs="Times New Roman"/>
          <w:b/>
          <w:bCs/>
          <w:color w:val="000000"/>
          <w:sz w:val="24"/>
          <w:szCs w:val="24"/>
          <w:lang w:val="sq-AL"/>
        </w:rPr>
        <w:t xml:space="preserve"> ԵՎ ԼՐԱՑՈՒՄ </w:t>
      </w:r>
      <w:r w:rsidRPr="000A5857">
        <w:rPr>
          <w:rFonts w:ascii="GHEA Grapalat" w:eastAsia="Times New Roman" w:hAnsi="GHEA Grapalat" w:cs="Times New Roman"/>
          <w:b/>
          <w:bCs/>
          <w:color w:val="000000"/>
          <w:sz w:val="24"/>
          <w:szCs w:val="24"/>
          <w:lang w:val="sq-AL"/>
        </w:rPr>
        <w:t>ԿԱՏԱՐԵԼՈՒ ՄԱՍԻՆ» ՀԱՅԱՍՏԱՆԻ ՀԱՆՐԱՊԵՏՈՒԹՅԱՆ ԿԱՌԱՎԱՐՈՒԹՅԱՆ ՈՐՈՇՄԱՆ ՆԱԽԱԳԾԻ</w:t>
      </w:r>
    </w:p>
    <w:p w14:paraId="2F8156E1" w14:textId="77777777" w:rsidR="000C79CA" w:rsidRPr="000A5857" w:rsidRDefault="000C79CA" w:rsidP="000C79CA">
      <w:pPr>
        <w:shd w:val="clear" w:color="auto" w:fill="FFFFFF"/>
        <w:spacing w:after="0" w:line="360" w:lineRule="auto"/>
        <w:jc w:val="center"/>
        <w:rPr>
          <w:rFonts w:ascii="GHEA Grapalat" w:eastAsia="Times New Roman" w:hAnsi="GHEA Grapalat" w:cs="Times New Roman"/>
          <w:color w:val="000000"/>
          <w:sz w:val="24"/>
          <w:szCs w:val="24"/>
          <w:lang w:val="sq-AL"/>
        </w:rPr>
      </w:pPr>
    </w:p>
    <w:p w14:paraId="6929EB42" w14:textId="02B78BD1" w:rsidR="006D3033" w:rsidRPr="000A5857" w:rsidRDefault="006D3033" w:rsidP="000C79CA">
      <w:pPr>
        <w:numPr>
          <w:ilvl w:val="0"/>
          <w:numId w:val="1"/>
        </w:numPr>
        <w:spacing w:after="0" w:line="360" w:lineRule="auto"/>
        <w:ind w:left="0" w:firstLine="720"/>
        <w:jc w:val="both"/>
        <w:rPr>
          <w:rFonts w:ascii="GHEA Grapalat" w:hAnsi="GHEA Grapalat" w:cs="Tahoma"/>
          <w:b/>
          <w:bCs/>
          <w:sz w:val="24"/>
          <w:szCs w:val="24"/>
          <w:lang w:val="sq-AL"/>
        </w:rPr>
      </w:pPr>
      <w:r w:rsidRPr="000A5857">
        <w:rPr>
          <w:rFonts w:ascii="GHEA Grapalat" w:hAnsi="GHEA Grapalat" w:cs="Tahoma"/>
          <w:b/>
          <w:bCs/>
          <w:sz w:val="24"/>
          <w:szCs w:val="24"/>
          <w:lang w:val="sq-AL"/>
        </w:rPr>
        <w:t>Ընթացիկ իրավիճակը և իրավական ակտի ընդունման անհրաժեշտությունը</w:t>
      </w:r>
    </w:p>
    <w:p w14:paraId="0833365F" w14:textId="567C5CAE" w:rsidR="006D3033" w:rsidRPr="00FE06C8" w:rsidRDefault="006D3033" w:rsidP="00FE06C8">
      <w:pPr>
        <w:shd w:val="clear" w:color="auto" w:fill="FFFFFF"/>
        <w:tabs>
          <w:tab w:val="left" w:pos="851"/>
        </w:tabs>
        <w:spacing w:after="0" w:line="360" w:lineRule="auto"/>
        <w:ind w:firstLine="720"/>
        <w:jc w:val="both"/>
        <w:rPr>
          <w:rFonts w:ascii="GHEA Grapalat" w:eastAsia="Times New Roman" w:hAnsi="GHEA Grapalat" w:cs="Times New Roman"/>
          <w:color w:val="000000" w:themeColor="text1"/>
          <w:sz w:val="24"/>
          <w:szCs w:val="24"/>
          <w:lang w:val="hy-AM"/>
        </w:rPr>
      </w:pPr>
      <w:r w:rsidRPr="000A5857">
        <w:rPr>
          <w:rFonts w:ascii="GHEA Grapalat" w:hAnsi="GHEA Grapalat"/>
          <w:color w:val="000000"/>
          <w:sz w:val="24"/>
          <w:szCs w:val="24"/>
          <w:lang w:val="sq-AL"/>
        </w:rPr>
        <w:t xml:space="preserve">Կառավարության </w:t>
      </w:r>
      <w:r w:rsidRPr="000A5857">
        <w:rPr>
          <w:rFonts w:ascii="GHEA Grapalat" w:eastAsia="Times New Roman" w:hAnsi="GHEA Grapalat" w:cs="Times New Roman"/>
          <w:color w:val="000000"/>
          <w:sz w:val="24"/>
          <w:szCs w:val="24"/>
          <w:lang w:val="sq-AL"/>
        </w:rPr>
        <w:t>2023 թվականի փետրվարի 23-ի «Դատապարտյալի անձնական հիգիենայի պահպանման համար անհրաժեշտ հիգիենայի պարագաների չափաբաժինները, հանդերձանքի, անկողնային պարագաների չափաբաժինները և դրանց օգտագործման ժամկետները, սննդամթերքի միջին և մեկը մյուսով փոխարինելու չափաբաժինները սահմանելու մասին» N 245-Ն որոշմա</w:t>
      </w:r>
      <w:r w:rsidRPr="000A5857">
        <w:rPr>
          <w:rFonts w:ascii="GHEA Grapalat" w:hAnsi="GHEA Grapalat"/>
          <w:color w:val="000000"/>
          <w:sz w:val="24"/>
          <w:szCs w:val="24"/>
          <w:lang w:val="sq-AL"/>
        </w:rPr>
        <w:t xml:space="preserve">մբ </w:t>
      </w:r>
      <w:r w:rsidRPr="000A5857">
        <w:rPr>
          <w:rFonts w:ascii="GHEA Grapalat" w:hAnsi="GHEA Grapalat" w:cs="Times New Roman"/>
          <w:color w:val="000000"/>
          <w:sz w:val="24"/>
          <w:szCs w:val="24"/>
          <w:lang w:val="sq-AL"/>
        </w:rPr>
        <w:t>(այսուհետ՝ Որոշում)</w:t>
      </w:r>
      <w:r w:rsidR="00FE06C8">
        <w:rPr>
          <w:rFonts w:ascii="GHEA Grapalat" w:hAnsi="GHEA Grapalat" w:cs="Times New Roman"/>
          <w:color w:val="000000"/>
          <w:sz w:val="24"/>
          <w:szCs w:val="24"/>
          <w:lang w:val="hy-AM"/>
        </w:rPr>
        <w:t xml:space="preserve">, </w:t>
      </w:r>
      <w:r w:rsidRPr="000A5857">
        <w:rPr>
          <w:rFonts w:ascii="GHEA Grapalat" w:hAnsi="GHEA Grapalat" w:cs="Times New Roman"/>
          <w:color w:val="000000"/>
          <w:sz w:val="24"/>
          <w:szCs w:val="24"/>
          <w:lang w:val="sq-AL"/>
        </w:rPr>
        <w:t>ի</w:t>
      </w:r>
      <w:r w:rsidRPr="000A5857">
        <w:rPr>
          <w:rFonts w:ascii="GHEA Grapalat" w:hAnsi="GHEA Grapalat"/>
          <w:color w:val="000000"/>
          <w:sz w:val="24"/>
          <w:szCs w:val="24"/>
          <w:lang w:val="sq-AL"/>
        </w:rPr>
        <w:t xml:space="preserve"> թիվս այլ չափաբաժինների </w:t>
      </w:r>
      <w:r w:rsidRPr="000A5857">
        <w:rPr>
          <w:rFonts w:ascii="GHEA Grapalat" w:eastAsia="Times New Roman" w:hAnsi="GHEA Grapalat" w:cs="Times New Roman"/>
          <w:color w:val="000000"/>
          <w:sz w:val="24"/>
          <w:szCs w:val="24"/>
          <w:lang w:val="sq-AL"/>
        </w:rPr>
        <w:t>և դրանց օգտագործման ժամկետներ</w:t>
      </w:r>
      <w:r w:rsidRPr="000A5857">
        <w:rPr>
          <w:rFonts w:ascii="GHEA Grapalat" w:hAnsi="GHEA Grapalat"/>
          <w:color w:val="000000"/>
          <w:sz w:val="24"/>
          <w:szCs w:val="24"/>
          <w:lang w:val="sq-AL"/>
        </w:rPr>
        <w:t xml:space="preserve">ի, հաստատվել են </w:t>
      </w:r>
      <w:r w:rsidRPr="000A5857">
        <w:rPr>
          <w:rFonts w:ascii="GHEA Grapalat" w:eastAsia="Times New Roman" w:hAnsi="GHEA Grapalat" w:cs="Times New Roman"/>
          <w:color w:val="000000"/>
          <w:sz w:val="24"/>
          <w:szCs w:val="24"/>
          <w:lang w:val="sq-AL"/>
        </w:rPr>
        <w:t>հիգիենայի պարագաների</w:t>
      </w:r>
      <w:r w:rsidRPr="000A5857">
        <w:rPr>
          <w:rFonts w:ascii="GHEA Grapalat" w:hAnsi="GHEA Grapalat"/>
          <w:color w:val="000000"/>
          <w:sz w:val="24"/>
          <w:szCs w:val="24"/>
          <w:lang w:val="sq-AL"/>
        </w:rPr>
        <w:t xml:space="preserve"> չափաբաժինները</w:t>
      </w:r>
      <w:r w:rsidR="003E46FB">
        <w:rPr>
          <w:rFonts w:ascii="GHEA Grapalat" w:eastAsia="Times New Roman" w:hAnsi="GHEA Grapalat" w:cs="Times New Roman"/>
          <w:color w:val="000000"/>
          <w:sz w:val="24"/>
          <w:szCs w:val="24"/>
          <w:lang w:val="sq-AL"/>
        </w:rPr>
        <w:t xml:space="preserve"> և դրանց օգտագործման ժամկետները</w:t>
      </w:r>
      <w:r w:rsidR="00FE06C8">
        <w:rPr>
          <w:rFonts w:ascii="GHEA Grapalat" w:eastAsia="Times New Roman" w:hAnsi="GHEA Grapalat" w:cs="Times New Roman"/>
          <w:color w:val="000000"/>
          <w:sz w:val="24"/>
          <w:szCs w:val="24"/>
          <w:lang w:val="hy-AM"/>
        </w:rPr>
        <w:t xml:space="preserve">, </w:t>
      </w:r>
      <w:r w:rsidR="00FE06C8">
        <w:rPr>
          <w:rFonts w:ascii="GHEA Grapalat" w:eastAsia="Times New Roman" w:hAnsi="GHEA Grapalat" w:cs="Times New Roman"/>
          <w:color w:val="000000" w:themeColor="text1"/>
          <w:sz w:val="24"/>
          <w:szCs w:val="24"/>
          <w:lang w:val="hy-AM"/>
        </w:rPr>
        <w:t>ի</w:t>
      </w:r>
      <w:r w:rsidR="00FE06C8" w:rsidRPr="00BF2130">
        <w:rPr>
          <w:rFonts w:ascii="GHEA Grapalat" w:eastAsia="Times New Roman" w:hAnsi="GHEA Grapalat" w:cs="Times New Roman"/>
          <w:color w:val="000000" w:themeColor="text1"/>
          <w:sz w:val="24"/>
          <w:szCs w:val="24"/>
          <w:lang w:val="gsw-FR"/>
        </w:rPr>
        <w:t>րենց մոտ մինչև երեք տարեկան երեխա ունեցող անձանց համար հիգիենիկ պարագաներ</w:t>
      </w:r>
      <w:r w:rsidR="00FE06C8">
        <w:rPr>
          <w:rFonts w:ascii="GHEA Grapalat" w:eastAsia="Times New Roman" w:hAnsi="GHEA Grapalat" w:cs="Times New Roman"/>
          <w:color w:val="000000" w:themeColor="text1"/>
          <w:sz w:val="24"/>
          <w:szCs w:val="24"/>
          <w:lang w:val="hy-AM"/>
        </w:rPr>
        <w:t>ը և դրանց օգ</w:t>
      </w:r>
      <w:r w:rsidR="00FE06C8" w:rsidRPr="00FE06C8">
        <w:rPr>
          <w:rFonts w:ascii="GHEA Grapalat" w:eastAsia="Times New Roman" w:hAnsi="GHEA Grapalat" w:cs="Times New Roman"/>
          <w:color w:val="000000" w:themeColor="text1"/>
          <w:sz w:val="24"/>
          <w:szCs w:val="24"/>
          <w:lang w:val="hy-AM"/>
        </w:rPr>
        <w:t>տագործման</w:t>
      </w:r>
      <w:r w:rsidR="00FE06C8">
        <w:rPr>
          <w:rFonts w:ascii="GHEA Grapalat" w:eastAsia="Times New Roman" w:hAnsi="GHEA Grapalat" w:cs="Times New Roman"/>
          <w:color w:val="000000" w:themeColor="text1"/>
          <w:sz w:val="24"/>
          <w:szCs w:val="24"/>
          <w:lang w:val="hy-AM"/>
        </w:rPr>
        <w:t xml:space="preserve"> </w:t>
      </w:r>
      <w:r w:rsidR="00FE06C8" w:rsidRPr="00FE06C8">
        <w:rPr>
          <w:rFonts w:ascii="GHEA Grapalat" w:eastAsia="Times New Roman" w:hAnsi="GHEA Grapalat" w:cs="Times New Roman"/>
          <w:color w:val="000000" w:themeColor="text1"/>
          <w:sz w:val="24"/>
          <w:szCs w:val="24"/>
          <w:lang w:val="hy-AM"/>
        </w:rPr>
        <w:t>ժամկետ</w:t>
      </w:r>
      <w:r w:rsidR="00FE06C8">
        <w:rPr>
          <w:rFonts w:ascii="GHEA Grapalat" w:eastAsia="Times New Roman" w:hAnsi="GHEA Grapalat" w:cs="Times New Roman"/>
          <w:color w:val="000000" w:themeColor="text1"/>
          <w:sz w:val="24"/>
          <w:szCs w:val="24"/>
          <w:lang w:val="hy-AM"/>
        </w:rPr>
        <w:t>ներ</w:t>
      </w:r>
      <w:r w:rsidR="00FE06C8" w:rsidRPr="00FE06C8">
        <w:rPr>
          <w:rFonts w:ascii="GHEA Grapalat" w:eastAsia="Times New Roman" w:hAnsi="GHEA Grapalat" w:cs="Times New Roman"/>
          <w:color w:val="000000" w:themeColor="text1"/>
          <w:sz w:val="24"/>
          <w:szCs w:val="24"/>
          <w:lang w:val="hy-AM"/>
        </w:rPr>
        <w:t>ը</w:t>
      </w:r>
      <w:r w:rsidR="003E46FB">
        <w:rPr>
          <w:rFonts w:ascii="GHEA Grapalat" w:eastAsia="Times New Roman" w:hAnsi="GHEA Grapalat" w:cs="Times New Roman"/>
          <w:color w:val="000000"/>
          <w:sz w:val="24"/>
          <w:szCs w:val="24"/>
          <w:lang w:val="sq-AL"/>
        </w:rPr>
        <w:t>:</w:t>
      </w:r>
    </w:p>
    <w:p w14:paraId="0E36BBF6" w14:textId="390DC217" w:rsidR="003344ED" w:rsidRPr="00463480" w:rsidRDefault="003344ED" w:rsidP="00463480">
      <w:pPr>
        <w:shd w:val="clear" w:color="auto" w:fill="FFFFFF"/>
        <w:tabs>
          <w:tab w:val="left" w:pos="851"/>
        </w:tabs>
        <w:spacing w:after="0" w:line="360" w:lineRule="auto"/>
        <w:ind w:firstLine="720"/>
        <w:jc w:val="both"/>
        <w:rPr>
          <w:rFonts w:ascii="GHEA Grapalat" w:hAnsi="GHEA Grapalat"/>
          <w:color w:val="000000" w:themeColor="text1"/>
          <w:sz w:val="24"/>
          <w:szCs w:val="24"/>
          <w:lang w:val="sq-AL"/>
        </w:rPr>
      </w:pPr>
      <w:r w:rsidRPr="00463480">
        <w:rPr>
          <w:rFonts w:ascii="GHEA Grapalat" w:hAnsi="GHEA Grapalat"/>
          <w:color w:val="000000" w:themeColor="text1"/>
          <w:sz w:val="24"/>
          <w:szCs w:val="24"/>
          <w:lang w:val="sq-AL"/>
        </w:rPr>
        <w:t>Հարկ է նշել, որ 2025</w:t>
      </w:r>
      <w:r w:rsidR="00FE06C8">
        <w:rPr>
          <w:rFonts w:ascii="GHEA Grapalat" w:hAnsi="GHEA Grapalat"/>
          <w:color w:val="000000" w:themeColor="text1"/>
          <w:sz w:val="24"/>
          <w:szCs w:val="24"/>
          <w:lang w:val="hy-AM"/>
        </w:rPr>
        <w:t xml:space="preserve"> թվականի</w:t>
      </w:r>
      <w:r w:rsidRPr="00463480">
        <w:rPr>
          <w:rFonts w:ascii="GHEA Grapalat" w:hAnsi="GHEA Grapalat"/>
          <w:color w:val="000000" w:themeColor="text1"/>
          <w:sz w:val="24"/>
          <w:szCs w:val="24"/>
          <w:lang w:val="sq-AL"/>
        </w:rPr>
        <w:t xml:space="preserve"> հոկտեմբերի 20-ին ՀՀ ԱՆ քրեակատարողական ծառայության գլխավոր քարտուղարի կողմից ՀՀ ԱՆ քրեակատարողական հիմնարկներ</w:t>
      </w:r>
      <w:r w:rsidR="00FE06C8">
        <w:rPr>
          <w:rFonts w:ascii="GHEA Grapalat" w:hAnsi="GHEA Grapalat"/>
          <w:color w:val="000000" w:themeColor="text1"/>
          <w:sz w:val="24"/>
          <w:szCs w:val="24"/>
          <w:lang w:val="hy-AM"/>
        </w:rPr>
        <w:t xml:space="preserve"> է</w:t>
      </w:r>
      <w:r w:rsidRPr="00463480">
        <w:rPr>
          <w:rFonts w:ascii="GHEA Grapalat" w:hAnsi="GHEA Grapalat"/>
          <w:color w:val="000000" w:themeColor="text1"/>
          <w:sz w:val="24"/>
          <w:szCs w:val="24"/>
          <w:lang w:val="sq-AL"/>
        </w:rPr>
        <w:t xml:space="preserve"> ուղարկվել շրջաբերական գրություն, </w:t>
      </w:r>
      <w:r w:rsidR="00FE06C8">
        <w:rPr>
          <w:rFonts w:ascii="GHEA Grapalat" w:hAnsi="GHEA Grapalat"/>
          <w:color w:val="000000" w:themeColor="text1"/>
          <w:sz w:val="24"/>
          <w:szCs w:val="24"/>
          <w:lang w:val="hy-AM"/>
        </w:rPr>
        <w:t>որի համաձայն՝</w:t>
      </w:r>
      <w:r w:rsidRPr="00463480">
        <w:rPr>
          <w:rFonts w:ascii="GHEA Grapalat" w:hAnsi="GHEA Grapalat"/>
          <w:color w:val="000000" w:themeColor="text1"/>
          <w:sz w:val="24"/>
          <w:szCs w:val="24"/>
          <w:lang w:val="sq-AL"/>
        </w:rPr>
        <w:t xml:space="preserve"> հանձնարարվել է ՀՀ ԱՆ բոլոր քրեակատարողական հիմնարկներում իրականացնել դատապարտյալներին և կալանավորված անձանց տրամադրվող հիգիենիկ փաթեթից գոհունակության գնահատման վերաբերյալ անանուն հարցում:</w:t>
      </w:r>
    </w:p>
    <w:p w14:paraId="64D57D4B" w14:textId="5E912EB4" w:rsidR="003344ED" w:rsidRPr="00FE06C8" w:rsidRDefault="003344ED" w:rsidP="00463480">
      <w:pPr>
        <w:shd w:val="clear" w:color="auto" w:fill="FFFFFF"/>
        <w:tabs>
          <w:tab w:val="left" w:pos="851"/>
        </w:tabs>
        <w:spacing w:after="0" w:line="360" w:lineRule="auto"/>
        <w:ind w:firstLine="720"/>
        <w:jc w:val="both"/>
        <w:rPr>
          <w:rFonts w:ascii="GHEA Grapalat" w:hAnsi="GHEA Grapalat"/>
          <w:color w:val="000000" w:themeColor="text1"/>
          <w:sz w:val="24"/>
          <w:szCs w:val="24"/>
          <w:lang w:val="hy-AM"/>
        </w:rPr>
      </w:pPr>
      <w:r w:rsidRPr="00463480">
        <w:rPr>
          <w:rFonts w:ascii="GHEA Grapalat" w:hAnsi="GHEA Grapalat"/>
          <w:color w:val="000000" w:themeColor="text1"/>
          <w:sz w:val="24"/>
          <w:szCs w:val="24"/>
          <w:lang w:val="sq-AL"/>
        </w:rPr>
        <w:t xml:space="preserve">Վերը նշված հարցումների արդյունքում ՀՀ ԱՆ քրեակատարողական ծառայության կենտրոնական մարմնի կողմից իրականացվել է վերլուծություն, որի </w:t>
      </w:r>
      <w:r w:rsidR="00FE06C8">
        <w:rPr>
          <w:rFonts w:ascii="GHEA Grapalat" w:hAnsi="GHEA Grapalat"/>
          <w:color w:val="000000" w:themeColor="text1"/>
          <w:sz w:val="24"/>
          <w:szCs w:val="24"/>
          <w:lang w:val="hy-AM"/>
        </w:rPr>
        <w:t xml:space="preserve">հաշվառմամբ, նկատի ունենալով </w:t>
      </w:r>
      <w:r w:rsidR="00FE06C8" w:rsidRPr="00463480">
        <w:rPr>
          <w:rFonts w:ascii="GHEA Grapalat" w:eastAsia="Times New Roman" w:hAnsi="GHEA Grapalat" w:cs="Times New Roman"/>
          <w:color w:val="000000" w:themeColor="text1"/>
          <w:sz w:val="24"/>
          <w:szCs w:val="24"/>
          <w:lang w:val="sq-AL"/>
        </w:rPr>
        <w:t>դատապարտյալի կարիքները</w:t>
      </w:r>
      <w:r w:rsidR="00FE06C8">
        <w:rPr>
          <w:rFonts w:ascii="GHEA Grapalat" w:eastAsia="Times New Roman" w:hAnsi="GHEA Grapalat" w:cs="Times New Roman"/>
          <w:color w:val="000000" w:themeColor="text1"/>
          <w:sz w:val="24"/>
          <w:szCs w:val="24"/>
          <w:lang w:val="hy-AM"/>
        </w:rPr>
        <w:t>՝</w:t>
      </w:r>
      <w:r w:rsidR="00FE06C8" w:rsidRPr="00463480">
        <w:rPr>
          <w:rFonts w:ascii="GHEA Grapalat" w:hAnsi="GHEA Grapalat"/>
          <w:color w:val="000000" w:themeColor="text1"/>
          <w:sz w:val="24"/>
          <w:szCs w:val="24"/>
          <w:lang w:val="sq-AL"/>
        </w:rPr>
        <w:t xml:space="preserve"> </w:t>
      </w:r>
      <w:r w:rsidRPr="00463480">
        <w:rPr>
          <w:rFonts w:ascii="GHEA Grapalat" w:hAnsi="GHEA Grapalat"/>
          <w:color w:val="000000" w:themeColor="text1"/>
          <w:sz w:val="24"/>
          <w:szCs w:val="24"/>
          <w:lang w:val="sq-AL"/>
        </w:rPr>
        <w:t xml:space="preserve">անհրաժեշտություն է առաջացել </w:t>
      </w:r>
      <w:r w:rsidR="00FE06C8">
        <w:rPr>
          <w:rFonts w:ascii="GHEA Grapalat" w:hAnsi="GHEA Grapalat"/>
          <w:color w:val="000000" w:themeColor="text1"/>
          <w:sz w:val="24"/>
          <w:szCs w:val="24"/>
          <w:lang w:val="hy-AM"/>
        </w:rPr>
        <w:t xml:space="preserve">դատապարտյալների </w:t>
      </w:r>
      <w:r w:rsidRPr="00463480">
        <w:rPr>
          <w:rFonts w:ascii="GHEA Grapalat" w:hAnsi="GHEA Grapalat"/>
          <w:color w:val="000000" w:themeColor="text1"/>
          <w:sz w:val="24"/>
          <w:szCs w:val="24"/>
          <w:lang w:val="sq-AL"/>
        </w:rPr>
        <w:t xml:space="preserve">տրամադրվող հիգիենիայի </w:t>
      </w:r>
      <w:r w:rsidRPr="00463480">
        <w:rPr>
          <w:rFonts w:ascii="GHEA Grapalat" w:eastAsia="Times New Roman" w:hAnsi="GHEA Grapalat" w:cs="Times New Roman"/>
          <w:color w:val="000000" w:themeColor="text1"/>
          <w:sz w:val="24"/>
          <w:szCs w:val="24"/>
          <w:lang w:val="sq-AL"/>
        </w:rPr>
        <w:t>պարագաների</w:t>
      </w:r>
      <w:r w:rsidRPr="00463480">
        <w:rPr>
          <w:rFonts w:ascii="GHEA Grapalat" w:hAnsi="GHEA Grapalat"/>
          <w:color w:val="000000" w:themeColor="text1"/>
          <w:sz w:val="24"/>
          <w:szCs w:val="24"/>
          <w:lang w:val="sq-AL"/>
        </w:rPr>
        <w:t xml:space="preserve"> չափաբաժիններում կատարել փոփոխություններ</w:t>
      </w:r>
      <w:r w:rsidR="00FE06C8">
        <w:rPr>
          <w:rFonts w:ascii="GHEA Grapalat" w:eastAsia="Times New Roman" w:hAnsi="GHEA Grapalat" w:cs="Times New Roman"/>
          <w:color w:val="000000" w:themeColor="text1"/>
          <w:sz w:val="24"/>
          <w:szCs w:val="24"/>
          <w:lang w:val="hy-AM"/>
        </w:rPr>
        <w:t>: Մ</w:t>
      </w:r>
      <w:r w:rsidRPr="00463480">
        <w:rPr>
          <w:rFonts w:ascii="GHEA Grapalat" w:hAnsi="GHEA Grapalat"/>
          <w:color w:val="000000" w:themeColor="text1"/>
          <w:sz w:val="24"/>
          <w:szCs w:val="24"/>
          <w:lang w:val="sq-AL"/>
        </w:rPr>
        <w:t>ասնավորապես</w:t>
      </w:r>
      <w:r w:rsidR="00FE06C8">
        <w:rPr>
          <w:rFonts w:ascii="GHEA Grapalat" w:hAnsi="GHEA Grapalat"/>
          <w:color w:val="000000" w:themeColor="text1"/>
          <w:sz w:val="24"/>
          <w:szCs w:val="24"/>
          <w:lang w:val="hy-AM"/>
        </w:rPr>
        <w:t>.</w:t>
      </w:r>
    </w:p>
    <w:p w14:paraId="6D349789" w14:textId="08474AC9" w:rsidR="003344ED" w:rsidRPr="00FE06C8" w:rsidRDefault="003344ED"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sidRPr="00FE06C8">
        <w:rPr>
          <w:rFonts w:ascii="GHEA Grapalat" w:hAnsi="GHEA Grapalat"/>
          <w:color w:val="000000" w:themeColor="text1"/>
          <w:sz w:val="24"/>
          <w:szCs w:val="24"/>
          <w:lang w:val="sq-AL"/>
        </w:rPr>
        <w:t>40 գրամ ձեռքի օճառի փոխարեն</w:t>
      </w:r>
      <w:r w:rsidR="00FE06C8" w:rsidRPr="00FE06C8">
        <w:rPr>
          <w:rFonts w:ascii="GHEA Grapalat" w:hAnsi="GHEA Grapalat"/>
          <w:color w:val="000000" w:themeColor="text1"/>
          <w:sz w:val="24"/>
          <w:szCs w:val="24"/>
          <w:lang w:val="hy-AM"/>
        </w:rPr>
        <w:t xml:space="preserve"> շաբաթական</w:t>
      </w:r>
      <w:r w:rsidRPr="00FE06C8">
        <w:rPr>
          <w:rFonts w:ascii="GHEA Grapalat" w:hAnsi="GHEA Grapalat"/>
          <w:color w:val="000000" w:themeColor="text1"/>
          <w:sz w:val="24"/>
          <w:szCs w:val="24"/>
          <w:lang w:val="sq-AL"/>
        </w:rPr>
        <w:t xml:space="preserve"> տրամադրել 80 գրամ,</w:t>
      </w:r>
    </w:p>
    <w:p w14:paraId="15A65530" w14:textId="4293A841" w:rsidR="003344ED" w:rsidRPr="00FE06C8" w:rsidRDefault="003344ED"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sidRPr="00FE06C8">
        <w:rPr>
          <w:rFonts w:ascii="GHEA Grapalat" w:hAnsi="GHEA Grapalat"/>
          <w:color w:val="000000" w:themeColor="text1"/>
          <w:sz w:val="24"/>
          <w:szCs w:val="24"/>
          <w:lang w:val="sq-AL"/>
        </w:rPr>
        <w:lastRenderedPageBreak/>
        <w:t>20 մ</w:t>
      </w:r>
      <w:r w:rsidR="00FE06C8" w:rsidRPr="00FE06C8">
        <w:rPr>
          <w:rFonts w:ascii="GHEA Grapalat" w:hAnsi="GHEA Grapalat"/>
          <w:color w:val="000000" w:themeColor="text1"/>
          <w:sz w:val="24"/>
          <w:szCs w:val="24"/>
          <w:lang w:val="hy-AM"/>
        </w:rPr>
        <w:t>լ</w:t>
      </w:r>
      <w:r w:rsidRPr="00FE06C8">
        <w:rPr>
          <w:rFonts w:ascii="GHEA Grapalat" w:hAnsi="GHEA Grapalat"/>
          <w:color w:val="000000" w:themeColor="text1"/>
          <w:sz w:val="24"/>
          <w:szCs w:val="24"/>
          <w:lang w:val="sq-AL"/>
        </w:rPr>
        <w:t xml:space="preserve"> լոգանքի գելի փոխարեն</w:t>
      </w:r>
      <w:r w:rsidR="00FE06C8" w:rsidRPr="00FE06C8">
        <w:rPr>
          <w:rFonts w:ascii="GHEA Grapalat" w:hAnsi="GHEA Grapalat"/>
          <w:color w:val="000000" w:themeColor="text1"/>
          <w:sz w:val="24"/>
          <w:szCs w:val="24"/>
          <w:lang w:val="hy-AM"/>
        </w:rPr>
        <w:t xml:space="preserve"> շաբաթական</w:t>
      </w:r>
      <w:r w:rsidRPr="00FE06C8">
        <w:rPr>
          <w:rFonts w:ascii="GHEA Grapalat" w:hAnsi="GHEA Grapalat"/>
          <w:color w:val="000000" w:themeColor="text1"/>
          <w:sz w:val="24"/>
          <w:szCs w:val="24"/>
          <w:lang w:val="sq-AL"/>
        </w:rPr>
        <w:t xml:space="preserve"> տրամադրել 30 մ</w:t>
      </w:r>
      <w:r w:rsidR="00FE06C8" w:rsidRPr="00FE06C8">
        <w:rPr>
          <w:rFonts w:ascii="GHEA Grapalat" w:hAnsi="GHEA Grapalat"/>
          <w:color w:val="000000" w:themeColor="text1"/>
          <w:sz w:val="24"/>
          <w:szCs w:val="24"/>
          <w:lang w:val="hy-AM"/>
        </w:rPr>
        <w:t>լ</w:t>
      </w:r>
      <w:r w:rsidRPr="00FE06C8">
        <w:rPr>
          <w:rFonts w:ascii="GHEA Grapalat" w:hAnsi="GHEA Grapalat"/>
          <w:color w:val="000000" w:themeColor="text1"/>
          <w:sz w:val="24"/>
          <w:szCs w:val="24"/>
          <w:lang w:val="sq-AL"/>
        </w:rPr>
        <w:t>,</w:t>
      </w:r>
    </w:p>
    <w:p w14:paraId="291ED400" w14:textId="6AB966C4" w:rsidR="003344ED" w:rsidRPr="00FE06C8" w:rsidRDefault="003344ED"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sidRPr="00FE06C8">
        <w:rPr>
          <w:rFonts w:ascii="GHEA Grapalat" w:hAnsi="GHEA Grapalat"/>
          <w:color w:val="000000" w:themeColor="text1"/>
          <w:sz w:val="24"/>
          <w:szCs w:val="24"/>
          <w:lang w:val="sq-AL"/>
        </w:rPr>
        <w:t xml:space="preserve">20 </w:t>
      </w:r>
      <w:r w:rsidR="00FE06C8" w:rsidRPr="00FE06C8">
        <w:rPr>
          <w:rFonts w:ascii="GHEA Grapalat" w:hAnsi="GHEA Grapalat"/>
          <w:color w:val="000000" w:themeColor="text1"/>
          <w:sz w:val="24"/>
          <w:szCs w:val="24"/>
          <w:lang w:val="sq-AL"/>
        </w:rPr>
        <w:t>մ</w:t>
      </w:r>
      <w:r w:rsidR="00FE06C8" w:rsidRPr="00FE06C8">
        <w:rPr>
          <w:rFonts w:ascii="GHEA Grapalat" w:hAnsi="GHEA Grapalat"/>
          <w:color w:val="000000" w:themeColor="text1"/>
          <w:sz w:val="24"/>
          <w:szCs w:val="24"/>
          <w:lang w:val="hy-AM"/>
        </w:rPr>
        <w:t>լ</w:t>
      </w:r>
      <w:r w:rsidRPr="00FE06C8">
        <w:rPr>
          <w:rFonts w:ascii="GHEA Grapalat" w:hAnsi="GHEA Grapalat"/>
          <w:color w:val="000000" w:themeColor="text1"/>
          <w:sz w:val="24"/>
          <w:szCs w:val="24"/>
          <w:lang w:val="sq-AL"/>
        </w:rPr>
        <w:t xml:space="preserve"> շամպունի փոխարեն </w:t>
      </w:r>
      <w:r w:rsidR="00FE06C8" w:rsidRPr="00FE06C8">
        <w:rPr>
          <w:rFonts w:ascii="GHEA Grapalat" w:hAnsi="GHEA Grapalat"/>
          <w:color w:val="000000" w:themeColor="text1"/>
          <w:sz w:val="24"/>
          <w:szCs w:val="24"/>
          <w:lang w:val="hy-AM"/>
        </w:rPr>
        <w:t>շաբաթական</w:t>
      </w:r>
      <w:r w:rsidR="00FE06C8" w:rsidRPr="00FE06C8">
        <w:rPr>
          <w:rFonts w:ascii="GHEA Grapalat" w:hAnsi="GHEA Grapalat"/>
          <w:color w:val="000000" w:themeColor="text1"/>
          <w:sz w:val="24"/>
          <w:szCs w:val="24"/>
          <w:lang w:val="sq-AL"/>
        </w:rPr>
        <w:t xml:space="preserve"> </w:t>
      </w:r>
      <w:r w:rsidRPr="00FE06C8">
        <w:rPr>
          <w:rFonts w:ascii="GHEA Grapalat" w:hAnsi="GHEA Grapalat"/>
          <w:color w:val="000000" w:themeColor="text1"/>
          <w:sz w:val="24"/>
          <w:szCs w:val="24"/>
          <w:lang w:val="sq-AL"/>
        </w:rPr>
        <w:t xml:space="preserve">տրամադրել 30 </w:t>
      </w:r>
      <w:r w:rsidR="00FE06C8" w:rsidRPr="00FE06C8">
        <w:rPr>
          <w:rFonts w:ascii="GHEA Grapalat" w:hAnsi="GHEA Grapalat"/>
          <w:color w:val="000000" w:themeColor="text1"/>
          <w:sz w:val="24"/>
          <w:szCs w:val="24"/>
          <w:lang w:val="sq-AL"/>
        </w:rPr>
        <w:t>մ</w:t>
      </w:r>
      <w:r w:rsidR="00FE06C8" w:rsidRPr="00FE06C8">
        <w:rPr>
          <w:rFonts w:ascii="GHEA Grapalat" w:hAnsi="GHEA Grapalat"/>
          <w:color w:val="000000" w:themeColor="text1"/>
          <w:sz w:val="24"/>
          <w:szCs w:val="24"/>
          <w:lang w:val="hy-AM"/>
        </w:rPr>
        <w:t>լ</w:t>
      </w:r>
      <w:r w:rsidRPr="00FE06C8">
        <w:rPr>
          <w:rFonts w:ascii="GHEA Grapalat" w:hAnsi="GHEA Grapalat"/>
          <w:color w:val="000000" w:themeColor="text1"/>
          <w:sz w:val="24"/>
          <w:szCs w:val="24"/>
          <w:lang w:val="sq-AL"/>
        </w:rPr>
        <w:t>,</w:t>
      </w:r>
    </w:p>
    <w:p w14:paraId="1EB7DB5E" w14:textId="43087907" w:rsidR="003344ED" w:rsidRPr="00FE06C8" w:rsidRDefault="003344ED"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sidRPr="00FE06C8">
        <w:rPr>
          <w:rFonts w:ascii="GHEA Grapalat" w:hAnsi="GHEA Grapalat"/>
          <w:color w:val="000000" w:themeColor="text1"/>
          <w:sz w:val="24"/>
          <w:szCs w:val="24"/>
          <w:lang w:val="sq-AL"/>
        </w:rPr>
        <w:t xml:space="preserve">6 </w:t>
      </w:r>
      <w:r w:rsidR="00FE06C8" w:rsidRPr="00FE06C8">
        <w:rPr>
          <w:rFonts w:ascii="GHEA Grapalat" w:hAnsi="GHEA Grapalat"/>
          <w:color w:val="000000" w:themeColor="text1"/>
          <w:sz w:val="24"/>
          <w:szCs w:val="24"/>
          <w:lang w:val="sq-AL"/>
        </w:rPr>
        <w:t>մ</w:t>
      </w:r>
      <w:r w:rsidR="00FE06C8" w:rsidRPr="00FE06C8">
        <w:rPr>
          <w:rFonts w:ascii="GHEA Grapalat" w:hAnsi="GHEA Grapalat"/>
          <w:color w:val="000000" w:themeColor="text1"/>
          <w:sz w:val="24"/>
          <w:szCs w:val="24"/>
          <w:lang w:val="hy-AM"/>
        </w:rPr>
        <w:t>լ</w:t>
      </w:r>
      <w:r w:rsidR="00FE06C8" w:rsidRPr="00FE06C8">
        <w:rPr>
          <w:rFonts w:ascii="GHEA Grapalat" w:hAnsi="GHEA Grapalat"/>
          <w:color w:val="000000" w:themeColor="text1"/>
          <w:sz w:val="24"/>
          <w:szCs w:val="24"/>
          <w:lang w:val="sq-AL"/>
        </w:rPr>
        <w:t xml:space="preserve"> </w:t>
      </w:r>
      <w:r w:rsidRPr="00FE06C8">
        <w:rPr>
          <w:rFonts w:ascii="GHEA Grapalat" w:hAnsi="GHEA Grapalat"/>
          <w:color w:val="000000" w:themeColor="text1"/>
          <w:sz w:val="24"/>
          <w:szCs w:val="24"/>
          <w:lang w:val="sq-AL"/>
        </w:rPr>
        <w:t>ատամի մածուկի փոխարեն</w:t>
      </w:r>
      <w:r w:rsidR="00FE06C8" w:rsidRPr="00FE06C8">
        <w:rPr>
          <w:rFonts w:ascii="GHEA Grapalat" w:hAnsi="GHEA Grapalat"/>
          <w:color w:val="000000" w:themeColor="text1"/>
          <w:sz w:val="24"/>
          <w:szCs w:val="24"/>
          <w:lang w:val="hy-AM"/>
        </w:rPr>
        <w:t xml:space="preserve"> </w:t>
      </w:r>
      <w:r w:rsidR="00FE06C8" w:rsidRPr="00FE06C8">
        <w:rPr>
          <w:rFonts w:ascii="GHEA Grapalat" w:hAnsi="GHEA Grapalat"/>
          <w:color w:val="000000" w:themeColor="text1"/>
          <w:sz w:val="24"/>
          <w:szCs w:val="24"/>
          <w:lang w:val="hy-AM"/>
        </w:rPr>
        <w:t>շաբաթական</w:t>
      </w:r>
      <w:r w:rsidRPr="00FE06C8">
        <w:rPr>
          <w:rFonts w:ascii="GHEA Grapalat" w:hAnsi="GHEA Grapalat"/>
          <w:color w:val="000000" w:themeColor="text1"/>
          <w:sz w:val="24"/>
          <w:szCs w:val="24"/>
          <w:lang w:val="sq-AL"/>
        </w:rPr>
        <w:t xml:space="preserve"> տրամադրել 15 </w:t>
      </w:r>
      <w:r w:rsidR="00FE06C8" w:rsidRPr="00FE06C8">
        <w:rPr>
          <w:rFonts w:ascii="GHEA Grapalat" w:hAnsi="GHEA Grapalat"/>
          <w:color w:val="000000" w:themeColor="text1"/>
          <w:sz w:val="24"/>
          <w:szCs w:val="24"/>
          <w:lang w:val="sq-AL"/>
        </w:rPr>
        <w:t>մ</w:t>
      </w:r>
      <w:r w:rsidR="00FE06C8" w:rsidRPr="00FE06C8">
        <w:rPr>
          <w:rFonts w:ascii="GHEA Grapalat" w:hAnsi="GHEA Grapalat"/>
          <w:color w:val="000000" w:themeColor="text1"/>
          <w:sz w:val="24"/>
          <w:szCs w:val="24"/>
          <w:lang w:val="hy-AM"/>
        </w:rPr>
        <w:t>լ</w:t>
      </w:r>
      <w:r w:rsidRPr="00FE06C8">
        <w:rPr>
          <w:rFonts w:ascii="GHEA Grapalat" w:hAnsi="GHEA Grapalat"/>
          <w:color w:val="000000" w:themeColor="text1"/>
          <w:sz w:val="24"/>
          <w:szCs w:val="24"/>
          <w:lang w:val="sq-AL"/>
        </w:rPr>
        <w:t xml:space="preserve">,  </w:t>
      </w:r>
    </w:p>
    <w:p w14:paraId="1486AA20" w14:textId="05CFCF14" w:rsidR="002D6EA7" w:rsidRPr="002D6EA7" w:rsidRDefault="00FE06C8" w:rsidP="002D6EA7">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Pr>
          <w:rFonts w:ascii="GHEA Grapalat" w:hAnsi="GHEA Grapalat"/>
          <w:color w:val="000000" w:themeColor="text1"/>
          <w:sz w:val="24"/>
          <w:szCs w:val="24"/>
          <w:lang w:val="hy-AM"/>
        </w:rPr>
        <w:t>ա</w:t>
      </w:r>
      <w:r w:rsidR="003344ED" w:rsidRPr="00FE06C8">
        <w:rPr>
          <w:rFonts w:ascii="GHEA Grapalat" w:hAnsi="GHEA Grapalat"/>
          <w:color w:val="000000" w:themeColor="text1"/>
          <w:sz w:val="24"/>
          <w:szCs w:val="24"/>
          <w:lang w:val="sq-AL"/>
        </w:rPr>
        <w:t xml:space="preserve">տամի խոզանակը հանել </w:t>
      </w:r>
      <w:r w:rsidR="00B81D17">
        <w:rPr>
          <w:rFonts w:ascii="GHEA Grapalat" w:hAnsi="GHEA Grapalat"/>
          <w:color w:val="000000" w:themeColor="text1"/>
          <w:sz w:val="24"/>
          <w:szCs w:val="24"/>
          <w:lang w:val="hy-AM"/>
        </w:rPr>
        <w:t xml:space="preserve">շաբաթական տրամադրվող </w:t>
      </w:r>
      <w:r w:rsidR="003344ED" w:rsidRPr="008E799A">
        <w:rPr>
          <w:rFonts w:ascii="GHEA Grapalat" w:hAnsi="GHEA Grapalat"/>
          <w:color w:val="000000" w:themeColor="text1"/>
          <w:sz w:val="24"/>
          <w:szCs w:val="24"/>
          <w:lang w:val="sq-AL"/>
        </w:rPr>
        <w:t>հիգիենիկ փաթեթի լրակազմից</w:t>
      </w:r>
      <w:r w:rsidR="003344ED" w:rsidRPr="00FE06C8">
        <w:rPr>
          <w:rFonts w:ascii="GHEA Grapalat" w:hAnsi="GHEA Grapalat"/>
          <w:color w:val="000000" w:themeColor="text1"/>
          <w:sz w:val="24"/>
          <w:szCs w:val="24"/>
          <w:lang w:val="sq-AL"/>
        </w:rPr>
        <w:t xml:space="preserve"> և տրամադրել առանձին՝ տարին 4 հատ՝ </w:t>
      </w:r>
      <w:r w:rsidRPr="00FE06C8">
        <w:rPr>
          <w:rFonts w:ascii="GHEA Grapalat" w:hAnsi="GHEA Grapalat"/>
          <w:color w:val="000000" w:themeColor="text1"/>
          <w:sz w:val="24"/>
          <w:szCs w:val="24"/>
          <w:lang w:val="hy-AM"/>
        </w:rPr>
        <w:t>նոր՝</w:t>
      </w:r>
      <w:r w:rsidR="003344ED" w:rsidRPr="00FE06C8">
        <w:rPr>
          <w:rFonts w:ascii="GHEA Grapalat" w:hAnsi="GHEA Grapalat"/>
          <w:color w:val="000000" w:themeColor="text1"/>
          <w:sz w:val="24"/>
          <w:szCs w:val="24"/>
          <w:lang w:val="sq-AL"/>
        </w:rPr>
        <w:t xml:space="preserve"> ավելի բարձր որակ</w:t>
      </w:r>
      <w:r w:rsidRPr="00FE06C8">
        <w:rPr>
          <w:rFonts w:ascii="GHEA Grapalat" w:hAnsi="GHEA Grapalat"/>
          <w:color w:val="000000" w:themeColor="text1"/>
          <w:sz w:val="24"/>
          <w:szCs w:val="24"/>
          <w:lang w:val="hy-AM"/>
        </w:rPr>
        <w:t xml:space="preserve">ի ատամի խոզանակ՝ </w:t>
      </w:r>
      <w:r w:rsidR="003344ED" w:rsidRPr="00FE06C8">
        <w:rPr>
          <w:rFonts w:ascii="GHEA Grapalat" w:hAnsi="GHEA Grapalat"/>
          <w:color w:val="000000" w:themeColor="text1"/>
          <w:sz w:val="24"/>
          <w:szCs w:val="24"/>
          <w:lang w:val="sq-AL"/>
        </w:rPr>
        <w:t>երկարատև օգտագործման նպատակով</w:t>
      </w:r>
      <w:r w:rsidR="002D6EA7">
        <w:rPr>
          <w:rFonts w:ascii="GHEA Grapalat" w:hAnsi="GHEA Grapalat"/>
          <w:color w:val="000000" w:themeColor="text1"/>
          <w:sz w:val="24"/>
          <w:szCs w:val="24"/>
          <w:lang w:val="hy-AM"/>
        </w:rPr>
        <w:t>, իսկ լվացիք փոշին տրամադրել ոչ թե ամսական կտրվածով, այլ յուրաքանչյուր 1 կգ լվացքի հաշվարկով՝ 100 գրամ չափաբաժնով,</w:t>
      </w:r>
    </w:p>
    <w:p w14:paraId="324ECF4B" w14:textId="1847FB40" w:rsidR="003344ED" w:rsidRPr="00FE06C8" w:rsidRDefault="00FE06C8"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sq-AL"/>
        </w:rPr>
      </w:pPr>
      <w:r>
        <w:rPr>
          <w:rFonts w:ascii="GHEA Grapalat" w:hAnsi="GHEA Grapalat"/>
          <w:color w:val="000000" w:themeColor="text1"/>
          <w:sz w:val="24"/>
          <w:szCs w:val="24"/>
          <w:lang w:val="hy-AM"/>
        </w:rPr>
        <w:t>ա</w:t>
      </w:r>
      <w:r w:rsidR="003344ED" w:rsidRPr="00FE06C8">
        <w:rPr>
          <w:rFonts w:ascii="GHEA Grapalat" w:hAnsi="GHEA Grapalat"/>
          <w:color w:val="000000" w:themeColor="text1"/>
          <w:sz w:val="24"/>
          <w:szCs w:val="24"/>
          <w:lang w:val="sq-AL"/>
        </w:rPr>
        <w:t>ռաջարկվում է կանացի հիգիենայի միջոցները 10 հատի փոխարեն ամսական տրամադրել 2</w:t>
      </w:r>
      <w:r w:rsidR="00036D23" w:rsidRPr="00FE06C8">
        <w:rPr>
          <w:rFonts w:ascii="GHEA Grapalat" w:hAnsi="GHEA Grapalat"/>
          <w:color w:val="000000" w:themeColor="text1"/>
          <w:sz w:val="24"/>
          <w:szCs w:val="24"/>
          <w:lang w:val="sq-AL"/>
        </w:rPr>
        <w:t>0</w:t>
      </w:r>
      <w:r w:rsidR="003344ED" w:rsidRPr="00FE06C8">
        <w:rPr>
          <w:rFonts w:ascii="GHEA Grapalat" w:hAnsi="GHEA Grapalat"/>
          <w:color w:val="000000" w:themeColor="text1"/>
          <w:sz w:val="24"/>
          <w:szCs w:val="24"/>
          <w:lang w:val="sq-AL"/>
        </w:rPr>
        <w:t xml:space="preserve"> հատ,</w:t>
      </w:r>
    </w:p>
    <w:p w14:paraId="2256290D" w14:textId="3AAC0AC5" w:rsidR="003344ED" w:rsidRPr="00FE06C8" w:rsidRDefault="00FE06C8" w:rsidP="00FE06C8">
      <w:pPr>
        <w:pStyle w:val="ListParagraph"/>
        <w:numPr>
          <w:ilvl w:val="0"/>
          <w:numId w:val="7"/>
        </w:numPr>
        <w:shd w:val="clear" w:color="auto" w:fill="FFFFFF"/>
        <w:spacing w:after="0" w:line="360" w:lineRule="auto"/>
        <w:ind w:left="0" w:firstLine="630"/>
        <w:jc w:val="both"/>
        <w:rPr>
          <w:rFonts w:ascii="GHEA Grapalat" w:hAnsi="GHEA Grapalat"/>
          <w:color w:val="000000" w:themeColor="text1"/>
          <w:sz w:val="24"/>
          <w:szCs w:val="24"/>
          <w:lang w:val="hy-AM"/>
        </w:rPr>
      </w:pPr>
      <w:r>
        <w:rPr>
          <w:rFonts w:ascii="GHEA Grapalat" w:hAnsi="GHEA Grapalat"/>
          <w:color w:val="000000" w:themeColor="text1"/>
          <w:sz w:val="24"/>
          <w:szCs w:val="24"/>
          <w:lang w:val="hy-AM"/>
        </w:rPr>
        <w:t>ա</w:t>
      </w:r>
      <w:r w:rsidR="003344ED" w:rsidRPr="00FE06C8">
        <w:rPr>
          <w:rFonts w:ascii="GHEA Grapalat" w:hAnsi="GHEA Grapalat"/>
          <w:color w:val="000000" w:themeColor="text1"/>
          <w:sz w:val="24"/>
          <w:szCs w:val="24"/>
          <w:lang w:val="sq-AL"/>
        </w:rPr>
        <w:t xml:space="preserve">ռաջարկվում է </w:t>
      </w:r>
      <w:r w:rsidRPr="00FE06C8">
        <w:rPr>
          <w:rFonts w:ascii="GHEA Grapalat" w:hAnsi="GHEA Grapalat"/>
          <w:color w:val="000000" w:themeColor="text1"/>
          <w:sz w:val="24"/>
          <w:szCs w:val="24"/>
          <w:lang w:val="hy-AM"/>
        </w:rPr>
        <w:t xml:space="preserve">տրամադրել նաև </w:t>
      </w:r>
      <w:r w:rsidR="003344ED" w:rsidRPr="00FE06C8">
        <w:rPr>
          <w:rFonts w:ascii="GHEA Grapalat" w:hAnsi="GHEA Grapalat"/>
          <w:color w:val="000000" w:themeColor="text1"/>
          <w:sz w:val="24"/>
          <w:szCs w:val="24"/>
          <w:lang w:val="sq-AL"/>
        </w:rPr>
        <w:t>սպասք լվալու հեղուկ</w:t>
      </w:r>
      <w:r w:rsidRPr="00FE06C8">
        <w:rPr>
          <w:rFonts w:ascii="GHEA Grapalat" w:hAnsi="GHEA Grapalat"/>
          <w:color w:val="000000" w:themeColor="text1"/>
          <w:sz w:val="24"/>
          <w:szCs w:val="24"/>
          <w:lang w:val="hy-AM"/>
        </w:rPr>
        <w:t xml:space="preserve">՝ </w:t>
      </w:r>
      <w:r w:rsidRPr="00FE06C8">
        <w:rPr>
          <w:rFonts w:ascii="GHEA Grapalat" w:hAnsi="GHEA Grapalat"/>
          <w:color w:val="000000" w:themeColor="text1"/>
          <w:sz w:val="24"/>
          <w:szCs w:val="24"/>
          <w:lang w:val="sq-AL"/>
        </w:rPr>
        <w:t>ամսական</w:t>
      </w:r>
      <w:r w:rsidRPr="00FE06C8">
        <w:rPr>
          <w:rFonts w:ascii="GHEA Grapalat" w:hAnsi="GHEA Grapalat"/>
          <w:color w:val="000000" w:themeColor="text1"/>
          <w:sz w:val="24"/>
          <w:szCs w:val="24"/>
          <w:lang w:val="sq-AL"/>
        </w:rPr>
        <w:t xml:space="preserve"> </w:t>
      </w:r>
      <w:r w:rsidR="003344ED" w:rsidRPr="00FE06C8">
        <w:rPr>
          <w:rFonts w:ascii="GHEA Grapalat" w:hAnsi="GHEA Grapalat"/>
          <w:color w:val="000000" w:themeColor="text1"/>
          <w:sz w:val="24"/>
          <w:szCs w:val="24"/>
          <w:lang w:val="sq-AL"/>
        </w:rPr>
        <w:t xml:space="preserve">100 </w:t>
      </w:r>
      <w:r w:rsidRPr="00FE06C8">
        <w:rPr>
          <w:rFonts w:ascii="GHEA Grapalat" w:hAnsi="GHEA Grapalat"/>
          <w:color w:val="000000" w:themeColor="text1"/>
          <w:sz w:val="24"/>
          <w:szCs w:val="24"/>
          <w:lang w:val="hy-AM"/>
        </w:rPr>
        <w:t>մլ</w:t>
      </w:r>
      <w:r w:rsidR="003344ED" w:rsidRPr="00FE06C8">
        <w:rPr>
          <w:rFonts w:ascii="GHEA Grapalat" w:hAnsi="GHEA Grapalat"/>
          <w:color w:val="000000" w:themeColor="text1"/>
          <w:sz w:val="24"/>
          <w:szCs w:val="24"/>
          <w:lang w:val="sq-AL"/>
        </w:rPr>
        <w:t>,</w:t>
      </w:r>
      <w:r w:rsidRPr="00FE06C8">
        <w:rPr>
          <w:rFonts w:ascii="GHEA Grapalat" w:hAnsi="GHEA Grapalat"/>
          <w:color w:val="000000" w:themeColor="text1"/>
          <w:sz w:val="24"/>
          <w:szCs w:val="24"/>
          <w:lang w:val="hy-AM"/>
        </w:rPr>
        <w:t xml:space="preserve"> ինչպես նաև </w:t>
      </w:r>
      <w:r w:rsidR="003344ED" w:rsidRPr="00FE06C8">
        <w:rPr>
          <w:rFonts w:ascii="GHEA Grapalat" w:hAnsi="GHEA Grapalat"/>
          <w:color w:val="000000" w:themeColor="text1"/>
          <w:sz w:val="24"/>
          <w:szCs w:val="24"/>
          <w:lang w:val="sq-AL"/>
        </w:rPr>
        <w:t>սանր՝ տղամարդու և կանացի, տար</w:t>
      </w:r>
      <w:r w:rsidRPr="00FE06C8">
        <w:rPr>
          <w:rFonts w:ascii="GHEA Grapalat" w:hAnsi="GHEA Grapalat"/>
          <w:color w:val="000000" w:themeColor="text1"/>
          <w:sz w:val="24"/>
          <w:szCs w:val="24"/>
          <w:lang w:val="hy-AM"/>
        </w:rPr>
        <w:t xml:space="preserve">եկան՝ </w:t>
      </w:r>
      <w:r w:rsidR="003344ED" w:rsidRPr="00FE06C8">
        <w:rPr>
          <w:rFonts w:ascii="GHEA Grapalat" w:hAnsi="GHEA Grapalat"/>
          <w:color w:val="000000" w:themeColor="text1"/>
          <w:sz w:val="24"/>
          <w:szCs w:val="24"/>
          <w:lang w:val="sq-AL"/>
        </w:rPr>
        <w:t>2 հա</w:t>
      </w:r>
      <w:r w:rsidRPr="00FE06C8">
        <w:rPr>
          <w:rFonts w:ascii="GHEA Grapalat" w:hAnsi="GHEA Grapalat"/>
          <w:color w:val="000000" w:themeColor="text1"/>
          <w:sz w:val="24"/>
          <w:szCs w:val="24"/>
          <w:lang w:val="hy-AM"/>
        </w:rPr>
        <w:t>տ:</w:t>
      </w:r>
    </w:p>
    <w:p w14:paraId="5E719922" w14:textId="1B1E0B74" w:rsidR="003344ED" w:rsidRPr="00463480" w:rsidRDefault="00FE06C8" w:rsidP="00463480">
      <w:pPr>
        <w:shd w:val="clear" w:color="auto" w:fill="FFFFFF"/>
        <w:tabs>
          <w:tab w:val="left" w:pos="851"/>
        </w:tabs>
        <w:spacing w:after="0" w:line="360" w:lineRule="auto"/>
        <w:ind w:firstLine="720"/>
        <w:jc w:val="both"/>
        <w:rPr>
          <w:rFonts w:ascii="GHEA Grapalat" w:hAnsi="GHEA Grapalat"/>
          <w:color w:val="000000" w:themeColor="text1"/>
          <w:sz w:val="24"/>
          <w:szCs w:val="24"/>
          <w:lang w:val="sq-AL"/>
        </w:rPr>
      </w:pPr>
      <w:r>
        <w:rPr>
          <w:rFonts w:ascii="GHEA Grapalat" w:hAnsi="GHEA Grapalat"/>
          <w:color w:val="000000" w:themeColor="text1"/>
          <w:sz w:val="24"/>
          <w:szCs w:val="24"/>
          <w:lang w:val="hy-AM"/>
        </w:rPr>
        <w:t>Բացի այդ, նախագծով ա</w:t>
      </w:r>
      <w:r w:rsidR="003344ED" w:rsidRPr="00463480">
        <w:rPr>
          <w:rFonts w:ascii="GHEA Grapalat" w:hAnsi="GHEA Grapalat"/>
          <w:color w:val="000000" w:themeColor="text1"/>
          <w:sz w:val="24"/>
          <w:szCs w:val="24"/>
          <w:lang w:val="sq-AL"/>
        </w:rPr>
        <w:t xml:space="preserve">ռաջարկվում է </w:t>
      </w:r>
      <w:r>
        <w:rPr>
          <w:rFonts w:ascii="GHEA Grapalat" w:hAnsi="GHEA Grapalat"/>
          <w:color w:val="000000" w:themeColor="text1"/>
          <w:sz w:val="24"/>
          <w:szCs w:val="24"/>
          <w:lang w:val="hy-AM"/>
        </w:rPr>
        <w:t>դատապարտյալներին տրամարդել նաև</w:t>
      </w:r>
      <w:r w:rsidR="003344ED" w:rsidRPr="00463480">
        <w:rPr>
          <w:rFonts w:ascii="GHEA Grapalat" w:hAnsi="GHEA Grapalat"/>
          <w:color w:val="000000" w:themeColor="text1"/>
          <w:sz w:val="24"/>
          <w:szCs w:val="24"/>
          <w:lang w:val="sq-AL"/>
        </w:rPr>
        <w:t xml:space="preserve"> խո</w:t>
      </w:r>
      <w:r w:rsidR="00432A14">
        <w:rPr>
          <w:rFonts w:ascii="GHEA Grapalat" w:hAnsi="GHEA Grapalat"/>
          <w:color w:val="000000" w:themeColor="text1"/>
          <w:sz w:val="24"/>
          <w:szCs w:val="24"/>
          <w:lang w:val="sq-AL"/>
        </w:rPr>
        <w:t>հ</w:t>
      </w:r>
      <w:r w:rsidR="003344ED" w:rsidRPr="00463480">
        <w:rPr>
          <w:rFonts w:ascii="GHEA Grapalat" w:hAnsi="GHEA Grapalat"/>
          <w:color w:val="000000" w:themeColor="text1"/>
          <w:sz w:val="24"/>
          <w:szCs w:val="24"/>
          <w:lang w:val="sq-AL"/>
        </w:rPr>
        <w:t>անոցային սպասք հետևյալ քանակներով՝</w:t>
      </w:r>
    </w:p>
    <w:tbl>
      <w:tblPr>
        <w:tblStyle w:val="TableGrid"/>
        <w:tblW w:w="9900" w:type="dxa"/>
        <w:tblInd w:w="-147" w:type="dxa"/>
        <w:tblLayout w:type="fixed"/>
        <w:tblLook w:val="04A0" w:firstRow="1" w:lastRow="0" w:firstColumn="1" w:lastColumn="0" w:noHBand="0" w:noVBand="1"/>
      </w:tblPr>
      <w:tblGrid>
        <w:gridCol w:w="5360"/>
        <w:gridCol w:w="1277"/>
        <w:gridCol w:w="852"/>
        <w:gridCol w:w="2405"/>
        <w:gridCol w:w="6"/>
      </w:tblGrid>
      <w:tr w:rsidR="00463480" w:rsidRPr="00463480" w14:paraId="49F56E94" w14:textId="77777777" w:rsidTr="00EB4D8C">
        <w:tc>
          <w:tcPr>
            <w:tcW w:w="9900" w:type="dxa"/>
            <w:gridSpan w:val="5"/>
            <w:tcBorders>
              <w:top w:val="single" w:sz="4" w:space="0" w:color="auto"/>
              <w:left w:val="single" w:sz="4" w:space="0" w:color="auto"/>
              <w:bottom w:val="single" w:sz="4" w:space="0" w:color="auto"/>
              <w:right w:val="single" w:sz="4" w:space="0" w:color="auto"/>
            </w:tcBorders>
            <w:vAlign w:val="center"/>
            <w:hideMark/>
          </w:tcPr>
          <w:p w14:paraId="470C9D25" w14:textId="77777777" w:rsidR="003344ED" w:rsidRPr="00463480" w:rsidRDefault="003344ED" w:rsidP="00463480">
            <w:pPr>
              <w:spacing w:after="0" w:line="360" w:lineRule="auto"/>
              <w:jc w:val="center"/>
              <w:rPr>
                <w:rFonts w:ascii="GHEA Grapalat" w:hAnsi="GHEA Grapalat"/>
                <w:b/>
                <w:bCs/>
                <w:color w:val="000000" w:themeColor="text1"/>
                <w:sz w:val="24"/>
                <w:szCs w:val="24"/>
                <w:lang w:val="gsw-FR"/>
              </w:rPr>
            </w:pPr>
            <w:bookmarkStart w:id="0" w:name="_Hlk213174425"/>
            <w:r w:rsidRPr="00463480">
              <w:rPr>
                <w:rFonts w:ascii="GHEA Grapalat" w:hAnsi="GHEA Grapalat"/>
                <w:b/>
                <w:bCs/>
                <w:color w:val="000000" w:themeColor="text1"/>
                <w:sz w:val="24"/>
                <w:szCs w:val="24"/>
                <w:lang w:val="gsw-FR"/>
              </w:rPr>
              <w:t>Խոհանոցային սպասք</w:t>
            </w:r>
            <w:bookmarkEnd w:id="0"/>
          </w:p>
        </w:tc>
      </w:tr>
      <w:tr w:rsidR="00463480" w:rsidRPr="00463480" w14:paraId="71191049" w14:textId="77777777" w:rsidTr="00EB4D8C">
        <w:trPr>
          <w:gridAfter w:val="1"/>
          <w:wAfter w:w="6" w:type="dxa"/>
        </w:trPr>
        <w:tc>
          <w:tcPr>
            <w:tcW w:w="5360" w:type="dxa"/>
            <w:tcBorders>
              <w:top w:val="single" w:sz="4" w:space="0" w:color="auto"/>
              <w:left w:val="single" w:sz="4" w:space="0" w:color="auto"/>
              <w:bottom w:val="single" w:sz="4" w:space="0" w:color="auto"/>
              <w:right w:val="single" w:sz="4" w:space="0" w:color="auto"/>
            </w:tcBorders>
            <w:vAlign w:val="center"/>
            <w:hideMark/>
          </w:tcPr>
          <w:p w14:paraId="67A0114F" w14:textId="77777777" w:rsidR="003344ED" w:rsidRPr="00463480" w:rsidRDefault="003344ED" w:rsidP="00463480">
            <w:pPr>
              <w:spacing w:after="0" w:line="360" w:lineRule="auto"/>
              <w:jc w:val="both"/>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Ափսե 1-ին ճաշատեսակի (սննդային պլաստիկ)</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C4F2F9"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հատ</w:t>
            </w:r>
          </w:p>
        </w:tc>
        <w:tc>
          <w:tcPr>
            <w:tcW w:w="852" w:type="dxa"/>
            <w:tcBorders>
              <w:top w:val="single" w:sz="4" w:space="0" w:color="auto"/>
              <w:left w:val="single" w:sz="4" w:space="0" w:color="auto"/>
              <w:bottom w:val="single" w:sz="4" w:space="0" w:color="auto"/>
              <w:right w:val="single" w:sz="4" w:space="0" w:color="auto"/>
            </w:tcBorders>
            <w:vAlign w:val="center"/>
            <w:hideMark/>
          </w:tcPr>
          <w:p w14:paraId="58A9E3D1"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3</w:t>
            </w:r>
          </w:p>
        </w:tc>
        <w:tc>
          <w:tcPr>
            <w:tcW w:w="2405" w:type="dxa"/>
            <w:tcBorders>
              <w:top w:val="single" w:sz="4" w:space="0" w:color="auto"/>
              <w:left w:val="single" w:sz="4" w:space="0" w:color="auto"/>
              <w:bottom w:val="single" w:sz="4" w:space="0" w:color="auto"/>
              <w:right w:val="single" w:sz="4" w:space="0" w:color="auto"/>
            </w:tcBorders>
            <w:vAlign w:val="center"/>
            <w:hideMark/>
          </w:tcPr>
          <w:p w14:paraId="0895ACF6" w14:textId="77777777" w:rsidR="003344ED" w:rsidRPr="00463480" w:rsidRDefault="003344ED" w:rsidP="00463480">
            <w:pPr>
              <w:spacing w:after="0" w:line="360" w:lineRule="auto"/>
              <w:jc w:val="center"/>
              <w:rPr>
                <w:rFonts w:ascii="GHEA Grapalat" w:hAnsi="GHEA Grapalat"/>
                <w:color w:val="000000" w:themeColor="text1"/>
                <w:lang w:val="gsw-FR"/>
              </w:rPr>
            </w:pPr>
            <w:r w:rsidRPr="00463480">
              <w:rPr>
                <w:rFonts w:ascii="GHEA Grapalat" w:hAnsi="GHEA Grapalat"/>
                <w:color w:val="000000" w:themeColor="text1"/>
                <w:lang w:val="gsw-FR"/>
              </w:rPr>
              <w:t>1 տարի</w:t>
            </w:r>
          </w:p>
        </w:tc>
      </w:tr>
      <w:tr w:rsidR="00463480" w:rsidRPr="00463480" w14:paraId="0C2B7EC0" w14:textId="77777777" w:rsidTr="00EB4D8C">
        <w:trPr>
          <w:gridAfter w:val="1"/>
          <w:wAfter w:w="6" w:type="dxa"/>
        </w:trPr>
        <w:tc>
          <w:tcPr>
            <w:tcW w:w="5360" w:type="dxa"/>
            <w:tcBorders>
              <w:top w:val="single" w:sz="4" w:space="0" w:color="auto"/>
              <w:left w:val="single" w:sz="4" w:space="0" w:color="auto"/>
              <w:bottom w:val="single" w:sz="4" w:space="0" w:color="auto"/>
              <w:right w:val="single" w:sz="4" w:space="0" w:color="auto"/>
            </w:tcBorders>
            <w:vAlign w:val="center"/>
            <w:hideMark/>
          </w:tcPr>
          <w:p w14:paraId="6992C630" w14:textId="77777777" w:rsidR="003344ED" w:rsidRPr="00463480" w:rsidRDefault="003344ED" w:rsidP="00463480">
            <w:pPr>
              <w:spacing w:after="0" w:line="360" w:lineRule="auto"/>
              <w:jc w:val="both"/>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Ափսե 2-րդ ճաշատեսակի (սննդային պլաստիկ)</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ECA2170"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հատ</w:t>
            </w:r>
          </w:p>
        </w:tc>
        <w:tc>
          <w:tcPr>
            <w:tcW w:w="852" w:type="dxa"/>
            <w:tcBorders>
              <w:top w:val="single" w:sz="4" w:space="0" w:color="auto"/>
              <w:left w:val="single" w:sz="4" w:space="0" w:color="auto"/>
              <w:bottom w:val="single" w:sz="4" w:space="0" w:color="auto"/>
              <w:right w:val="single" w:sz="4" w:space="0" w:color="auto"/>
            </w:tcBorders>
            <w:vAlign w:val="center"/>
            <w:hideMark/>
          </w:tcPr>
          <w:p w14:paraId="6B71A525"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3</w:t>
            </w:r>
          </w:p>
        </w:tc>
        <w:tc>
          <w:tcPr>
            <w:tcW w:w="2405" w:type="dxa"/>
            <w:tcBorders>
              <w:top w:val="single" w:sz="4" w:space="0" w:color="auto"/>
              <w:left w:val="single" w:sz="4" w:space="0" w:color="auto"/>
              <w:bottom w:val="single" w:sz="4" w:space="0" w:color="auto"/>
              <w:right w:val="single" w:sz="4" w:space="0" w:color="auto"/>
            </w:tcBorders>
            <w:vAlign w:val="center"/>
            <w:hideMark/>
          </w:tcPr>
          <w:p w14:paraId="01D96605" w14:textId="77777777" w:rsidR="003344ED" w:rsidRPr="00463480" w:rsidRDefault="003344ED" w:rsidP="00463480">
            <w:pPr>
              <w:spacing w:after="0" w:line="360" w:lineRule="auto"/>
              <w:jc w:val="center"/>
              <w:rPr>
                <w:rFonts w:ascii="GHEA Grapalat" w:hAnsi="GHEA Grapalat"/>
                <w:color w:val="000000" w:themeColor="text1"/>
                <w:lang w:val="gsw-FR"/>
              </w:rPr>
            </w:pPr>
            <w:r w:rsidRPr="00463480">
              <w:rPr>
                <w:rFonts w:ascii="GHEA Grapalat" w:hAnsi="GHEA Grapalat"/>
                <w:color w:val="000000" w:themeColor="text1"/>
                <w:lang w:val="gsw-FR"/>
              </w:rPr>
              <w:t>1 տարի</w:t>
            </w:r>
          </w:p>
        </w:tc>
      </w:tr>
      <w:tr w:rsidR="00463480" w:rsidRPr="00463480" w14:paraId="3A47E8EB" w14:textId="77777777" w:rsidTr="00EB4D8C">
        <w:trPr>
          <w:gridAfter w:val="1"/>
          <w:wAfter w:w="6" w:type="dxa"/>
        </w:trPr>
        <w:tc>
          <w:tcPr>
            <w:tcW w:w="5360" w:type="dxa"/>
            <w:tcBorders>
              <w:top w:val="single" w:sz="4" w:space="0" w:color="auto"/>
              <w:left w:val="single" w:sz="4" w:space="0" w:color="auto"/>
              <w:bottom w:val="single" w:sz="4" w:space="0" w:color="auto"/>
              <w:right w:val="single" w:sz="4" w:space="0" w:color="auto"/>
            </w:tcBorders>
            <w:vAlign w:val="center"/>
            <w:hideMark/>
          </w:tcPr>
          <w:p w14:paraId="7BAA3050" w14:textId="77777777" w:rsidR="003344ED" w:rsidRPr="00463480" w:rsidRDefault="003344ED" w:rsidP="00463480">
            <w:pPr>
              <w:spacing w:after="0" w:line="360" w:lineRule="auto"/>
              <w:jc w:val="both"/>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Բաժակ (սննդային պլաստիկ)</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B0C7679"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հատ</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29CF9B"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3</w:t>
            </w:r>
          </w:p>
        </w:tc>
        <w:tc>
          <w:tcPr>
            <w:tcW w:w="2405" w:type="dxa"/>
            <w:tcBorders>
              <w:top w:val="single" w:sz="4" w:space="0" w:color="auto"/>
              <w:left w:val="single" w:sz="4" w:space="0" w:color="auto"/>
              <w:bottom w:val="single" w:sz="4" w:space="0" w:color="auto"/>
              <w:right w:val="single" w:sz="4" w:space="0" w:color="auto"/>
            </w:tcBorders>
            <w:vAlign w:val="center"/>
            <w:hideMark/>
          </w:tcPr>
          <w:p w14:paraId="370E4A5F" w14:textId="77777777" w:rsidR="003344ED" w:rsidRPr="00463480" w:rsidRDefault="003344ED" w:rsidP="00463480">
            <w:pPr>
              <w:spacing w:after="0" w:line="360" w:lineRule="auto"/>
              <w:jc w:val="center"/>
              <w:rPr>
                <w:rFonts w:ascii="GHEA Grapalat" w:hAnsi="GHEA Grapalat"/>
                <w:color w:val="000000" w:themeColor="text1"/>
                <w:lang w:val="gsw-FR"/>
              </w:rPr>
            </w:pPr>
            <w:r w:rsidRPr="00463480">
              <w:rPr>
                <w:rFonts w:ascii="GHEA Grapalat" w:hAnsi="GHEA Grapalat"/>
                <w:color w:val="000000" w:themeColor="text1"/>
                <w:lang w:val="gsw-FR"/>
              </w:rPr>
              <w:t>1 տարի</w:t>
            </w:r>
          </w:p>
        </w:tc>
      </w:tr>
      <w:tr w:rsidR="00463480" w:rsidRPr="00463480" w14:paraId="7F878BA3" w14:textId="77777777" w:rsidTr="00EB4D8C">
        <w:trPr>
          <w:gridAfter w:val="1"/>
          <w:wAfter w:w="6" w:type="dxa"/>
        </w:trPr>
        <w:tc>
          <w:tcPr>
            <w:tcW w:w="5360" w:type="dxa"/>
            <w:tcBorders>
              <w:top w:val="single" w:sz="4" w:space="0" w:color="auto"/>
              <w:left w:val="single" w:sz="4" w:space="0" w:color="auto"/>
              <w:bottom w:val="single" w:sz="4" w:space="0" w:color="auto"/>
              <w:right w:val="single" w:sz="4" w:space="0" w:color="auto"/>
            </w:tcBorders>
            <w:vAlign w:val="center"/>
            <w:hideMark/>
          </w:tcPr>
          <w:p w14:paraId="73BF4101" w14:textId="77777777" w:rsidR="003344ED" w:rsidRPr="00463480" w:rsidRDefault="003344ED" w:rsidP="00463480">
            <w:pPr>
              <w:spacing w:after="0" w:line="360" w:lineRule="auto"/>
              <w:jc w:val="both"/>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Գդալ (ալյումինե)</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2DC811"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հատ</w:t>
            </w:r>
          </w:p>
        </w:tc>
        <w:tc>
          <w:tcPr>
            <w:tcW w:w="852" w:type="dxa"/>
            <w:tcBorders>
              <w:top w:val="single" w:sz="4" w:space="0" w:color="auto"/>
              <w:left w:val="single" w:sz="4" w:space="0" w:color="auto"/>
              <w:bottom w:val="single" w:sz="4" w:space="0" w:color="auto"/>
              <w:right w:val="single" w:sz="4" w:space="0" w:color="auto"/>
            </w:tcBorders>
            <w:vAlign w:val="center"/>
            <w:hideMark/>
          </w:tcPr>
          <w:p w14:paraId="7660DBA9" w14:textId="77777777" w:rsidR="003344ED" w:rsidRPr="00463480" w:rsidRDefault="003344ED" w:rsidP="00463480">
            <w:pPr>
              <w:spacing w:after="0" w:line="360" w:lineRule="auto"/>
              <w:jc w:val="center"/>
              <w:rPr>
                <w:rFonts w:ascii="GHEA Grapalat" w:hAnsi="GHEA Grapalat"/>
                <w:color w:val="000000" w:themeColor="text1"/>
                <w:sz w:val="24"/>
                <w:szCs w:val="24"/>
                <w:lang w:val="gsw-FR"/>
              </w:rPr>
            </w:pPr>
            <w:r w:rsidRPr="00463480">
              <w:rPr>
                <w:rFonts w:ascii="GHEA Grapalat" w:hAnsi="GHEA Grapalat"/>
                <w:color w:val="000000" w:themeColor="text1"/>
                <w:sz w:val="24"/>
                <w:szCs w:val="24"/>
                <w:lang w:val="gsw-FR"/>
              </w:rPr>
              <w:t>3</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CD7D807" w14:textId="77777777" w:rsidR="003344ED" w:rsidRPr="00463480" w:rsidRDefault="003344ED" w:rsidP="00463480">
            <w:pPr>
              <w:spacing w:after="0" w:line="360" w:lineRule="auto"/>
              <w:jc w:val="center"/>
              <w:rPr>
                <w:rFonts w:ascii="GHEA Grapalat" w:hAnsi="GHEA Grapalat"/>
                <w:color w:val="000000" w:themeColor="text1"/>
                <w:lang w:val="gsw-FR"/>
              </w:rPr>
            </w:pPr>
            <w:r w:rsidRPr="00463480">
              <w:rPr>
                <w:rFonts w:ascii="GHEA Grapalat" w:hAnsi="GHEA Grapalat"/>
                <w:color w:val="000000" w:themeColor="text1"/>
                <w:lang w:val="gsw-FR"/>
              </w:rPr>
              <w:t>1 տարի</w:t>
            </w:r>
          </w:p>
        </w:tc>
      </w:tr>
    </w:tbl>
    <w:p w14:paraId="51F6A8D1" w14:textId="77777777" w:rsidR="00FE06C8" w:rsidRDefault="00FE06C8" w:rsidP="00FE06C8">
      <w:pPr>
        <w:shd w:val="clear" w:color="auto" w:fill="FFFFFF"/>
        <w:spacing w:after="0" w:line="360" w:lineRule="auto"/>
        <w:ind w:firstLine="720"/>
        <w:jc w:val="both"/>
        <w:rPr>
          <w:rFonts w:ascii="GHEA Grapalat" w:hAnsi="GHEA Grapalat"/>
          <w:color w:val="000000" w:themeColor="text1"/>
          <w:sz w:val="24"/>
          <w:szCs w:val="24"/>
          <w:lang w:val="sq-AL"/>
        </w:rPr>
      </w:pPr>
    </w:p>
    <w:p w14:paraId="14D812E2" w14:textId="680E72F3" w:rsidR="003344ED" w:rsidRDefault="003344ED" w:rsidP="00FE06C8">
      <w:pPr>
        <w:shd w:val="clear" w:color="auto" w:fill="FFFFFF"/>
        <w:spacing w:after="0" w:line="360" w:lineRule="auto"/>
        <w:ind w:firstLine="720"/>
        <w:jc w:val="both"/>
        <w:rPr>
          <w:rFonts w:ascii="GHEA Grapalat" w:hAnsi="GHEA Grapalat"/>
          <w:color w:val="000000" w:themeColor="text1"/>
          <w:sz w:val="24"/>
          <w:szCs w:val="24"/>
          <w:lang w:val="sq-AL"/>
        </w:rPr>
      </w:pPr>
      <w:r w:rsidRPr="00463480">
        <w:rPr>
          <w:rFonts w:ascii="GHEA Grapalat" w:hAnsi="GHEA Grapalat"/>
          <w:color w:val="000000" w:themeColor="text1"/>
          <w:sz w:val="24"/>
          <w:szCs w:val="24"/>
          <w:lang w:val="sq-AL"/>
        </w:rPr>
        <w:t>Առաջարկվում է</w:t>
      </w:r>
      <w:r w:rsidR="00FE06C8">
        <w:rPr>
          <w:rFonts w:ascii="GHEA Grapalat" w:hAnsi="GHEA Grapalat"/>
          <w:color w:val="000000" w:themeColor="text1"/>
          <w:sz w:val="24"/>
          <w:szCs w:val="24"/>
          <w:lang w:val="hy-AM"/>
        </w:rPr>
        <w:t xml:space="preserve"> նաև</w:t>
      </w:r>
      <w:r w:rsidRPr="00463480">
        <w:rPr>
          <w:rFonts w:ascii="GHEA Grapalat" w:hAnsi="GHEA Grapalat"/>
          <w:color w:val="000000" w:themeColor="text1"/>
          <w:sz w:val="24"/>
          <w:szCs w:val="24"/>
          <w:lang w:val="sq-AL"/>
        </w:rPr>
        <w:t xml:space="preserve"> ավելացնել իրենց մոտ մինչև երեք տարեկան երեխա ունեցող անձանց </w:t>
      </w:r>
      <w:r w:rsidR="00FE06C8">
        <w:rPr>
          <w:rFonts w:ascii="GHEA Grapalat" w:hAnsi="GHEA Grapalat"/>
          <w:color w:val="000000" w:themeColor="text1"/>
          <w:sz w:val="24"/>
          <w:szCs w:val="24"/>
          <w:lang w:val="hy-AM"/>
        </w:rPr>
        <w:t xml:space="preserve">տրամադրվող որոշ </w:t>
      </w:r>
      <w:r w:rsidRPr="00463480">
        <w:rPr>
          <w:rFonts w:ascii="GHEA Grapalat" w:hAnsi="GHEA Grapalat"/>
          <w:color w:val="000000" w:themeColor="text1"/>
          <w:sz w:val="24"/>
          <w:szCs w:val="24"/>
          <w:lang w:val="sq-AL"/>
        </w:rPr>
        <w:t>հիգիենիկ պարագաների</w:t>
      </w:r>
      <w:r w:rsidR="00FE06C8">
        <w:rPr>
          <w:rFonts w:ascii="GHEA Grapalat" w:hAnsi="GHEA Grapalat"/>
          <w:color w:val="000000" w:themeColor="text1"/>
          <w:sz w:val="24"/>
          <w:szCs w:val="24"/>
          <w:lang w:val="hy-AM"/>
        </w:rPr>
        <w:t xml:space="preserve"> չափաբաժինները: </w:t>
      </w:r>
      <w:r w:rsidRPr="00463480">
        <w:rPr>
          <w:rFonts w:ascii="GHEA Grapalat" w:hAnsi="GHEA Grapalat"/>
          <w:color w:val="000000" w:themeColor="text1"/>
          <w:sz w:val="24"/>
          <w:szCs w:val="24"/>
          <w:lang w:val="sq-AL"/>
        </w:rPr>
        <w:t xml:space="preserve"> </w:t>
      </w:r>
    </w:p>
    <w:p w14:paraId="6B77360D" w14:textId="77777777" w:rsidR="00FE06C8" w:rsidRPr="00463480" w:rsidRDefault="00FE06C8" w:rsidP="00FE06C8">
      <w:pPr>
        <w:shd w:val="clear" w:color="auto" w:fill="FFFFFF"/>
        <w:spacing w:after="0" w:line="360" w:lineRule="auto"/>
        <w:ind w:firstLine="720"/>
        <w:jc w:val="both"/>
        <w:rPr>
          <w:rFonts w:ascii="GHEA Grapalat" w:hAnsi="GHEA Grapalat"/>
          <w:color w:val="000000" w:themeColor="text1"/>
          <w:sz w:val="24"/>
          <w:szCs w:val="24"/>
          <w:lang w:val="sq-AL"/>
        </w:rPr>
      </w:pPr>
    </w:p>
    <w:p w14:paraId="19BCC712" w14:textId="7D31C66E" w:rsidR="006D3033" w:rsidRPr="000A5857" w:rsidRDefault="00551C9B" w:rsidP="00FE06C8">
      <w:pPr>
        <w:pStyle w:val="mechtex"/>
        <w:numPr>
          <w:ilvl w:val="0"/>
          <w:numId w:val="1"/>
        </w:numPr>
        <w:spacing w:line="360" w:lineRule="auto"/>
        <w:ind w:left="0" w:firstLine="720"/>
        <w:jc w:val="both"/>
        <w:rPr>
          <w:rFonts w:ascii="GHEA Grapalat" w:eastAsia="Calibri" w:hAnsi="GHEA Grapalat" w:cs="Sylfaen"/>
          <w:b/>
          <w:sz w:val="24"/>
          <w:szCs w:val="24"/>
          <w:lang w:val="sq-AL" w:eastAsia="en-US"/>
        </w:rPr>
      </w:pPr>
      <w:r>
        <w:rPr>
          <w:rFonts w:ascii="GHEA Grapalat" w:eastAsia="Calibri" w:hAnsi="GHEA Grapalat" w:cs="Sylfaen"/>
          <w:b/>
          <w:sz w:val="24"/>
          <w:szCs w:val="24"/>
          <w:lang w:val="sq-AL" w:eastAsia="en-US"/>
        </w:rPr>
        <w:t>Կ</w:t>
      </w:r>
      <w:r w:rsidR="006D3033" w:rsidRPr="000A5857">
        <w:rPr>
          <w:rFonts w:ascii="GHEA Grapalat" w:eastAsia="Calibri" w:hAnsi="GHEA Grapalat" w:cs="Sylfaen"/>
          <w:b/>
          <w:sz w:val="24"/>
          <w:szCs w:val="24"/>
          <w:lang w:val="sq-AL" w:eastAsia="en-US"/>
        </w:rPr>
        <w:t xml:space="preserve">արգավորման </w:t>
      </w:r>
      <w:r>
        <w:rPr>
          <w:rFonts w:ascii="GHEA Grapalat" w:eastAsia="Calibri" w:hAnsi="GHEA Grapalat" w:cs="Sylfaen"/>
          <w:b/>
          <w:sz w:val="24"/>
          <w:szCs w:val="24"/>
          <w:lang w:val="sq-AL" w:eastAsia="en-US"/>
        </w:rPr>
        <w:t>նպատակը</w:t>
      </w:r>
    </w:p>
    <w:p w14:paraId="2D7BEDF3" w14:textId="41D70230" w:rsidR="00D01350" w:rsidRPr="00463480" w:rsidRDefault="006D3033" w:rsidP="00FE06C8">
      <w:pPr>
        <w:pStyle w:val="mechtex"/>
        <w:spacing w:line="360" w:lineRule="auto"/>
        <w:ind w:firstLine="720"/>
        <w:jc w:val="both"/>
        <w:rPr>
          <w:rFonts w:ascii="GHEA Grapalat" w:hAnsi="GHEA Grapalat" w:cs="Tahoma"/>
          <w:bCs/>
          <w:color w:val="000000" w:themeColor="text1"/>
          <w:sz w:val="24"/>
          <w:szCs w:val="24"/>
          <w:lang w:val="sq-AL"/>
        </w:rPr>
      </w:pPr>
      <w:r w:rsidRPr="00463480">
        <w:rPr>
          <w:rFonts w:ascii="GHEA Grapalat" w:hAnsi="GHEA Grapalat" w:cs="Tahoma"/>
          <w:bCs/>
          <w:color w:val="000000" w:themeColor="text1"/>
          <w:sz w:val="24"/>
          <w:szCs w:val="24"/>
          <w:lang w:val="sq-AL"/>
        </w:rPr>
        <w:t xml:space="preserve">Նախագծով առաջարկվում է </w:t>
      </w:r>
      <w:r w:rsidRPr="00463480">
        <w:rPr>
          <w:rFonts w:ascii="GHEA Grapalat" w:eastAsia="Calibri" w:hAnsi="GHEA Grapalat" w:cs="Arial"/>
          <w:color w:val="000000" w:themeColor="text1"/>
          <w:sz w:val="24"/>
          <w:szCs w:val="24"/>
          <w:lang w:val="sq-AL"/>
        </w:rPr>
        <w:t xml:space="preserve">վերանայել </w:t>
      </w:r>
      <w:r w:rsidR="0052409B" w:rsidRPr="00463480">
        <w:rPr>
          <w:rFonts w:ascii="GHEA Grapalat" w:eastAsia="Calibri" w:hAnsi="GHEA Grapalat" w:cs="Arial"/>
          <w:color w:val="000000" w:themeColor="text1"/>
          <w:sz w:val="24"/>
          <w:szCs w:val="24"/>
          <w:lang w:val="sq-AL"/>
        </w:rPr>
        <w:t xml:space="preserve">դատապարտյալին </w:t>
      </w:r>
      <w:r w:rsidR="0052409B" w:rsidRPr="00463480">
        <w:rPr>
          <w:rFonts w:ascii="GHEA Grapalat" w:hAnsi="GHEA Grapalat"/>
          <w:color w:val="000000" w:themeColor="text1"/>
          <w:sz w:val="24"/>
          <w:szCs w:val="24"/>
          <w:lang w:val="sq-AL"/>
        </w:rPr>
        <w:t>տրամադրվող հիգիենիայի պարագաների չափաբաժինները</w:t>
      </w:r>
      <w:r w:rsidR="008E799A">
        <w:rPr>
          <w:rFonts w:ascii="GHEA Grapalat" w:hAnsi="GHEA Grapalat"/>
          <w:color w:val="000000" w:themeColor="text1"/>
          <w:sz w:val="24"/>
          <w:szCs w:val="24"/>
          <w:lang w:val="hy-AM"/>
        </w:rPr>
        <w:t xml:space="preserve">, ինչպես նաև սահմանել նրանց </w:t>
      </w:r>
      <w:r w:rsidR="008E799A">
        <w:rPr>
          <w:rFonts w:ascii="GHEA Grapalat" w:hAnsi="GHEA Grapalat"/>
          <w:color w:val="000000" w:themeColor="text1"/>
          <w:sz w:val="24"/>
          <w:szCs w:val="24"/>
          <w:lang w:val="hy-AM"/>
        </w:rPr>
        <w:lastRenderedPageBreak/>
        <w:t xml:space="preserve">տրամադրվող </w:t>
      </w:r>
      <w:r w:rsidR="008E799A" w:rsidRPr="008E799A">
        <w:rPr>
          <w:rFonts w:ascii="GHEA Grapalat" w:hAnsi="GHEA Grapalat"/>
          <w:color w:val="000000" w:themeColor="text1"/>
          <w:sz w:val="24"/>
          <w:szCs w:val="24"/>
          <w:lang w:val="hy-AM"/>
        </w:rPr>
        <w:t>խ</w:t>
      </w:r>
      <w:r w:rsidR="008E799A" w:rsidRPr="008E799A">
        <w:rPr>
          <w:rFonts w:ascii="GHEA Grapalat" w:hAnsi="GHEA Grapalat"/>
          <w:color w:val="000000" w:themeColor="text1"/>
          <w:sz w:val="24"/>
          <w:szCs w:val="24"/>
          <w:lang w:val="gsw-FR"/>
        </w:rPr>
        <w:t>ոհանոցային սպաս</w:t>
      </w:r>
      <w:r w:rsidR="008E799A" w:rsidRPr="008E799A">
        <w:rPr>
          <w:rFonts w:ascii="GHEA Grapalat" w:hAnsi="GHEA Grapalat"/>
          <w:color w:val="000000" w:themeColor="text1"/>
          <w:sz w:val="24"/>
          <w:szCs w:val="24"/>
          <w:lang w:val="hy-AM"/>
        </w:rPr>
        <w:t>քի չափաբաժիները</w:t>
      </w:r>
      <w:r w:rsidR="0052409B" w:rsidRPr="00463480">
        <w:rPr>
          <w:rFonts w:ascii="GHEA Grapalat" w:hAnsi="GHEA Grapalat"/>
          <w:color w:val="000000" w:themeColor="text1"/>
          <w:sz w:val="24"/>
          <w:szCs w:val="24"/>
          <w:lang w:val="sq-AL"/>
        </w:rPr>
        <w:t xml:space="preserve">՝ հաշվի առնելով </w:t>
      </w:r>
      <w:r w:rsidR="00BA097D" w:rsidRPr="00463480">
        <w:rPr>
          <w:rFonts w:ascii="GHEA Grapalat" w:hAnsi="GHEA Grapalat"/>
          <w:color w:val="000000" w:themeColor="text1"/>
          <w:sz w:val="24"/>
          <w:szCs w:val="24"/>
          <w:lang w:val="sq-AL"/>
        </w:rPr>
        <w:t xml:space="preserve">վերջիններիս </w:t>
      </w:r>
      <w:r w:rsidR="0052409B" w:rsidRPr="00463480">
        <w:rPr>
          <w:rFonts w:ascii="GHEA Grapalat" w:hAnsi="GHEA Grapalat"/>
          <w:color w:val="000000" w:themeColor="text1"/>
          <w:sz w:val="24"/>
          <w:szCs w:val="24"/>
          <w:lang w:val="sq-AL"/>
        </w:rPr>
        <w:t>կարիքները</w:t>
      </w:r>
      <w:r w:rsidR="00BA097D" w:rsidRPr="00463480">
        <w:rPr>
          <w:rFonts w:ascii="GHEA Grapalat" w:hAnsi="GHEA Grapalat"/>
          <w:color w:val="000000" w:themeColor="text1"/>
          <w:sz w:val="24"/>
          <w:szCs w:val="24"/>
          <w:lang w:val="sq-AL"/>
        </w:rPr>
        <w:t>:</w:t>
      </w:r>
    </w:p>
    <w:p w14:paraId="3EAED4D7" w14:textId="77777777" w:rsidR="008E799A" w:rsidRDefault="008E799A" w:rsidP="00FE06C8">
      <w:pPr>
        <w:spacing w:after="0" w:line="360" w:lineRule="auto"/>
        <w:ind w:firstLine="720"/>
        <w:jc w:val="both"/>
        <w:rPr>
          <w:rFonts w:ascii="GHEA Grapalat" w:hAnsi="GHEA Grapalat"/>
          <w:b/>
          <w:sz w:val="24"/>
          <w:szCs w:val="24"/>
          <w:lang w:val="sq-AL"/>
        </w:rPr>
      </w:pPr>
    </w:p>
    <w:p w14:paraId="09B6C2BE" w14:textId="3A6E909E" w:rsidR="006D3033" w:rsidRPr="000A5857" w:rsidRDefault="006D3033" w:rsidP="00FE06C8">
      <w:pPr>
        <w:spacing w:after="0" w:line="360" w:lineRule="auto"/>
        <w:ind w:firstLine="720"/>
        <w:jc w:val="both"/>
        <w:rPr>
          <w:rFonts w:ascii="GHEA Grapalat" w:hAnsi="GHEA Grapalat"/>
          <w:b/>
          <w:sz w:val="24"/>
          <w:szCs w:val="24"/>
          <w:lang w:val="sq-AL"/>
        </w:rPr>
      </w:pPr>
      <w:r w:rsidRPr="000A5857">
        <w:rPr>
          <w:rFonts w:ascii="GHEA Grapalat" w:hAnsi="GHEA Grapalat"/>
          <w:b/>
          <w:sz w:val="24"/>
          <w:szCs w:val="24"/>
          <w:lang w:val="sq-AL"/>
        </w:rPr>
        <w:t>3. Ակնկալվող արդյունքը</w:t>
      </w:r>
    </w:p>
    <w:p w14:paraId="4FEB4F45" w14:textId="46AB105D" w:rsidR="00D01350" w:rsidRPr="00463480" w:rsidRDefault="006D3033" w:rsidP="00FE06C8">
      <w:pPr>
        <w:pStyle w:val="ListParagraph"/>
        <w:spacing w:after="0" w:line="360" w:lineRule="auto"/>
        <w:ind w:left="0" w:firstLine="720"/>
        <w:jc w:val="both"/>
        <w:rPr>
          <w:rFonts w:ascii="GHEA Grapalat" w:eastAsia="Calibri" w:hAnsi="GHEA Grapalat" w:cs="Arial"/>
          <w:bCs/>
          <w:sz w:val="24"/>
          <w:szCs w:val="24"/>
          <w:lang w:val="sq-AL"/>
        </w:rPr>
      </w:pPr>
      <w:r w:rsidRPr="000A5857">
        <w:rPr>
          <w:rFonts w:ascii="GHEA Grapalat" w:eastAsia="Calibri" w:hAnsi="GHEA Grapalat" w:cs="Arial"/>
          <w:bCs/>
          <w:sz w:val="24"/>
          <w:szCs w:val="24"/>
          <w:lang w:val="sq-AL"/>
        </w:rPr>
        <w:t>Նախագծի ընդունմամբ ակնկալվում է</w:t>
      </w:r>
      <w:r w:rsidR="00EA4336">
        <w:rPr>
          <w:rFonts w:ascii="GHEA Grapalat" w:eastAsia="Calibri" w:hAnsi="GHEA Grapalat" w:cs="Arial"/>
          <w:bCs/>
          <w:sz w:val="24"/>
          <w:szCs w:val="24"/>
          <w:lang w:val="sq-AL"/>
        </w:rPr>
        <w:t>, որ դատապարտյալ</w:t>
      </w:r>
      <w:r w:rsidR="008E799A">
        <w:rPr>
          <w:rFonts w:ascii="GHEA Grapalat" w:eastAsia="Calibri" w:hAnsi="GHEA Grapalat" w:cs="Arial"/>
          <w:bCs/>
          <w:sz w:val="24"/>
          <w:szCs w:val="24"/>
          <w:lang w:val="hy-AM"/>
        </w:rPr>
        <w:t xml:space="preserve">ը կապահովվի անհրաժեշտ քանակությամբ </w:t>
      </w:r>
      <w:r w:rsidR="008E799A" w:rsidRPr="00BF2130">
        <w:rPr>
          <w:rFonts w:ascii="GHEA Grapalat" w:eastAsia="Times New Roman" w:hAnsi="GHEA Grapalat" w:cs="Times New Roman"/>
          <w:color w:val="000000" w:themeColor="text1"/>
          <w:sz w:val="24"/>
          <w:szCs w:val="24"/>
          <w:lang w:val="gsw-FR"/>
        </w:rPr>
        <w:t>հիգիենայի պարագաներ</w:t>
      </w:r>
      <w:r w:rsidR="008E799A">
        <w:rPr>
          <w:rFonts w:ascii="GHEA Grapalat" w:eastAsia="Times New Roman" w:hAnsi="GHEA Grapalat" w:cs="Times New Roman"/>
          <w:color w:val="000000" w:themeColor="text1"/>
          <w:sz w:val="24"/>
          <w:szCs w:val="24"/>
          <w:lang w:val="hy-AM"/>
        </w:rPr>
        <w:t>ով և խոհանոցային սպասքով</w:t>
      </w:r>
      <w:r w:rsidR="004374CA">
        <w:rPr>
          <w:rFonts w:ascii="GHEA Grapalat" w:eastAsia="Calibri" w:hAnsi="GHEA Grapalat" w:cs="Arial"/>
          <w:bCs/>
          <w:sz w:val="24"/>
          <w:szCs w:val="24"/>
          <w:lang w:val="sq-AL"/>
        </w:rPr>
        <w:t>:</w:t>
      </w:r>
    </w:p>
    <w:p w14:paraId="20D22F55" w14:textId="77777777" w:rsidR="008E799A" w:rsidRDefault="008E799A" w:rsidP="00FE06C8">
      <w:pPr>
        <w:spacing w:after="0" w:line="360" w:lineRule="auto"/>
        <w:ind w:firstLine="720"/>
        <w:jc w:val="both"/>
        <w:rPr>
          <w:rFonts w:ascii="GHEA Grapalat" w:hAnsi="GHEA Grapalat"/>
          <w:b/>
          <w:sz w:val="24"/>
          <w:szCs w:val="24"/>
          <w:lang w:val="sq-AL"/>
        </w:rPr>
      </w:pPr>
    </w:p>
    <w:p w14:paraId="0D7C9E22" w14:textId="535FE49D" w:rsidR="006D3033" w:rsidRPr="000A5857" w:rsidRDefault="006D3033" w:rsidP="00FE06C8">
      <w:pPr>
        <w:spacing w:after="0" w:line="360" w:lineRule="auto"/>
        <w:ind w:firstLine="720"/>
        <w:jc w:val="both"/>
        <w:rPr>
          <w:rFonts w:ascii="GHEA Grapalat" w:hAnsi="GHEA Grapalat"/>
          <w:b/>
          <w:sz w:val="24"/>
          <w:szCs w:val="24"/>
          <w:lang w:val="sq-AL"/>
        </w:rPr>
      </w:pPr>
      <w:r w:rsidRPr="000A5857">
        <w:rPr>
          <w:rFonts w:ascii="GHEA Grapalat" w:hAnsi="GHEA Grapalat"/>
          <w:b/>
          <w:sz w:val="24"/>
          <w:szCs w:val="24"/>
          <w:lang w:val="sq-AL"/>
        </w:rPr>
        <w:t xml:space="preserve">4. </w:t>
      </w:r>
      <w:r w:rsidRPr="000A5857">
        <w:rPr>
          <w:rFonts w:ascii="GHEA Grapalat" w:hAnsi="GHEA Grapalat" w:cs="Sylfaen"/>
          <w:b/>
          <w:sz w:val="24"/>
          <w:szCs w:val="24"/>
          <w:lang w:val="sq-AL"/>
        </w:rPr>
        <w:t>Նախագծի մշակման գործընթացում ներգրավված ինստիտուտները և անձինք</w:t>
      </w:r>
    </w:p>
    <w:p w14:paraId="50CCAA8D" w14:textId="559F7114" w:rsidR="00D01350" w:rsidRDefault="006D3033" w:rsidP="00FE06C8">
      <w:pPr>
        <w:shd w:val="clear" w:color="auto" w:fill="FFFFFF"/>
        <w:tabs>
          <w:tab w:val="left" w:pos="6390"/>
          <w:tab w:val="left" w:pos="8010"/>
        </w:tabs>
        <w:spacing w:after="0" w:line="360" w:lineRule="auto"/>
        <w:ind w:right="459" w:firstLine="720"/>
        <w:jc w:val="both"/>
        <w:rPr>
          <w:rFonts w:ascii="GHEA Grapalat" w:hAnsi="GHEA Grapalat"/>
          <w:bCs/>
          <w:color w:val="000000"/>
          <w:sz w:val="24"/>
          <w:szCs w:val="24"/>
          <w:lang w:val="sq-AL"/>
        </w:rPr>
      </w:pPr>
      <w:r w:rsidRPr="000A5857">
        <w:rPr>
          <w:rFonts w:ascii="GHEA Grapalat" w:hAnsi="GHEA Grapalat" w:cs="Sylfaen"/>
          <w:color w:val="000000"/>
          <w:sz w:val="24"/>
          <w:szCs w:val="24"/>
          <w:lang w:val="sq-AL"/>
        </w:rPr>
        <w:t>Նախագիծը մշակվել է Ա</w:t>
      </w:r>
      <w:r w:rsidRPr="000A5857">
        <w:rPr>
          <w:rFonts w:ascii="GHEA Grapalat" w:hAnsi="GHEA Grapalat"/>
          <w:bCs/>
          <w:color w:val="000000"/>
          <w:sz w:val="24"/>
          <w:szCs w:val="24"/>
          <w:lang w:val="sq-AL"/>
        </w:rPr>
        <w:t>րդարադատության նախարարության կողմից:</w:t>
      </w:r>
    </w:p>
    <w:p w14:paraId="60C1ED72" w14:textId="77777777" w:rsidR="00FE06C8" w:rsidRPr="00463480" w:rsidRDefault="00FE06C8" w:rsidP="00FE06C8">
      <w:pPr>
        <w:shd w:val="clear" w:color="auto" w:fill="FFFFFF"/>
        <w:tabs>
          <w:tab w:val="left" w:pos="6390"/>
          <w:tab w:val="left" w:pos="8010"/>
        </w:tabs>
        <w:spacing w:after="0" w:line="360" w:lineRule="auto"/>
        <w:ind w:right="459" w:firstLine="720"/>
        <w:jc w:val="both"/>
        <w:rPr>
          <w:rFonts w:ascii="GHEA Grapalat" w:hAnsi="GHEA Grapalat"/>
          <w:bCs/>
          <w:color w:val="000000"/>
          <w:sz w:val="24"/>
          <w:szCs w:val="24"/>
          <w:lang w:val="sq-AL"/>
        </w:rPr>
      </w:pPr>
    </w:p>
    <w:p w14:paraId="0CA57650" w14:textId="7CDB4C3C" w:rsidR="006D3033" w:rsidRPr="00D37C01" w:rsidRDefault="001F732B" w:rsidP="00FE06C8">
      <w:pPr>
        <w:numPr>
          <w:ilvl w:val="0"/>
          <w:numId w:val="2"/>
        </w:numPr>
        <w:shd w:val="clear" w:color="auto" w:fill="FFFFFF"/>
        <w:spacing w:after="0" w:line="360" w:lineRule="auto"/>
        <w:ind w:left="0" w:firstLine="720"/>
        <w:jc w:val="both"/>
        <w:textAlignment w:val="baseline"/>
        <w:rPr>
          <w:rFonts w:ascii="GHEA Grapalat" w:eastAsia="Times New Roman" w:hAnsi="GHEA Grapalat" w:cs="Times New Roman"/>
          <w:sz w:val="24"/>
          <w:szCs w:val="24"/>
          <w:lang w:val="sq-AL"/>
        </w:rPr>
      </w:pPr>
      <w:r>
        <w:rPr>
          <w:rFonts w:ascii="GHEA Grapalat" w:eastAsia="Times New Roman" w:hAnsi="GHEA Grapalat" w:cs="Times New Roman"/>
          <w:b/>
          <w:bCs/>
          <w:sz w:val="24"/>
          <w:szCs w:val="24"/>
          <w:bdr w:val="none" w:sz="0" w:space="0" w:color="auto" w:frame="1"/>
          <w:lang w:val="sq-AL"/>
        </w:rPr>
        <w:t>Նախագծի</w:t>
      </w:r>
      <w:r w:rsidR="006D3033" w:rsidRPr="000A5857">
        <w:rPr>
          <w:rFonts w:ascii="GHEA Grapalat" w:eastAsia="Times New Roman" w:hAnsi="GHEA Grapalat" w:cs="Times New Roman"/>
          <w:b/>
          <w:bCs/>
          <w:sz w:val="24"/>
          <w:szCs w:val="24"/>
          <w:bdr w:val="none" w:sz="0" w:space="0" w:color="auto" w:frame="1"/>
          <w:lang w:val="sq-AL"/>
        </w:rPr>
        <w:t xml:space="preserve"> ընդունման կապակցությամբ </w:t>
      </w:r>
      <w:r w:rsidR="00695C4A">
        <w:rPr>
          <w:rFonts w:ascii="GHEA Grapalat" w:eastAsia="Times New Roman" w:hAnsi="GHEA Grapalat" w:cs="Times New Roman"/>
          <w:b/>
          <w:bCs/>
          <w:sz w:val="24"/>
          <w:szCs w:val="24"/>
          <w:bdr w:val="none" w:sz="0" w:space="0" w:color="auto" w:frame="1"/>
          <w:lang w:val="sq-AL"/>
        </w:rPr>
        <w:t xml:space="preserve">լրացուցիչ ֆինանսական միջոցների անհրաժեշտության և </w:t>
      </w:r>
      <w:r w:rsidR="006D3033" w:rsidRPr="000A5857">
        <w:rPr>
          <w:rFonts w:ascii="GHEA Grapalat" w:eastAsia="Times New Roman" w:hAnsi="GHEA Grapalat" w:cs="GHEA Grapalat"/>
          <w:b/>
          <w:bCs/>
          <w:sz w:val="24"/>
          <w:szCs w:val="24"/>
          <w:bdr w:val="none" w:sz="0" w:space="0" w:color="auto" w:frame="1"/>
          <w:lang w:val="sq-AL"/>
        </w:rPr>
        <w:t>պետական</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բյուջեի</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եկամուտներում</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և</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ծախսերում</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սպասվելիք</w:t>
      </w:r>
      <w:r w:rsidR="006D3033" w:rsidRPr="000A5857">
        <w:rPr>
          <w:rFonts w:ascii="GHEA Grapalat" w:eastAsia="Times New Roman" w:hAnsi="GHEA Grapalat" w:cs="Times New Roman"/>
          <w:b/>
          <w:bCs/>
          <w:sz w:val="24"/>
          <w:szCs w:val="24"/>
          <w:bdr w:val="none" w:sz="0" w:space="0" w:color="auto" w:frame="1"/>
          <w:lang w:val="sq-AL"/>
        </w:rPr>
        <w:t xml:space="preserve"> </w:t>
      </w:r>
      <w:r w:rsidR="006D3033" w:rsidRPr="000A5857">
        <w:rPr>
          <w:rFonts w:ascii="GHEA Grapalat" w:eastAsia="Times New Roman" w:hAnsi="GHEA Grapalat" w:cs="GHEA Grapalat"/>
          <w:b/>
          <w:bCs/>
          <w:sz w:val="24"/>
          <w:szCs w:val="24"/>
          <w:bdr w:val="none" w:sz="0" w:space="0" w:color="auto" w:frame="1"/>
          <w:lang w:val="sq-AL"/>
        </w:rPr>
        <w:t>փոփոխություններ</w:t>
      </w:r>
      <w:r w:rsidR="003564C6">
        <w:rPr>
          <w:rFonts w:ascii="GHEA Grapalat" w:eastAsia="Times New Roman" w:hAnsi="GHEA Grapalat" w:cs="GHEA Grapalat"/>
          <w:b/>
          <w:bCs/>
          <w:sz w:val="24"/>
          <w:szCs w:val="24"/>
          <w:bdr w:val="none" w:sz="0" w:space="0" w:color="auto" w:frame="1"/>
          <w:lang w:val="sq-AL"/>
        </w:rPr>
        <w:t>ի մասին</w:t>
      </w:r>
    </w:p>
    <w:p w14:paraId="783F06B1" w14:textId="626279DB" w:rsidR="00FE06C8" w:rsidRDefault="00D37C01" w:rsidP="00FE06C8">
      <w:pPr>
        <w:shd w:val="clear" w:color="auto" w:fill="FFFFFF"/>
        <w:spacing w:after="0" w:line="360" w:lineRule="auto"/>
        <w:ind w:firstLine="720"/>
        <w:jc w:val="both"/>
        <w:textAlignment w:val="baseline"/>
        <w:rPr>
          <w:rFonts w:ascii="GHEA Grapalat" w:eastAsia="Times New Roman" w:hAnsi="GHEA Grapalat" w:cs="Times New Roman"/>
          <w:sz w:val="24"/>
          <w:szCs w:val="24"/>
          <w:bdr w:val="none" w:sz="0" w:space="0" w:color="auto" w:frame="1"/>
          <w:lang w:val="hy-AM"/>
        </w:rPr>
      </w:pPr>
      <w:r w:rsidRPr="00D37C01">
        <w:rPr>
          <w:rFonts w:ascii="GHEA Grapalat" w:eastAsia="Times New Roman" w:hAnsi="GHEA Grapalat" w:cs="Times New Roman"/>
          <w:sz w:val="24"/>
          <w:szCs w:val="24"/>
          <w:bdr w:val="none" w:sz="0" w:space="0" w:color="auto" w:frame="1"/>
          <w:lang w:val="sq-AL"/>
        </w:rPr>
        <w:t>Նախագծի ընդունմամբ լրացուցիչ ֆինանսական միջոցների անհրաժեշտություն չի առաջանում</w:t>
      </w:r>
      <w:r w:rsidR="00816EC1">
        <w:rPr>
          <w:rFonts w:ascii="GHEA Grapalat" w:eastAsia="Times New Roman" w:hAnsi="GHEA Grapalat" w:cs="Times New Roman"/>
          <w:sz w:val="24"/>
          <w:szCs w:val="24"/>
          <w:bdr w:val="none" w:sz="0" w:space="0" w:color="auto" w:frame="1"/>
          <w:lang w:val="sq-AL"/>
        </w:rPr>
        <w:t xml:space="preserve"> կամ պետական բյուջեում ծախսերի և եկամուտների էական ավելացումներ կամ նվազեցումներ չ</w:t>
      </w:r>
      <w:r w:rsidR="000333F8">
        <w:rPr>
          <w:rFonts w:ascii="GHEA Grapalat" w:eastAsia="Times New Roman" w:hAnsi="GHEA Grapalat" w:cs="Times New Roman"/>
          <w:sz w:val="24"/>
          <w:szCs w:val="24"/>
          <w:bdr w:val="none" w:sz="0" w:space="0" w:color="auto" w:frame="1"/>
          <w:lang w:val="sq-AL"/>
        </w:rPr>
        <w:t>են</w:t>
      </w:r>
      <w:r w:rsidR="00816EC1">
        <w:rPr>
          <w:rFonts w:ascii="GHEA Grapalat" w:eastAsia="Times New Roman" w:hAnsi="GHEA Grapalat" w:cs="Times New Roman"/>
          <w:sz w:val="24"/>
          <w:szCs w:val="24"/>
          <w:bdr w:val="none" w:sz="0" w:space="0" w:color="auto" w:frame="1"/>
          <w:lang w:val="sq-AL"/>
        </w:rPr>
        <w:t xml:space="preserve"> նախատեսվում:</w:t>
      </w:r>
      <w:r w:rsidR="00FE06C8">
        <w:rPr>
          <w:rFonts w:ascii="GHEA Grapalat" w:eastAsia="Times New Roman" w:hAnsi="GHEA Grapalat" w:cs="Times New Roman"/>
          <w:sz w:val="24"/>
          <w:szCs w:val="24"/>
          <w:bdr w:val="none" w:sz="0" w:space="0" w:color="auto" w:frame="1"/>
          <w:lang w:val="hy-AM"/>
        </w:rPr>
        <w:t xml:space="preserve"> </w:t>
      </w:r>
    </w:p>
    <w:p w14:paraId="76E9B201" w14:textId="7E5EBC55" w:rsidR="002D6EA7" w:rsidRDefault="002D6EA7" w:rsidP="00FE06C8">
      <w:pPr>
        <w:shd w:val="clear" w:color="auto" w:fill="FFFFFF"/>
        <w:spacing w:after="0" w:line="360" w:lineRule="auto"/>
        <w:ind w:firstLine="720"/>
        <w:jc w:val="both"/>
        <w:textAlignment w:val="baseline"/>
        <w:rPr>
          <w:rFonts w:ascii="GHEA Grapalat" w:eastAsia="Times New Roman" w:hAnsi="GHEA Grapalat" w:cs="Times New Roman"/>
          <w:sz w:val="24"/>
          <w:szCs w:val="24"/>
          <w:bdr w:val="none" w:sz="0" w:space="0" w:color="auto" w:frame="1"/>
          <w:lang w:val="hy-AM"/>
        </w:rPr>
      </w:pPr>
    </w:p>
    <w:p w14:paraId="233DC5CD" w14:textId="77E71C8B" w:rsidR="006D3033" w:rsidRPr="00FE06C8" w:rsidRDefault="000333F8" w:rsidP="00FE06C8">
      <w:pPr>
        <w:shd w:val="clear" w:color="auto" w:fill="FFFFFF"/>
        <w:spacing w:after="0" w:line="360" w:lineRule="auto"/>
        <w:ind w:firstLine="720"/>
        <w:jc w:val="both"/>
        <w:textAlignment w:val="baseline"/>
        <w:rPr>
          <w:rFonts w:ascii="GHEA Grapalat" w:eastAsia="Times New Roman" w:hAnsi="GHEA Grapalat" w:cs="Times New Roman"/>
          <w:sz w:val="24"/>
          <w:szCs w:val="24"/>
          <w:bdr w:val="none" w:sz="0" w:space="0" w:color="auto" w:frame="1"/>
          <w:lang w:val="sq-AL"/>
        </w:rPr>
      </w:pPr>
      <w:r>
        <w:rPr>
          <w:rFonts w:ascii="GHEA Grapalat" w:eastAsia="Times New Roman" w:hAnsi="GHEA Grapalat" w:cs="Times New Roman"/>
          <w:b/>
          <w:bCs/>
          <w:sz w:val="24"/>
          <w:szCs w:val="24"/>
          <w:bdr w:val="none" w:sz="0" w:space="0" w:color="auto" w:frame="1"/>
          <w:lang w:val="sq-AL"/>
        </w:rPr>
        <w:t xml:space="preserve">6. </w:t>
      </w:r>
      <w:r w:rsidR="006D3033" w:rsidRPr="000A5857">
        <w:rPr>
          <w:rFonts w:ascii="GHEA Grapalat" w:eastAsia="Times New Roman" w:hAnsi="GHEA Grapalat" w:cs="Times New Roman"/>
          <w:b/>
          <w:bCs/>
          <w:sz w:val="24"/>
          <w:szCs w:val="24"/>
          <w:bdr w:val="none" w:sz="0" w:space="0" w:color="auto" w:frame="1"/>
          <w:lang w:val="sq-AL"/>
        </w:rPr>
        <w:t>Կապը ռազմավարական փաստաթղթերի հետ</w:t>
      </w:r>
    </w:p>
    <w:p w14:paraId="13DA0DCF" w14:textId="191A1522" w:rsidR="006D3033" w:rsidRPr="000A5857" w:rsidRDefault="006D3033" w:rsidP="00FE06C8">
      <w:pPr>
        <w:shd w:val="clear" w:color="auto" w:fill="FFFFFF"/>
        <w:spacing w:after="0" w:line="360" w:lineRule="auto"/>
        <w:ind w:firstLine="720"/>
        <w:jc w:val="both"/>
        <w:textAlignment w:val="baseline"/>
        <w:rPr>
          <w:rFonts w:ascii="GHEA Grapalat" w:eastAsia="Times New Roman" w:hAnsi="GHEA Grapalat" w:cs="Times New Roman"/>
          <w:sz w:val="24"/>
          <w:szCs w:val="24"/>
          <w:lang w:val="sq-AL"/>
        </w:rPr>
      </w:pPr>
      <w:r w:rsidRPr="000A5857">
        <w:rPr>
          <w:rFonts w:ascii="GHEA Grapalat" w:eastAsia="Times New Roman" w:hAnsi="GHEA Grapalat" w:cs="Times New Roman"/>
          <w:sz w:val="24"/>
          <w:szCs w:val="24"/>
          <w:lang w:val="sq-AL"/>
        </w:rPr>
        <w:t xml:space="preserve">Նախագծի </w:t>
      </w:r>
      <w:r w:rsidR="00C54620">
        <w:rPr>
          <w:rFonts w:ascii="GHEA Grapalat" w:eastAsia="Times New Roman" w:hAnsi="GHEA Grapalat" w:cs="Times New Roman"/>
          <w:sz w:val="24"/>
          <w:szCs w:val="24"/>
          <w:lang w:val="sq-AL"/>
        </w:rPr>
        <w:t xml:space="preserve">մշակումը բխում է Կառավարության 2021 թվականի նոյեմբերի 18-ի </w:t>
      </w:r>
      <w:r w:rsidR="00D01350">
        <w:rPr>
          <w:rFonts w:ascii="Times New Roman" w:eastAsia="Times New Roman" w:hAnsi="Times New Roman" w:cs="Times New Roman"/>
          <w:sz w:val="24"/>
          <w:szCs w:val="24"/>
          <w:lang w:val="sq-AL"/>
        </w:rPr>
        <w:t>«</w:t>
      </w:r>
      <w:r w:rsidR="00C54620" w:rsidRPr="00C54620">
        <w:rPr>
          <w:rStyle w:val="Strong"/>
          <w:rFonts w:ascii="GHEA Grapalat" w:hAnsi="GHEA Grapalat"/>
          <w:b w:val="0"/>
          <w:bCs w:val="0"/>
          <w:color w:val="000000"/>
          <w:sz w:val="24"/>
          <w:szCs w:val="24"/>
          <w:shd w:val="clear" w:color="auto" w:fill="FFFFFF"/>
          <w:lang w:val="sq-AL"/>
        </w:rPr>
        <w:t>Հայաստանի Հանրապետության կառավարության 2021-2026 թվականների գործունեության միջոցառումների ծրագիրը հաստատելու մասին</w:t>
      </w:r>
      <w:r w:rsidR="00D01350">
        <w:rPr>
          <w:rStyle w:val="Strong"/>
          <w:rFonts w:ascii="Times New Roman" w:hAnsi="Times New Roman" w:cs="Times New Roman"/>
          <w:b w:val="0"/>
          <w:bCs w:val="0"/>
          <w:color w:val="000000"/>
          <w:sz w:val="24"/>
          <w:szCs w:val="24"/>
          <w:shd w:val="clear" w:color="auto" w:fill="FFFFFF"/>
          <w:lang w:val="sq-AL"/>
        </w:rPr>
        <w:t>»</w:t>
      </w:r>
      <w:r w:rsidR="00C54620" w:rsidRPr="00C54620">
        <w:rPr>
          <w:rStyle w:val="Strong"/>
          <w:rFonts w:ascii="GHEA Grapalat" w:hAnsi="GHEA Grapalat"/>
          <w:color w:val="000000"/>
          <w:shd w:val="clear" w:color="auto" w:fill="FFFFFF"/>
          <w:lang w:val="sq-AL"/>
        </w:rPr>
        <w:t xml:space="preserve"> </w:t>
      </w:r>
      <w:r w:rsidR="00C54620">
        <w:rPr>
          <w:rFonts w:ascii="GHEA Grapalat" w:eastAsia="Times New Roman" w:hAnsi="GHEA Grapalat" w:cs="Times New Roman"/>
          <w:sz w:val="24"/>
          <w:szCs w:val="24"/>
          <w:lang w:val="sq-AL"/>
        </w:rPr>
        <w:t>թիվ 1902-Լ որոշումից և Արդարադատության նախարարի 202</w:t>
      </w:r>
      <w:r w:rsidR="00F64D2B">
        <w:rPr>
          <w:rFonts w:ascii="GHEA Grapalat" w:eastAsia="Times New Roman" w:hAnsi="GHEA Grapalat" w:cs="Times New Roman"/>
          <w:sz w:val="24"/>
          <w:szCs w:val="24"/>
          <w:lang w:val="sq-AL"/>
        </w:rPr>
        <w:t>3</w:t>
      </w:r>
      <w:r w:rsidR="00C54620">
        <w:rPr>
          <w:rFonts w:ascii="GHEA Grapalat" w:eastAsia="Times New Roman" w:hAnsi="GHEA Grapalat" w:cs="Times New Roman"/>
          <w:sz w:val="24"/>
          <w:szCs w:val="24"/>
          <w:lang w:val="sq-AL"/>
        </w:rPr>
        <w:t xml:space="preserve"> թվականի </w:t>
      </w:r>
      <w:r w:rsidR="00C22F0E">
        <w:rPr>
          <w:rFonts w:ascii="GHEA Grapalat" w:eastAsia="Times New Roman" w:hAnsi="GHEA Grapalat" w:cs="Times New Roman"/>
          <w:sz w:val="24"/>
          <w:szCs w:val="24"/>
          <w:lang w:val="sq-AL"/>
        </w:rPr>
        <w:t>հոկտեմբերի 20</w:t>
      </w:r>
      <w:r w:rsidR="00C54620">
        <w:rPr>
          <w:rFonts w:ascii="GHEA Grapalat" w:eastAsia="Times New Roman" w:hAnsi="GHEA Grapalat" w:cs="Times New Roman"/>
          <w:sz w:val="24"/>
          <w:szCs w:val="24"/>
          <w:lang w:val="sq-AL"/>
        </w:rPr>
        <w:t xml:space="preserve">-ի </w:t>
      </w:r>
      <w:r w:rsidR="00F64D2B">
        <w:rPr>
          <w:rFonts w:ascii="GHEA Grapalat" w:eastAsia="Times New Roman" w:hAnsi="GHEA Grapalat" w:cs="Times New Roman"/>
          <w:sz w:val="24"/>
          <w:szCs w:val="24"/>
          <w:lang w:val="sq-AL"/>
        </w:rPr>
        <w:t>627</w:t>
      </w:r>
      <w:r w:rsidR="00C54620">
        <w:rPr>
          <w:rFonts w:ascii="GHEA Grapalat" w:eastAsia="Times New Roman" w:hAnsi="GHEA Grapalat" w:cs="Times New Roman"/>
          <w:sz w:val="24"/>
          <w:szCs w:val="24"/>
          <w:lang w:val="sq-AL"/>
        </w:rPr>
        <w:t>-Լ հրամանով հաստատված Հայաստանի Հանրապետության քրեակատարողական և պրոբացիայի ոլորտի 2024-2026 թվակա</w:t>
      </w:r>
      <w:r w:rsidR="00DC7A6E">
        <w:rPr>
          <w:rFonts w:ascii="GHEA Grapalat" w:eastAsia="Times New Roman" w:hAnsi="GHEA Grapalat" w:cs="Times New Roman"/>
          <w:sz w:val="24"/>
          <w:szCs w:val="24"/>
          <w:lang w:val="sq-AL"/>
        </w:rPr>
        <w:t>ն</w:t>
      </w:r>
      <w:r w:rsidR="00C54620">
        <w:rPr>
          <w:rFonts w:ascii="GHEA Grapalat" w:eastAsia="Times New Roman" w:hAnsi="GHEA Grapalat" w:cs="Times New Roman"/>
          <w:sz w:val="24"/>
          <w:szCs w:val="24"/>
          <w:lang w:val="sq-AL"/>
        </w:rPr>
        <w:t>ների</w:t>
      </w:r>
      <w:r w:rsidR="00C22F0E">
        <w:rPr>
          <w:rFonts w:ascii="GHEA Grapalat" w:eastAsia="Times New Roman" w:hAnsi="GHEA Grapalat" w:cs="Times New Roman"/>
          <w:sz w:val="24"/>
          <w:szCs w:val="24"/>
          <w:lang w:val="sq-AL"/>
        </w:rPr>
        <w:t xml:space="preserve"> գործունեության</w:t>
      </w:r>
      <w:r w:rsidR="00C54620">
        <w:rPr>
          <w:rFonts w:ascii="GHEA Grapalat" w:eastAsia="Times New Roman" w:hAnsi="GHEA Grapalat" w:cs="Times New Roman"/>
          <w:sz w:val="24"/>
          <w:szCs w:val="24"/>
          <w:lang w:val="sq-AL"/>
        </w:rPr>
        <w:t xml:space="preserve"> հիմնական ուղղություններից: </w:t>
      </w:r>
    </w:p>
    <w:sectPr w:rsidR="006D3033" w:rsidRPr="000A5857" w:rsidSect="00036D23">
      <w:footerReference w:type="default" r:id="rId8"/>
      <w:pgSz w:w="11907" w:h="16839" w:code="9"/>
      <w:pgMar w:top="990" w:right="851" w:bottom="99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1501" w14:textId="77777777" w:rsidR="0063736B" w:rsidRDefault="0063736B" w:rsidP="006D3033">
      <w:pPr>
        <w:spacing w:after="0" w:line="240" w:lineRule="auto"/>
      </w:pPr>
      <w:r>
        <w:separator/>
      </w:r>
    </w:p>
  </w:endnote>
  <w:endnote w:type="continuationSeparator" w:id="0">
    <w:p w14:paraId="3CA7864F" w14:textId="77777777" w:rsidR="0063736B" w:rsidRDefault="0063736B" w:rsidP="006D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auto"/>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616485"/>
      <w:docPartObj>
        <w:docPartGallery w:val="Page Numbers (Bottom of Page)"/>
        <w:docPartUnique/>
      </w:docPartObj>
    </w:sdtPr>
    <w:sdtEndPr/>
    <w:sdtContent>
      <w:p w14:paraId="6C156843" w14:textId="5C9FA30D" w:rsidR="00036D23" w:rsidRDefault="00036D23">
        <w:pPr>
          <w:pStyle w:val="Footer"/>
          <w:jc w:val="center"/>
        </w:pPr>
        <w:r>
          <w:fldChar w:fldCharType="begin"/>
        </w:r>
        <w:r>
          <w:instrText>PAGE   \* MERGEFORMAT</w:instrText>
        </w:r>
        <w:r>
          <w:fldChar w:fldCharType="separate"/>
        </w:r>
        <w:r>
          <w:rPr>
            <w:lang w:val="ru-RU"/>
          </w:rPr>
          <w:t>2</w:t>
        </w:r>
        <w:r>
          <w:fldChar w:fldCharType="end"/>
        </w:r>
      </w:p>
    </w:sdtContent>
  </w:sdt>
  <w:p w14:paraId="0EF7AF45" w14:textId="77777777" w:rsidR="00036D23" w:rsidRDefault="00036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17E6" w14:textId="77777777" w:rsidR="0063736B" w:rsidRDefault="0063736B" w:rsidP="006D3033">
      <w:pPr>
        <w:spacing w:after="0" w:line="240" w:lineRule="auto"/>
      </w:pPr>
      <w:r>
        <w:separator/>
      </w:r>
    </w:p>
  </w:footnote>
  <w:footnote w:type="continuationSeparator" w:id="0">
    <w:p w14:paraId="54603861" w14:textId="77777777" w:rsidR="0063736B" w:rsidRDefault="0063736B" w:rsidP="006D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ABD"/>
    <w:multiLevelType w:val="hybridMultilevel"/>
    <w:tmpl w:val="08F2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02CAC"/>
    <w:multiLevelType w:val="hybridMultilevel"/>
    <w:tmpl w:val="E7D45126"/>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24516FB4"/>
    <w:multiLevelType w:val="hybridMultilevel"/>
    <w:tmpl w:val="C7604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B6AA3"/>
    <w:multiLevelType w:val="hybridMultilevel"/>
    <w:tmpl w:val="67E422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0C2B83"/>
    <w:multiLevelType w:val="hybridMultilevel"/>
    <w:tmpl w:val="F1C4AC10"/>
    <w:lvl w:ilvl="0" w:tplc="47D66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393CCF"/>
    <w:multiLevelType w:val="multilevel"/>
    <w:tmpl w:val="CFC40740"/>
    <w:lvl w:ilvl="0">
      <w:start w:val="5"/>
      <w:numFmt w:val="decimal"/>
      <w:lvlText w:val="%1."/>
      <w:lvlJc w:val="left"/>
      <w:pPr>
        <w:tabs>
          <w:tab w:val="num" w:pos="810"/>
        </w:tabs>
        <w:ind w:left="81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A05C55"/>
    <w:multiLevelType w:val="multilevel"/>
    <w:tmpl w:val="C2667A1A"/>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7C0FE3"/>
    <w:multiLevelType w:val="hybridMultilevel"/>
    <w:tmpl w:val="6A302102"/>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33"/>
    <w:rsid w:val="000333F8"/>
    <w:rsid w:val="00036D23"/>
    <w:rsid w:val="00066E65"/>
    <w:rsid w:val="000863E7"/>
    <w:rsid w:val="000A5857"/>
    <w:rsid w:val="000C79CA"/>
    <w:rsid w:val="000E4832"/>
    <w:rsid w:val="000F09FF"/>
    <w:rsid w:val="000F2448"/>
    <w:rsid w:val="000F3C2B"/>
    <w:rsid w:val="000F4044"/>
    <w:rsid w:val="000F62AD"/>
    <w:rsid w:val="0012696B"/>
    <w:rsid w:val="001471EF"/>
    <w:rsid w:val="001472C0"/>
    <w:rsid w:val="001B1E73"/>
    <w:rsid w:val="001C64DF"/>
    <w:rsid w:val="001E49DF"/>
    <w:rsid w:val="001F732B"/>
    <w:rsid w:val="0027280E"/>
    <w:rsid w:val="00286D90"/>
    <w:rsid w:val="002D6EA7"/>
    <w:rsid w:val="00312430"/>
    <w:rsid w:val="00321082"/>
    <w:rsid w:val="003344ED"/>
    <w:rsid w:val="003564C6"/>
    <w:rsid w:val="00373CDF"/>
    <w:rsid w:val="00390AD0"/>
    <w:rsid w:val="003E46FB"/>
    <w:rsid w:val="00401DCB"/>
    <w:rsid w:val="00414341"/>
    <w:rsid w:val="00432A14"/>
    <w:rsid w:val="004374CA"/>
    <w:rsid w:val="00463480"/>
    <w:rsid w:val="00464F07"/>
    <w:rsid w:val="00491675"/>
    <w:rsid w:val="004C318A"/>
    <w:rsid w:val="004E6846"/>
    <w:rsid w:val="0052409B"/>
    <w:rsid w:val="00551C9B"/>
    <w:rsid w:val="005A5D40"/>
    <w:rsid w:val="006103D9"/>
    <w:rsid w:val="0063736B"/>
    <w:rsid w:val="0067211C"/>
    <w:rsid w:val="00695C4A"/>
    <w:rsid w:val="006D3033"/>
    <w:rsid w:val="006D6017"/>
    <w:rsid w:val="006D77DE"/>
    <w:rsid w:val="00717F98"/>
    <w:rsid w:val="00780B15"/>
    <w:rsid w:val="007D5AD7"/>
    <w:rsid w:val="00816EC1"/>
    <w:rsid w:val="008B6A54"/>
    <w:rsid w:val="008E799A"/>
    <w:rsid w:val="008E7CC6"/>
    <w:rsid w:val="0091310E"/>
    <w:rsid w:val="009B1A1C"/>
    <w:rsid w:val="009D77DC"/>
    <w:rsid w:val="00A06CB7"/>
    <w:rsid w:val="00A203EE"/>
    <w:rsid w:val="00A64859"/>
    <w:rsid w:val="00A648F4"/>
    <w:rsid w:val="00A809CA"/>
    <w:rsid w:val="00B26DE3"/>
    <w:rsid w:val="00B81D17"/>
    <w:rsid w:val="00BA097D"/>
    <w:rsid w:val="00BC3D13"/>
    <w:rsid w:val="00BD1365"/>
    <w:rsid w:val="00BE61AF"/>
    <w:rsid w:val="00C22F0E"/>
    <w:rsid w:val="00C54620"/>
    <w:rsid w:val="00C56C79"/>
    <w:rsid w:val="00C87316"/>
    <w:rsid w:val="00C94B2B"/>
    <w:rsid w:val="00CB0A4F"/>
    <w:rsid w:val="00CC6A85"/>
    <w:rsid w:val="00D01350"/>
    <w:rsid w:val="00D05F89"/>
    <w:rsid w:val="00D37C01"/>
    <w:rsid w:val="00DA6103"/>
    <w:rsid w:val="00DC7A6E"/>
    <w:rsid w:val="00DD1584"/>
    <w:rsid w:val="00E171CA"/>
    <w:rsid w:val="00E32ED5"/>
    <w:rsid w:val="00E84BED"/>
    <w:rsid w:val="00E93F57"/>
    <w:rsid w:val="00EA4336"/>
    <w:rsid w:val="00EA63CC"/>
    <w:rsid w:val="00EC5009"/>
    <w:rsid w:val="00EE688B"/>
    <w:rsid w:val="00F23229"/>
    <w:rsid w:val="00F4640C"/>
    <w:rsid w:val="00F63214"/>
    <w:rsid w:val="00F64D2B"/>
    <w:rsid w:val="00F706A3"/>
    <w:rsid w:val="00F82A63"/>
    <w:rsid w:val="00FE06C8"/>
    <w:rsid w:val="00FE23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5D18"/>
  <w15:docId w15:val="{EFBE1ED0-EBB5-421D-AAD5-4FBE90DA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Normal bullet 2,Bullet list,List Paragraph1,Numbered List,1st level - Bullet List Paragraph,Lettre d'introduction,lp1,References,Bullets,NUMBERED PARAGRAPH,Bullet1"/>
    <w:basedOn w:val="Normal"/>
    <w:link w:val="ListParagraphChar"/>
    <w:uiPriority w:val="34"/>
    <w:qFormat/>
    <w:rsid w:val="006D3033"/>
    <w:pPr>
      <w:ind w:left="720"/>
      <w:contextualSpacing/>
    </w:pPr>
    <w:rPr>
      <w:kern w:val="2"/>
    </w:rPr>
  </w:style>
  <w:style w:type="character" w:customStyle="1" w:styleId="ListParagraphChar">
    <w:name w:val="List Paragraph Char"/>
    <w:aliases w:val="Akapit z listą BS Char,List Paragraph 1 Char,List_Paragraph Char,Multilevel para_II Char,Normal bullet 2 Char,Bullet list Char,List Paragraph1 Char,Numbered List Char,1st level - Bullet List Paragraph Char,Lettre d'introduction Char"/>
    <w:link w:val="ListParagraph"/>
    <w:uiPriority w:val="34"/>
    <w:locked/>
    <w:rsid w:val="006D3033"/>
    <w:rPr>
      <w:kern w:val="2"/>
    </w:rPr>
  </w:style>
  <w:style w:type="paragraph" w:customStyle="1" w:styleId="mechtex">
    <w:name w:val="mechtex"/>
    <w:basedOn w:val="Normal"/>
    <w:link w:val="mechtexChar"/>
    <w:rsid w:val="006D3033"/>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locked/>
    <w:rsid w:val="006D3033"/>
    <w:rPr>
      <w:rFonts w:ascii="Arial Armenian" w:eastAsia="Times New Roman" w:hAnsi="Arial Armenian" w:cs="Times New Roman"/>
      <w:szCs w:val="20"/>
      <w:lang w:eastAsia="ru-RU"/>
    </w:rPr>
  </w:style>
  <w:style w:type="character" w:styleId="Strong">
    <w:name w:val="Strong"/>
    <w:basedOn w:val="DefaultParagraphFont"/>
    <w:uiPriority w:val="22"/>
    <w:qFormat/>
    <w:rsid w:val="006D3033"/>
    <w:rPr>
      <w:b/>
      <w:bCs/>
    </w:rPr>
  </w:style>
  <w:style w:type="paragraph" w:styleId="NormalWeb">
    <w:name w:val="Normal (Web)"/>
    <w:basedOn w:val="Normal"/>
    <w:uiPriority w:val="99"/>
    <w:unhideWhenUsed/>
    <w:rsid w:val="006D303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Normal"/>
    <w:link w:val="FootnoteTextChar"/>
    <w:uiPriority w:val="99"/>
    <w:unhideWhenUsed/>
    <w:qFormat/>
    <w:rsid w:val="006D3033"/>
    <w:pPr>
      <w:spacing w:after="0" w:line="240" w:lineRule="auto"/>
    </w:pPr>
    <w:rPr>
      <w:sz w:val="20"/>
      <w:szCs w:val="20"/>
    </w:rPr>
  </w:style>
  <w:style w:type="character" w:customStyle="1" w:styleId="FootnoteTextChar">
    <w:name w:val="Footnote Text Char"/>
    <w:aliases w:val="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rsid w:val="006D3033"/>
    <w:rPr>
      <w:sz w:val="20"/>
      <w:szCs w:val="20"/>
    </w:rPr>
  </w:style>
  <w:style w:type="character" w:styleId="FootnoteReference">
    <w:name w:val="footnote reference"/>
    <w:aliases w:val="ftref,16 Point,Superscript 6 Point,(NECG) Footnote Reference,BVI fnr,fr,Ref,de nota al pie,Footnote Ref in FtNote,Footnote Reference Number, BVI fnr,Fußnotenzeichen DISS,SUPERS,Footnotes refss,callout,4_G,4_G Char Char Char Char"/>
    <w:basedOn w:val="DefaultParagraphFont"/>
    <w:link w:val="4GCharCharChar"/>
    <w:uiPriority w:val="99"/>
    <w:unhideWhenUsed/>
    <w:rsid w:val="006D3033"/>
    <w:rPr>
      <w:vertAlign w:val="superscript"/>
    </w:rPr>
  </w:style>
  <w:style w:type="character" w:styleId="Hyperlink">
    <w:name w:val="Hyperlink"/>
    <w:basedOn w:val="DefaultParagraphFont"/>
    <w:uiPriority w:val="99"/>
    <w:unhideWhenUsed/>
    <w:rsid w:val="006D3033"/>
    <w:rPr>
      <w:color w:val="0000FF" w:themeColor="hyperlink"/>
      <w:u w:val="single"/>
    </w:rPr>
  </w:style>
  <w:style w:type="paragraph" w:styleId="Header">
    <w:name w:val="header"/>
    <w:basedOn w:val="Normal"/>
    <w:link w:val="HeaderChar"/>
    <w:uiPriority w:val="99"/>
    <w:unhideWhenUsed/>
    <w:rsid w:val="006D3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033"/>
  </w:style>
  <w:style w:type="paragraph" w:styleId="Footer">
    <w:name w:val="footer"/>
    <w:basedOn w:val="Normal"/>
    <w:link w:val="FooterChar"/>
    <w:uiPriority w:val="99"/>
    <w:unhideWhenUsed/>
    <w:rsid w:val="006D3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033"/>
  </w:style>
  <w:style w:type="character" w:styleId="FollowedHyperlink">
    <w:name w:val="FollowedHyperlink"/>
    <w:basedOn w:val="DefaultParagraphFont"/>
    <w:uiPriority w:val="99"/>
    <w:semiHidden/>
    <w:unhideWhenUsed/>
    <w:rsid w:val="00F706A3"/>
    <w:rPr>
      <w:color w:val="800080" w:themeColor="followedHyperlink"/>
      <w:u w:val="singl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780B15"/>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1EA4-AD0F-47E7-93F8-A17CD1E96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3356</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M-Martirosyan</dc:creator>
  <cp:keywords/>
  <dc:description/>
  <cp:lastModifiedBy>Քրեական Քրեակատարողական Պրոբացիայի վարչություն</cp:lastModifiedBy>
  <cp:revision>2</cp:revision>
  <cp:lastPrinted>2024-10-09T12:35:00Z</cp:lastPrinted>
  <dcterms:created xsi:type="dcterms:W3CDTF">2025-11-17T08:23:00Z</dcterms:created>
  <dcterms:modified xsi:type="dcterms:W3CDTF">2025-11-17T08:23:00Z</dcterms:modified>
</cp:coreProperties>
</file>