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52" w:rsidRDefault="00AE7F6A" w:rsidP="001357D7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5E505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ՀԻՄՆԱՎՈՐՈՒՄ</w:t>
      </w:r>
    </w:p>
    <w:p w:rsidR="00D971C0" w:rsidRPr="00D971C0" w:rsidRDefault="00AE7F6A" w:rsidP="001357D7">
      <w:pPr>
        <w:spacing w:before="100" w:beforeAutospacing="1" w:after="100" w:afterAutospacing="1" w:line="360" w:lineRule="auto"/>
        <w:ind w:left="-180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E505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«ՄԹՆՈԼՈՐՏԱՅԻՆ ՕԴԻ ԱՂՏՈՏՎԱԾՈՒԹՅԱՆ ԿՐԻՏԻԿԱԿԱՆ ՄԱԿԱՐԴԱԿԻ </w:t>
      </w:r>
      <w:r w:rsidR="00EA4F0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</w:t>
      </w:r>
      <w:r w:rsidRPr="005E505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ԿՐԻՏԻԿԱԿԱՆ ԲԵՌՆՎԱԾՈՒԹՅԱՆ ՇԵՄԻ ՎԵՐԱԲԵՐՅԱԼ ԿԱՐԳԸ ՀԱՍՏԱՏԵԼՈՒ ՄԱՍԻՆ» ԿԱՌԱՎԱՐՈՒԹՅԱՆ ՈՐՈՇՄԱՆ ՆԱԽԱԳԾԻ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ԸՆԴՈՒՆՄԱՆ ՎԵՐԱԲԵՐՅԱԼ</w:t>
      </w:r>
    </w:p>
    <w:p w:rsidR="00EA4F05" w:rsidRPr="00055F55" w:rsidRDefault="00EA4F05" w:rsidP="001357D7">
      <w:pPr>
        <w:numPr>
          <w:ilvl w:val="0"/>
          <w:numId w:val="9"/>
        </w:numPr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Ընթացիկ</w:t>
      </w:r>
      <w:r w:rsidRPr="00055F5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իրավիճակը</w:t>
      </w:r>
      <w:r w:rsidRPr="00055F5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և</w:t>
      </w:r>
      <w:r w:rsidRPr="00055F5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55F55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իրավական ակտի ընդունման անհրաժեշտությունը</w:t>
      </w:r>
      <w:r w:rsidRPr="00055F5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  <w:bookmarkStart w:id="0" w:name="_GoBack"/>
      <w:bookmarkEnd w:id="0"/>
    </w:p>
    <w:p w:rsidR="00630BFF" w:rsidRDefault="00630BFF" w:rsidP="00EC49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bCs/>
          <w:lang w:val="hy-AM"/>
        </w:rPr>
      </w:pPr>
      <w:r w:rsidRPr="00630BFF">
        <w:rPr>
          <w:rFonts w:ascii="GHEA Grapalat" w:hAnsi="GHEA Grapalat"/>
          <w:bCs/>
          <w:lang w:val="hy-AM"/>
        </w:rPr>
        <w:t>Հայաստանի Հանրապետության գործող օրենսդրությունը մթնոլորտային օդի պահպանության ոլորտում հիմնակ</w:t>
      </w:r>
      <w:r w:rsidR="002F067A">
        <w:rPr>
          <w:rFonts w:ascii="GHEA Grapalat" w:hAnsi="GHEA Grapalat"/>
          <w:bCs/>
          <w:lang w:val="hy-AM"/>
        </w:rPr>
        <w:t>անում կարգավորում է օդի աղտոտվածության</w:t>
      </w:r>
      <w:r w:rsidRPr="00630BFF">
        <w:rPr>
          <w:rFonts w:ascii="GHEA Grapalat" w:hAnsi="GHEA Grapalat"/>
          <w:bCs/>
          <w:lang w:val="hy-AM"/>
        </w:rPr>
        <w:t xml:space="preserve"> ազդեցությունը մարդու առողջության վրա՝ սահմանելով վնասակար նյութերի սահմանային թույլատրելի կոնցենտրացիաներ։ Միևնույն ժամանակ իրավական դաշտում բացակայում են նորմեր, որոնք կարգավորում են մթնոլորտային օդի աղտոտվածության ազդեցությունը բնական էկոհամակարգերի, բուսականության և հողի քիմիական կայունության վրա, ինչպես նաև բացակայում են դրանց չափման, գնահատման և ռիսկերի կառավարման իրավական մեխանիզմները։ </w:t>
      </w:r>
    </w:p>
    <w:p w:rsidR="008F0297" w:rsidRPr="00A33C45" w:rsidRDefault="00EA4F05" w:rsidP="00EC49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>«Մ</w:t>
      </w:r>
      <w:r w:rsidRPr="00EA4F05">
        <w:rPr>
          <w:rFonts w:ascii="GHEA Grapalat" w:hAnsi="GHEA Grapalat"/>
          <w:bCs/>
          <w:lang w:val="hy-AM"/>
        </w:rPr>
        <w:t>թնոլորտային օդի աղտոտվածության կրիտիկական մակարդակի և կրիտիկական բեռնվածության շեմի վերաբերյալ կարգը հաստատելու մասին» կառավարության որոշման</w:t>
      </w:r>
      <w:r w:rsidRPr="00EA4F05">
        <w:rPr>
          <w:rFonts w:ascii="GHEA Grapalat" w:hAnsi="GHEA Grapalat"/>
          <w:b/>
          <w:bCs/>
          <w:lang w:val="hy-AM"/>
        </w:rPr>
        <w:t xml:space="preserve"> </w:t>
      </w:r>
      <w:r w:rsidR="00207AA0">
        <w:rPr>
          <w:rFonts w:ascii="GHEA Grapalat" w:hAnsi="GHEA Grapalat"/>
          <w:lang w:val="hy-AM"/>
        </w:rPr>
        <w:t xml:space="preserve">նախագծի </w:t>
      </w:r>
      <w:r w:rsidR="00207AA0" w:rsidRPr="00207AA0">
        <w:rPr>
          <w:rFonts w:ascii="GHEA Grapalat" w:hAnsi="GHEA Grapalat"/>
          <w:color w:val="000000"/>
          <w:lang w:val="hy-AM"/>
        </w:rPr>
        <w:t>(այսուհետ՝ նախագիծ)</w:t>
      </w:r>
      <w:r w:rsidR="00207AA0" w:rsidRPr="00207AA0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207AA0" w:rsidRPr="00207AA0">
        <w:rPr>
          <w:rFonts w:ascii="GHEA Grapalat" w:hAnsi="GHEA Grapalat"/>
          <w:color w:val="000000"/>
          <w:shd w:val="clear" w:color="auto" w:fill="FFFFFF"/>
          <w:lang w:val="hy-AM"/>
        </w:rPr>
        <w:t xml:space="preserve">մշակման համար հիմք են հանդիսացել </w:t>
      </w:r>
      <w:r w:rsidR="00207AA0" w:rsidRPr="00207AA0">
        <w:rPr>
          <w:rFonts w:ascii="GHEA Grapalat" w:hAnsi="GHEA Grapalat"/>
          <w:color w:val="191919"/>
          <w:shd w:val="clear" w:color="auto" w:fill="FFFFFF"/>
          <w:lang w:val="hy-AM"/>
        </w:rPr>
        <w:t xml:space="preserve">Վարչապետի 2023 թվականի մարտի 27-ի «Մթնոլորտային օդի պահպանության մասին» օրենքում փոփոխություն </w:t>
      </w:r>
      <w:r w:rsidR="00207AA0" w:rsidRPr="00207AA0">
        <w:rPr>
          <w:rFonts w:ascii="GHEA Grapalat" w:hAnsi="GHEA Grapalat"/>
          <w:bCs/>
          <w:color w:val="000000"/>
          <w:lang w:val="hy-AM"/>
        </w:rPr>
        <w:t xml:space="preserve">կատարելու մասին» Հայաստանի Հանրապետության օրենքի կիրարկումն ապահովող </w:t>
      </w:r>
      <w:r w:rsidR="00207AA0" w:rsidRPr="00207AA0">
        <w:rPr>
          <w:rFonts w:ascii="GHEA Grapalat" w:hAnsi="GHEA Grapalat"/>
          <w:bCs/>
          <w:color w:val="000000"/>
          <w:shd w:val="clear" w:color="auto" w:fill="FFFFFF"/>
          <w:lang w:val="hy-AM"/>
        </w:rPr>
        <w:t>միջոցառումների ցանկը հաստատելու մ</w:t>
      </w:r>
      <w:r w:rsidR="00207AA0">
        <w:rPr>
          <w:rFonts w:ascii="GHEA Grapalat" w:hAnsi="GHEA Grapalat"/>
          <w:bCs/>
          <w:color w:val="000000"/>
          <w:shd w:val="clear" w:color="auto" w:fill="FFFFFF"/>
          <w:lang w:val="hy-AM"/>
        </w:rPr>
        <w:t>ասին» N343-Ա որոշման հավելվածի 7</w:t>
      </w:r>
      <w:r w:rsidR="00640A7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-րդ կետի հանձնարարականը, </w:t>
      </w:r>
      <w:r w:rsidR="00207AA0" w:rsidRPr="00207AA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վարչապետի 2019 թվականի հունիսի 1-ի «Հայաստանի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մասին» </w:t>
      </w:r>
      <w:r w:rsidR="00207AA0" w:rsidRPr="00207AA0">
        <w:rPr>
          <w:rFonts w:ascii="GHEA Grapalat" w:hAnsi="GHEA Grapalat"/>
          <w:spacing w:val="-8"/>
          <w:lang w:val="hy-AM"/>
        </w:rPr>
        <w:t xml:space="preserve">N 666-Լ </w:t>
      </w:r>
      <w:r w:rsidR="00207AA0" w:rsidRPr="00207AA0">
        <w:rPr>
          <w:rFonts w:ascii="GHEA Grapalat" w:hAnsi="GHEA Grapalat"/>
          <w:lang w:val="hy-AM"/>
        </w:rPr>
        <w:t>որոշմամբ սաhմանված ԵՄ օրենսդրությանը  մոտարկման պահանջները</w:t>
      </w:r>
      <w:r w:rsidR="00640A7C">
        <w:rPr>
          <w:rFonts w:ascii="GHEA Grapalat" w:hAnsi="GHEA Grapalat"/>
          <w:lang w:val="hy-AM"/>
        </w:rPr>
        <w:t xml:space="preserve"> </w:t>
      </w:r>
      <w:r w:rsidR="00640A7C" w:rsidRPr="00640A7C">
        <w:rPr>
          <w:rFonts w:ascii="GHEA Grapalat" w:hAnsi="GHEA Grapalat"/>
          <w:lang w:val="hy-AM"/>
        </w:rPr>
        <w:t>(</w:t>
      </w:r>
      <w:r w:rsidR="00640A7C" w:rsidRPr="002F067A">
        <w:rPr>
          <w:rFonts w:ascii="GHEA Grapalat" w:hAnsi="GHEA Grapalat"/>
          <w:b/>
          <w:lang w:val="hy-AM"/>
        </w:rPr>
        <w:t xml:space="preserve">միայն </w:t>
      </w:r>
      <w:r w:rsidR="00EC494E" w:rsidRPr="002F067A">
        <w:rPr>
          <w:rFonts w:ascii="GHEA Grapalat" w:hAnsi="GHEA Grapalat"/>
          <w:b/>
          <w:lang w:val="hy-AM"/>
        </w:rPr>
        <w:t>կ</w:t>
      </w:r>
      <w:r w:rsidR="00640A7C" w:rsidRPr="002F067A">
        <w:rPr>
          <w:rFonts w:ascii="GHEA Grapalat" w:hAnsi="GHEA Grapalat"/>
          <w:b/>
          <w:lang w:val="hy-AM"/>
        </w:rPr>
        <w:t>րիտիկական մակարդակի մասով</w:t>
      </w:r>
      <w:r w:rsidR="00640A7C" w:rsidRPr="00640A7C">
        <w:rPr>
          <w:rFonts w:ascii="GHEA Grapalat" w:hAnsi="GHEA Grapalat"/>
          <w:lang w:val="hy-AM"/>
        </w:rPr>
        <w:t>)</w:t>
      </w:r>
      <w:r w:rsidR="000B5B26">
        <w:rPr>
          <w:rFonts w:ascii="GHEA Grapalat" w:hAnsi="GHEA Grapalat"/>
          <w:lang w:val="hy-AM"/>
        </w:rPr>
        <w:t xml:space="preserve">, </w:t>
      </w:r>
      <w:r w:rsidR="00630BFF">
        <w:rPr>
          <w:rFonts w:ascii="GHEA Grapalat" w:hAnsi="GHEA Grapalat"/>
          <w:lang w:val="hy-AM"/>
        </w:rPr>
        <w:t>ՄԱԿ-ի Եվրոպական տնտեսական հանձնաժողովի</w:t>
      </w:r>
      <w:r w:rsidR="000B5B26">
        <w:rPr>
          <w:rFonts w:ascii="GHEA Grapalat" w:hAnsi="GHEA Grapalat"/>
          <w:lang w:val="hy-AM"/>
        </w:rPr>
        <w:t xml:space="preserve"> «Մեծ հեռավորությունների վրա օդի անդրսահմանային աղտոտվածության մասին» կոնվենցիայի </w:t>
      </w:r>
      <w:r w:rsidR="000B5B26" w:rsidRPr="00684D9F">
        <w:rPr>
          <w:rStyle w:val="Strong"/>
          <w:rFonts w:ascii="GHEA Grapalat" w:hAnsi="GHEA Grapalat"/>
          <w:lang w:val="hy-AM"/>
        </w:rPr>
        <w:t>(CLRTAP)</w:t>
      </w:r>
      <w:r w:rsidR="000B5B26">
        <w:rPr>
          <w:rStyle w:val="Strong"/>
          <w:rFonts w:ascii="GHEA Grapalat" w:hAnsi="GHEA Grapalat"/>
          <w:lang w:val="hy-AM"/>
        </w:rPr>
        <w:t xml:space="preserve"> </w:t>
      </w:r>
      <w:r w:rsidR="000B5B26" w:rsidRPr="003A5846">
        <w:rPr>
          <w:rStyle w:val="Strong"/>
          <w:rFonts w:ascii="GHEA Grapalat" w:hAnsi="GHEA Grapalat"/>
          <w:b w:val="0"/>
          <w:lang w:val="hy-AM"/>
        </w:rPr>
        <w:t xml:space="preserve">«Թթվայնացման, էվտրոֆիկացիայի և </w:t>
      </w:r>
      <w:r w:rsidR="000B5B26" w:rsidRPr="003A5846">
        <w:rPr>
          <w:rStyle w:val="Strong"/>
          <w:rFonts w:ascii="GHEA Grapalat" w:hAnsi="GHEA Grapalat"/>
          <w:b w:val="0"/>
          <w:lang w:val="hy-AM"/>
        </w:rPr>
        <w:lastRenderedPageBreak/>
        <w:t xml:space="preserve">գետնամերձ օզոնի նվազեցման մասին» </w:t>
      </w:r>
      <w:r w:rsidR="00D3533D" w:rsidRPr="003A5846">
        <w:rPr>
          <w:rStyle w:val="Strong"/>
          <w:rFonts w:ascii="GHEA Grapalat" w:hAnsi="GHEA Grapalat"/>
          <w:b w:val="0"/>
          <w:lang w:val="hy-AM"/>
        </w:rPr>
        <w:t>Գյոթեբորգի արձանագրության դրույթները</w:t>
      </w:r>
      <w:r w:rsidR="00630BFF">
        <w:rPr>
          <w:rFonts w:ascii="GHEA Grapalat" w:hAnsi="GHEA Grapalat"/>
          <w:b/>
          <w:lang w:val="hy-AM"/>
        </w:rPr>
        <w:t xml:space="preserve">, </w:t>
      </w:r>
      <w:r w:rsidR="00630BFF" w:rsidRPr="00B96511">
        <w:rPr>
          <w:rFonts w:ascii="GHEA Grapalat" w:hAnsi="GHEA Grapalat"/>
          <w:lang w:val="hy-AM"/>
        </w:rPr>
        <w:t>որը</w:t>
      </w:r>
      <w:r w:rsidR="00630BFF">
        <w:rPr>
          <w:rFonts w:ascii="GHEA Grapalat" w:hAnsi="GHEA Grapalat"/>
          <w:b/>
          <w:lang w:val="hy-AM"/>
        </w:rPr>
        <w:t xml:space="preserve"> </w:t>
      </w:r>
      <w:r w:rsidR="00D3533D" w:rsidRPr="002F067A">
        <w:rPr>
          <w:rFonts w:ascii="GHEA Grapalat" w:hAnsi="GHEA Grapalat"/>
          <w:lang w:val="hy-AM"/>
        </w:rPr>
        <w:t xml:space="preserve">Հայաստանի Հանրապետությունը </w:t>
      </w:r>
      <w:r w:rsidR="00630BFF" w:rsidRPr="002F067A">
        <w:rPr>
          <w:rFonts w:ascii="GHEA Grapalat" w:hAnsi="GHEA Grapalat"/>
          <w:lang w:val="hy-AM"/>
        </w:rPr>
        <w:t xml:space="preserve">ստորագրել է </w:t>
      </w:r>
      <w:r w:rsidR="00D3533D" w:rsidRPr="002F067A">
        <w:rPr>
          <w:rFonts w:ascii="GHEA Grapalat" w:hAnsi="GHEA Grapalat"/>
          <w:lang w:val="hy-AM"/>
        </w:rPr>
        <w:t>1999 թվականին</w:t>
      </w:r>
      <w:r w:rsidR="00630BFF" w:rsidRPr="002F067A">
        <w:rPr>
          <w:rFonts w:ascii="GHEA Grapalat" w:hAnsi="GHEA Grapalat"/>
          <w:lang w:val="hy-AM"/>
        </w:rPr>
        <w:t xml:space="preserve"> (դեռևս չի վավերացրել)</w:t>
      </w:r>
      <w:r w:rsidR="00630BFF" w:rsidRPr="002F067A">
        <w:rPr>
          <w:rFonts w:ascii="GHEA Grapalat" w:eastAsia="MS Mincho" w:hAnsi="GHEA Grapalat" w:cs="MS Mincho"/>
          <w:lang w:val="hy-AM"/>
        </w:rPr>
        <w:t>, ինչպես նաև CLRTAP EMEP արձանագրությամբ (վավերացված է 2013 թ</w:t>
      </w:r>
      <w:r w:rsidR="00B96511" w:rsidRPr="00B96511">
        <w:rPr>
          <w:rFonts w:ascii="MS Gothic" w:eastAsia="MS Gothic" w:hAnsi="MS Gothic" w:cs="MS Gothic"/>
          <w:lang w:val="hy-AM"/>
        </w:rPr>
        <w:t>.</w:t>
      </w:r>
      <w:r w:rsidR="00630BFF" w:rsidRPr="002F067A">
        <w:rPr>
          <w:rFonts w:ascii="GHEA Grapalat" w:eastAsia="MS Mincho" w:hAnsi="GHEA Grapalat" w:cs="MS Mincho"/>
          <w:lang w:val="hy-AM"/>
        </w:rPr>
        <w:t>)</w:t>
      </w:r>
      <w:r w:rsidR="00D3533D" w:rsidRPr="002F067A">
        <w:rPr>
          <w:rFonts w:ascii="GHEA Grapalat" w:hAnsi="GHEA Grapalat"/>
          <w:lang w:val="hy-AM"/>
        </w:rPr>
        <w:t xml:space="preserve"> </w:t>
      </w:r>
      <w:r w:rsidR="00630BFF" w:rsidRPr="002F067A">
        <w:rPr>
          <w:rFonts w:ascii="GHEA Grapalat" w:hAnsi="GHEA Grapalat"/>
          <w:lang w:val="hy-AM"/>
        </w:rPr>
        <w:t xml:space="preserve">ստանձնած </w:t>
      </w:r>
      <w:r w:rsidR="008F0297" w:rsidRPr="002F067A">
        <w:rPr>
          <w:rFonts w:ascii="GHEA Grapalat" w:eastAsia="MS Mincho" w:hAnsi="GHEA Grapalat" w:cs="Sylfaen"/>
          <w:lang w:val="hy-AM"/>
        </w:rPr>
        <w:t xml:space="preserve"> </w:t>
      </w:r>
      <w:r w:rsidR="008F0297" w:rsidRPr="00A33C45">
        <w:rPr>
          <w:rFonts w:ascii="GHEA Grapalat" w:eastAsia="MS Mincho" w:hAnsi="GHEA Grapalat" w:cs="Sylfaen"/>
          <w:lang w:val="hy-AM"/>
        </w:rPr>
        <w:t>պարտավոր</w:t>
      </w:r>
      <w:r w:rsidR="00630BFF">
        <w:rPr>
          <w:rFonts w:ascii="GHEA Grapalat" w:eastAsia="MS Mincho" w:hAnsi="GHEA Grapalat" w:cs="Sylfaen"/>
          <w:lang w:val="hy-AM"/>
        </w:rPr>
        <w:t>ությունները՝</w:t>
      </w:r>
      <w:r w:rsidR="008F0297" w:rsidRPr="00A33C45">
        <w:rPr>
          <w:rFonts w:ascii="GHEA Grapalat" w:eastAsia="MS Mincho" w:hAnsi="GHEA Grapalat" w:cs="Sylfaen"/>
          <w:lang w:val="hy-AM"/>
        </w:rPr>
        <w:t xml:space="preserve"> տվյալների հավաքագր</w:t>
      </w:r>
      <w:r w:rsidR="00630BFF">
        <w:rPr>
          <w:rFonts w:ascii="GHEA Grapalat" w:eastAsia="MS Mincho" w:hAnsi="GHEA Grapalat" w:cs="Sylfaen"/>
          <w:lang w:val="hy-AM"/>
        </w:rPr>
        <w:t>ման</w:t>
      </w:r>
      <w:r w:rsidR="008F0297" w:rsidRPr="00A33C45">
        <w:rPr>
          <w:rFonts w:ascii="GHEA Grapalat" w:eastAsia="MS Mincho" w:hAnsi="GHEA Grapalat" w:cs="Sylfaen"/>
          <w:lang w:val="hy-AM"/>
        </w:rPr>
        <w:t>, մոդելավոր</w:t>
      </w:r>
      <w:r w:rsidR="00630BFF">
        <w:rPr>
          <w:rFonts w:ascii="GHEA Grapalat" w:eastAsia="MS Mincho" w:hAnsi="GHEA Grapalat" w:cs="Sylfaen"/>
          <w:lang w:val="hy-AM"/>
        </w:rPr>
        <w:t>ման</w:t>
      </w:r>
      <w:r w:rsidR="008F0297" w:rsidRPr="00A33C45">
        <w:rPr>
          <w:rFonts w:ascii="GHEA Grapalat" w:eastAsia="MS Mincho" w:hAnsi="GHEA Grapalat" w:cs="Sylfaen"/>
          <w:lang w:val="hy-AM"/>
        </w:rPr>
        <w:t xml:space="preserve"> և </w:t>
      </w:r>
      <w:r w:rsidR="00B96511">
        <w:rPr>
          <w:rFonts w:ascii="GHEA Grapalat" w:eastAsia="MS Mincho" w:hAnsi="GHEA Grapalat" w:cs="Sylfaen"/>
          <w:lang w:val="hy-AM"/>
        </w:rPr>
        <w:t>ազ</w:t>
      </w:r>
      <w:r w:rsidR="00630BFF">
        <w:rPr>
          <w:rFonts w:ascii="GHEA Grapalat" w:eastAsia="MS Mincho" w:hAnsi="GHEA Grapalat" w:cs="Sylfaen"/>
          <w:lang w:val="hy-AM"/>
        </w:rPr>
        <w:t xml:space="preserve">գային մակարդակով </w:t>
      </w:r>
      <w:r w:rsidR="008F0297" w:rsidRPr="00A33C45">
        <w:rPr>
          <w:rFonts w:ascii="GHEA Grapalat" w:eastAsia="MS Mincho" w:hAnsi="GHEA Grapalat" w:cs="Sylfaen"/>
          <w:lang w:val="hy-AM"/>
        </w:rPr>
        <w:t>հաշվետվությ</w:t>
      </w:r>
      <w:r w:rsidR="00630BFF">
        <w:rPr>
          <w:rFonts w:ascii="GHEA Grapalat" w:eastAsia="MS Mincho" w:hAnsi="GHEA Grapalat" w:cs="Sylfaen"/>
          <w:lang w:val="hy-AM"/>
        </w:rPr>
        <w:t>ան ներկայացման բնագավառում</w:t>
      </w:r>
      <w:r w:rsidR="008F0297" w:rsidRPr="00A33C45">
        <w:rPr>
          <w:rFonts w:ascii="GHEA Grapalat" w:eastAsia="MS Mincho" w:hAnsi="GHEA Grapalat" w:cs="Sylfaen"/>
          <w:lang w:val="hy-AM"/>
        </w:rPr>
        <w:t xml:space="preserve"> (օր.՝ </w:t>
      </w:r>
      <w:r w:rsidR="00892846">
        <w:rPr>
          <w:rFonts w:ascii="GHEA Grapalat" w:eastAsia="MS Mincho" w:hAnsi="GHEA Grapalat" w:cs="Sylfaen"/>
          <w:lang w:val="hy-AM"/>
        </w:rPr>
        <w:t xml:space="preserve">արտանետման աղբյուրներից </w:t>
      </w:r>
      <w:r w:rsidR="008813FE">
        <w:rPr>
          <w:rFonts w:ascii="GHEA Grapalat" w:eastAsia="MS Mincho" w:hAnsi="GHEA Grapalat" w:cs="Sylfaen"/>
          <w:lang w:val="hy-AM"/>
        </w:rPr>
        <w:t xml:space="preserve">մթնոլորտ </w:t>
      </w:r>
      <w:r w:rsidR="008F0297" w:rsidRPr="00A33C45">
        <w:rPr>
          <w:rFonts w:ascii="GHEA Grapalat" w:eastAsia="MS Mincho" w:hAnsi="GHEA Grapalat" w:cs="Sylfaen"/>
          <w:lang w:val="hy-AM"/>
        </w:rPr>
        <w:t xml:space="preserve"> արտանետումների</w:t>
      </w:r>
      <w:r w:rsidR="008813FE">
        <w:rPr>
          <w:rFonts w:ascii="GHEA Grapalat" w:eastAsia="MS Mincho" w:hAnsi="GHEA Grapalat" w:cs="Sylfaen"/>
          <w:lang w:val="hy-AM"/>
        </w:rPr>
        <w:t xml:space="preserve"> </w:t>
      </w:r>
      <w:r w:rsidR="008F0297" w:rsidRPr="00A33C45">
        <w:rPr>
          <w:rFonts w:ascii="GHEA Grapalat" w:eastAsia="MS Mincho" w:hAnsi="GHEA Grapalat" w:cs="Sylfaen"/>
          <w:lang w:val="hy-AM"/>
        </w:rPr>
        <w:t xml:space="preserve"> աղյուսակների կազման</w:t>
      </w:r>
      <w:r w:rsidR="00892846">
        <w:rPr>
          <w:rFonts w:ascii="GHEA Grapalat" w:eastAsia="MS Mincho" w:hAnsi="GHEA Grapalat" w:cs="Sylfaen"/>
          <w:lang w:val="hy-AM"/>
        </w:rPr>
        <w:t xml:space="preserve"> </w:t>
      </w:r>
      <w:r w:rsidR="008813FE">
        <w:rPr>
          <w:rFonts w:ascii="GHEA Grapalat" w:eastAsia="MS Mincho" w:hAnsi="GHEA Grapalat" w:cs="Sylfaen"/>
          <w:lang w:val="hy-AM"/>
        </w:rPr>
        <w:t xml:space="preserve">՝ </w:t>
      </w:r>
      <w:r w:rsidR="00892846">
        <w:rPr>
          <w:rFonts w:ascii="GHEA Grapalat" w:eastAsia="MS Mincho" w:hAnsi="GHEA Grapalat" w:cs="Sylfaen"/>
          <w:lang w:val="hy-AM"/>
        </w:rPr>
        <w:t xml:space="preserve">համաձայն միջազգային դասակարգման համակարգի </w:t>
      </w:r>
      <w:r w:rsidR="008813FE" w:rsidRPr="008813FE">
        <w:rPr>
          <w:rFonts w:ascii="GHEA Grapalat" w:eastAsia="MS Mincho" w:hAnsi="GHEA Grapalat" w:cs="Sylfaen"/>
          <w:lang w:val="hy-AM"/>
        </w:rPr>
        <w:t xml:space="preserve"> </w:t>
      </w:r>
      <w:r w:rsidR="00892846" w:rsidRPr="00892846">
        <w:rPr>
          <w:rFonts w:ascii="GHEA Grapalat" w:eastAsia="MS Mincho" w:hAnsi="GHEA Grapalat" w:cs="Sylfaen"/>
          <w:lang w:val="hy-AM"/>
        </w:rPr>
        <w:t>(</w:t>
      </w:r>
      <w:r w:rsidR="008813FE" w:rsidRPr="008813FE">
        <w:rPr>
          <w:rFonts w:ascii="GHEA Grapalat" w:eastAsia="MS Mincho" w:hAnsi="GHEA Grapalat" w:cs="Sylfaen"/>
          <w:lang w:val="hy-AM"/>
        </w:rPr>
        <w:t>NFR</w:t>
      </w:r>
      <w:r w:rsidR="00892846" w:rsidRPr="00892846">
        <w:rPr>
          <w:rFonts w:ascii="GHEA Grapalat" w:eastAsia="MS Mincho" w:hAnsi="GHEA Grapalat" w:cs="Sylfaen"/>
          <w:lang w:val="hy-AM"/>
        </w:rPr>
        <w:t>)</w:t>
      </w:r>
      <w:r w:rsidR="008F0297" w:rsidRPr="00A33C45">
        <w:rPr>
          <w:rFonts w:ascii="GHEA Grapalat" w:eastAsia="MS Mincho" w:hAnsi="GHEA Grapalat" w:cs="Sylfaen"/>
          <w:lang w:val="hy-AM"/>
        </w:rPr>
        <w:t>,  նստվածքների հաշվարկների և կամ ռիսկային գոտիների զոնավորման/քարտեզագրման տեսքով</w:t>
      </w:r>
      <w:r w:rsidR="00630BFF" w:rsidRPr="00630BFF">
        <w:rPr>
          <w:rFonts w:ascii="GHEA Grapalat" w:eastAsia="MS Mincho" w:hAnsi="GHEA Grapalat" w:cs="Sylfaen"/>
          <w:lang w:val="hy-AM"/>
        </w:rPr>
        <w:t>)</w:t>
      </w:r>
      <w:r w:rsidR="008F0297" w:rsidRPr="00A33C45">
        <w:rPr>
          <w:rFonts w:ascii="GHEA Grapalat" w:eastAsia="MS Mincho" w:hAnsi="GHEA Grapalat" w:cs="Sylfaen"/>
          <w:lang w:val="hy-AM"/>
        </w:rPr>
        <w:t>:</w:t>
      </w:r>
    </w:p>
    <w:p w:rsidR="00630BFF" w:rsidRPr="002F067A" w:rsidRDefault="00630BFF" w:rsidP="00EC494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rFonts w:ascii="Cambria Math" w:hAnsi="Cambria Math"/>
          <w:b w:val="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Նախագծի ընդունումը ստեղծում է իրավական հիմք</w:t>
      </w:r>
      <w:r w:rsidR="002F067A">
        <w:rPr>
          <w:rStyle w:val="Strong"/>
          <w:rFonts w:ascii="Cambria Math" w:hAnsi="Cambria Math"/>
          <w:b w:val="0"/>
          <w:lang w:val="hy-AM"/>
        </w:rPr>
        <w:t>․</w:t>
      </w:r>
    </w:p>
    <w:p w:rsidR="00630BFF" w:rsidRDefault="00630BFF" w:rsidP="00630BFF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Մթնոլորտային օդի աղտոտվածության ազդեցությունների գնահատման նորարար մեխանիզմների ներդրման,</w:t>
      </w:r>
    </w:p>
    <w:p w:rsidR="00630BFF" w:rsidRDefault="00630BFF" w:rsidP="00630BFF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Գյոթեբորգի արձանագրության հետագա վավերացման նախադրյալների ձևավորման,</w:t>
      </w:r>
    </w:p>
    <w:p w:rsidR="00630BFF" w:rsidRDefault="00630BFF" w:rsidP="00630BFF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Միջազգային չափանիշներին համահունչ գիտական և մոնիթորինգային մոտեցումների ամրագրման համար։</w:t>
      </w:r>
    </w:p>
    <w:p w:rsidR="00630BFF" w:rsidRDefault="00630BFF" w:rsidP="00630BFF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</w:p>
    <w:p w:rsidR="004909E1" w:rsidRPr="00FC3EE9" w:rsidRDefault="00FC7B05" w:rsidP="00630BFF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</w:t>
      </w:r>
      <w:r w:rsidRPr="004E5167">
        <w:rPr>
          <w:rFonts w:ascii="GHEA Grapalat" w:hAnsi="GHEA Grapalat"/>
          <w:lang w:val="hy-AM"/>
        </w:rPr>
        <w:t>թնոլորտային</w:t>
      </w:r>
      <w:r>
        <w:rPr>
          <w:rFonts w:ascii="GHEA Grapalat" w:hAnsi="GHEA Grapalat"/>
          <w:lang w:val="hy-AM"/>
        </w:rPr>
        <w:t xml:space="preserve"> օդի</w:t>
      </w:r>
      <w:r w:rsidRPr="004E5167">
        <w:rPr>
          <w:rFonts w:ascii="GHEA Grapalat" w:hAnsi="GHEA Grapalat"/>
          <w:lang w:val="hy-AM"/>
        </w:rPr>
        <w:t xml:space="preserve"> աղտոտման հետևանքով առաջացող </w:t>
      </w:r>
      <w:r w:rsidRPr="003A5846">
        <w:rPr>
          <w:rStyle w:val="Strong"/>
          <w:rFonts w:ascii="GHEA Grapalat" w:hAnsi="GHEA Grapalat"/>
          <w:b w:val="0"/>
          <w:lang w:val="hy-AM"/>
        </w:rPr>
        <w:t>թթվայնացման, էվտրոֆիկացիայի և ծծմբի օքսիդով (SO</w:t>
      </w:r>
      <w:r w:rsidRPr="00892846">
        <w:rPr>
          <w:rStyle w:val="Strong"/>
          <w:rFonts w:ascii="GHEA Grapalat" w:hAnsi="GHEA Grapalat"/>
          <w:b w:val="0"/>
          <w:vertAlign w:val="subscript"/>
          <w:lang w:val="hy-AM"/>
        </w:rPr>
        <w:t>2</w:t>
      </w:r>
      <w:r w:rsidRPr="003A5846">
        <w:rPr>
          <w:rStyle w:val="Strong"/>
          <w:rFonts w:ascii="GHEA Grapalat" w:hAnsi="GHEA Grapalat"/>
          <w:b w:val="0"/>
          <w:lang w:val="hy-AM"/>
        </w:rPr>
        <w:t>) և ազոտի օքսիդներով (NO</w:t>
      </w:r>
      <w:r w:rsidRPr="00892846">
        <w:rPr>
          <w:rStyle w:val="Strong"/>
          <w:rFonts w:ascii="GHEA Grapalat" w:hAnsi="GHEA Grapalat"/>
          <w:b w:val="0"/>
          <w:vertAlign w:val="subscript"/>
          <w:lang w:val="hy-AM"/>
        </w:rPr>
        <w:t>X</w:t>
      </w:r>
      <w:r w:rsidRPr="003A5846">
        <w:rPr>
          <w:rStyle w:val="Strong"/>
          <w:rFonts w:ascii="GHEA Grapalat" w:hAnsi="GHEA Grapalat"/>
          <w:b w:val="0"/>
          <w:lang w:val="hy-AM"/>
        </w:rPr>
        <w:t>) աղտոտման</w:t>
      </w:r>
      <w:r w:rsidRPr="004E5167">
        <w:rPr>
          <w:rFonts w:ascii="GHEA Grapalat" w:hAnsi="GHEA Grapalat"/>
          <w:lang w:val="hy-AM"/>
        </w:rPr>
        <w:t xml:space="preserve"> ռիսկերի </w:t>
      </w:r>
      <w:r w:rsidR="003A5846">
        <w:rPr>
          <w:rFonts w:ascii="GHEA Grapalat" w:hAnsi="GHEA Grapalat"/>
          <w:lang w:val="hy-AM"/>
        </w:rPr>
        <w:t>ժամանակին</w:t>
      </w:r>
      <w:r>
        <w:rPr>
          <w:rFonts w:ascii="GHEA Grapalat" w:hAnsi="GHEA Grapalat"/>
          <w:lang w:val="hy-AM"/>
        </w:rPr>
        <w:t xml:space="preserve"> գնահատումը</w:t>
      </w:r>
      <w:r w:rsidRPr="003A5846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տվյալ էկոհամակարգի կրիտիկական բեռնվածության հաշվարկումն ու սահմանումը հնարավորություն կտա կառավարելի և վերահսկելի դարձնել էկոհամակարգերի կայուն զարգացումը և անհրաժեշտ միջոցառումների կիրառմամբ կանխարգելել էկոհամակարգի էկոլոգիական հավասարակշռության խախտումը։ </w:t>
      </w:r>
      <w:r w:rsidR="00207AA0" w:rsidRPr="00D50719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Նախագծի կազմման համար հիմք է հանդիսացել </w:t>
      </w:r>
      <w:r w:rsidR="00207AA0" w:rsidRPr="00D50719">
        <w:rPr>
          <w:rFonts w:ascii="GHEA Grapalat" w:eastAsia="Calibri" w:hAnsi="GHEA Grapalat" w:cs="Sylfaen"/>
          <w:lang w:val="hy-AM"/>
        </w:rPr>
        <w:t>Եվրոպական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պառլամենտի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և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Խորհրդի</w:t>
      </w:r>
      <w:r w:rsidR="00207AA0" w:rsidRPr="00D50719">
        <w:rPr>
          <w:rFonts w:ascii="GHEA Grapalat" w:eastAsia="Calibri" w:hAnsi="GHEA Grapalat"/>
          <w:lang w:val="hy-AM"/>
        </w:rPr>
        <w:t xml:space="preserve"> 2008 </w:t>
      </w:r>
      <w:r w:rsidR="00207AA0" w:rsidRPr="00D50719">
        <w:rPr>
          <w:rFonts w:ascii="GHEA Grapalat" w:eastAsia="Calibri" w:hAnsi="GHEA Grapalat" w:cs="Sylfaen"/>
          <w:lang w:val="hy-AM"/>
        </w:rPr>
        <w:t>թվականի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մայիսի</w:t>
      </w:r>
      <w:r w:rsidR="00207AA0" w:rsidRPr="00D50719">
        <w:rPr>
          <w:rFonts w:ascii="GHEA Grapalat" w:eastAsia="Calibri" w:hAnsi="GHEA Grapalat"/>
          <w:lang w:val="hy-AM"/>
        </w:rPr>
        <w:t xml:space="preserve"> 21–</w:t>
      </w:r>
      <w:r w:rsidR="00207AA0" w:rsidRPr="00D50719">
        <w:rPr>
          <w:rFonts w:ascii="GHEA Grapalat" w:eastAsia="Calibri" w:hAnsi="GHEA Grapalat" w:cs="Sylfaen"/>
          <w:lang w:val="hy-AM"/>
        </w:rPr>
        <w:t>ի</w:t>
      </w:r>
      <w:r w:rsidR="00207AA0" w:rsidRPr="00D50719">
        <w:rPr>
          <w:rFonts w:ascii="GHEA Grapalat" w:hAnsi="GHEA Grapalat"/>
          <w:lang w:val="hy-AM"/>
        </w:rPr>
        <w:t xml:space="preserve"> 2008/50/ԵՄ </w:t>
      </w:r>
      <w:r w:rsidR="00207AA0" w:rsidRPr="00D50719">
        <w:rPr>
          <w:rFonts w:ascii="GHEA Grapalat" w:eastAsia="Calibri" w:hAnsi="GHEA Grapalat" w:cs="Sylfaen"/>
          <w:lang w:val="hy-AM"/>
        </w:rPr>
        <w:t>«Մթնոլորտային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օդի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որակի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ու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Եվրոպայում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առավել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մաքուր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>օդի</w:t>
      </w:r>
      <w:r w:rsidR="00207AA0" w:rsidRPr="00D50719">
        <w:rPr>
          <w:rFonts w:ascii="GHEA Grapalat" w:eastAsia="Calibri" w:hAnsi="GHEA Grapalat"/>
          <w:lang w:val="hy-AM"/>
        </w:rPr>
        <w:t xml:space="preserve"> </w:t>
      </w:r>
      <w:r w:rsidR="00207AA0" w:rsidRPr="00D50719">
        <w:rPr>
          <w:rFonts w:ascii="GHEA Grapalat" w:eastAsia="Calibri" w:hAnsi="GHEA Grapalat" w:cs="Sylfaen"/>
          <w:lang w:val="hy-AM"/>
        </w:rPr>
        <w:t xml:space="preserve">մասին» </w:t>
      </w:r>
      <w:r w:rsidR="00207AA0" w:rsidRPr="00D660FB">
        <w:rPr>
          <w:rFonts w:ascii="GHEA Grapalat" w:eastAsia="Calibri" w:hAnsi="GHEA Grapalat" w:cs="Sylfaen"/>
          <w:lang w:val="hy-AM"/>
        </w:rPr>
        <w:t xml:space="preserve">հրահանգի </w:t>
      </w:r>
      <w:r w:rsidR="00207AA0" w:rsidRPr="00D660FB">
        <w:rPr>
          <w:rFonts w:ascii="GHEA Grapalat" w:eastAsia="Aptos" w:hAnsi="GHEA Grapalat" w:cs="GHEA Grapalat"/>
          <w:lang w:val="hy-AM"/>
        </w:rPr>
        <w:t>14-րդ</w:t>
      </w:r>
      <w:r w:rsidR="00FC3EE9" w:rsidRPr="00D660FB">
        <w:rPr>
          <w:rFonts w:ascii="GHEA Grapalat" w:hAnsi="GHEA Grapalat" w:cs="Sylfaen"/>
          <w:lang w:val="hy-AM"/>
        </w:rPr>
        <w:t xml:space="preserve"> </w:t>
      </w:r>
      <w:r w:rsidR="00FC3EE9">
        <w:rPr>
          <w:rFonts w:ascii="GHEA Grapalat" w:hAnsi="GHEA Grapalat" w:cs="Sylfaen"/>
          <w:lang w:val="hy-AM"/>
        </w:rPr>
        <w:t>հոդված</w:t>
      </w:r>
      <w:r w:rsidR="00207AA0" w:rsidRPr="00D50719">
        <w:rPr>
          <w:rFonts w:ascii="GHEA Grapalat" w:hAnsi="GHEA Grapalat" w:cs="Sylfaen"/>
          <w:lang w:val="hy-AM"/>
        </w:rPr>
        <w:t>ը</w:t>
      </w:r>
      <w:r w:rsidRPr="00FC7B05">
        <w:rPr>
          <w:rFonts w:ascii="GHEA Grapalat" w:hAnsi="GHEA Grapalat" w:cs="Sylfaen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մոտարկումը մասնակի է, միայն 1 հոդվածի մասով</w:t>
      </w:r>
      <w:r w:rsidRPr="00FC7B05">
        <w:rPr>
          <w:rFonts w:ascii="GHEA Grapalat" w:hAnsi="GHEA Grapalat" w:cs="Sylfaen"/>
          <w:lang w:val="hy-AM"/>
        </w:rPr>
        <w:t>)</w:t>
      </w:r>
      <w:r w:rsidR="00207AA0" w:rsidRPr="00D50719">
        <w:rPr>
          <w:rFonts w:ascii="GHEA Grapalat" w:hAnsi="GHEA Grapalat" w:cs="Sylfaen"/>
          <w:lang w:val="hy-AM"/>
        </w:rPr>
        <w:t>,</w:t>
      </w:r>
      <w:r w:rsidR="00207AA0" w:rsidRPr="00D50719">
        <w:rPr>
          <w:rFonts w:ascii="GHEA Grapalat" w:hAnsi="GHEA Grapalat"/>
          <w:lang w:val="hy-AM"/>
        </w:rPr>
        <w:t xml:space="preserve"> </w:t>
      </w:r>
      <w:r w:rsidR="00FC3EE9">
        <w:rPr>
          <w:rFonts w:ascii="GHEA Grapalat" w:hAnsi="GHEA Grapalat"/>
          <w:lang w:val="hy-AM"/>
        </w:rPr>
        <w:t>ինչպես նաև այդ հրահանգ</w:t>
      </w:r>
      <w:r w:rsidR="00207AA0" w:rsidRPr="00D50719">
        <w:rPr>
          <w:rFonts w:ascii="GHEA Grapalat" w:hAnsi="GHEA Grapalat"/>
          <w:lang w:val="hy-AM"/>
        </w:rPr>
        <w:t xml:space="preserve">ը փոփոխող </w:t>
      </w:r>
      <w:r w:rsidR="00207AA0" w:rsidRPr="00D50719">
        <w:rPr>
          <w:rFonts w:ascii="GHEA Grapalat" w:hAnsi="GHEA Grapalat" w:cs="Sylfaen"/>
          <w:bCs/>
          <w:lang w:val="hy-AM" w:eastAsia="ru-RU"/>
        </w:rPr>
        <w:t>Եվրոպական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խորհրդարանի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և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Խորհրդի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2024 </w:t>
      </w:r>
      <w:r w:rsidR="00207AA0" w:rsidRPr="00D50719">
        <w:rPr>
          <w:rFonts w:ascii="GHEA Grapalat" w:hAnsi="GHEA Grapalat" w:cs="Sylfaen"/>
          <w:bCs/>
          <w:lang w:val="hy-AM" w:eastAsia="ru-RU"/>
        </w:rPr>
        <w:t>թվականի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հոկտեմբերի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23-</w:t>
      </w:r>
      <w:r w:rsidR="00207AA0" w:rsidRPr="00D50719">
        <w:rPr>
          <w:rFonts w:ascii="GHEA Grapalat" w:hAnsi="GHEA Grapalat" w:cs="Sylfaen"/>
          <w:bCs/>
          <w:lang w:val="hy-AM" w:eastAsia="ru-RU"/>
        </w:rPr>
        <w:t>ի</w:t>
      </w:r>
      <w:r w:rsidR="00207AA0" w:rsidRPr="00D50719">
        <w:rPr>
          <w:rFonts w:ascii="GHEA Grapalat" w:hAnsi="GHEA Grapalat"/>
          <w:lang w:val="hy-AM"/>
        </w:rPr>
        <w:t xml:space="preserve"> 2024/2881/ԵՄ </w:t>
      </w:r>
      <w:r w:rsidR="00207AA0" w:rsidRPr="00D50719">
        <w:rPr>
          <w:rFonts w:ascii="GHEA Grapalat" w:hAnsi="GHEA Grapalat" w:cs="Sylfaen"/>
          <w:bCs/>
          <w:lang w:val="hy-AM" w:eastAsia="ru-RU"/>
        </w:rPr>
        <w:t>«Շրջակա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միջավայրի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օդի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որակի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և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Եվրոպայի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համար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ավելի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մաքուր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օդի</w:t>
      </w:r>
      <w:r w:rsidR="00207AA0" w:rsidRPr="00D50719">
        <w:rPr>
          <w:rFonts w:ascii="GHEA Grapalat" w:hAnsi="GHEA Grapalat"/>
          <w:bCs/>
          <w:lang w:val="hy-AM" w:eastAsia="ru-RU"/>
        </w:rPr>
        <w:t xml:space="preserve"> </w:t>
      </w:r>
      <w:r w:rsidR="00207AA0" w:rsidRPr="00D50719">
        <w:rPr>
          <w:rFonts w:ascii="GHEA Grapalat" w:hAnsi="GHEA Grapalat" w:cs="Sylfaen"/>
          <w:bCs/>
          <w:lang w:val="hy-AM" w:eastAsia="ru-RU"/>
        </w:rPr>
        <w:t>վերաբերյալ»</w:t>
      </w:r>
      <w:r w:rsidR="00207AA0" w:rsidRPr="00D50719">
        <w:rPr>
          <w:rFonts w:ascii="GHEA Grapalat" w:eastAsia="Calibri" w:hAnsi="GHEA Grapalat"/>
          <w:lang w:val="hy-AM"/>
        </w:rPr>
        <w:t xml:space="preserve"> հրահանգի </w:t>
      </w:r>
      <w:r w:rsidR="00207AA0" w:rsidRPr="00D50719">
        <w:rPr>
          <w:rFonts w:ascii="GHEA Grapalat" w:hAnsi="GHEA Grapalat" w:cs="GHEA Grapalat"/>
          <w:lang w:val="hy-AM"/>
        </w:rPr>
        <w:t xml:space="preserve">բովանդակային առումով համապատասխանող </w:t>
      </w:r>
      <w:r w:rsidR="00207AA0" w:rsidRPr="00D50719">
        <w:rPr>
          <w:rFonts w:ascii="GHEA Grapalat" w:eastAsia="Aptos" w:hAnsi="GHEA Grapalat" w:cs="GHEA Grapalat"/>
          <w:lang w:val="hy-AM"/>
        </w:rPr>
        <w:t>14-րդ</w:t>
      </w:r>
      <w:r w:rsidR="00BE4E34">
        <w:rPr>
          <w:rFonts w:ascii="GHEA Grapalat" w:eastAsia="Aptos" w:hAnsi="GHEA Grapalat" w:cs="GHEA Grapalat"/>
          <w:lang w:val="hy-AM"/>
        </w:rPr>
        <w:t xml:space="preserve"> հոդվածով </w:t>
      </w:r>
      <w:r w:rsidR="00D32C1B">
        <w:rPr>
          <w:rFonts w:ascii="GHEA Grapalat" w:eastAsia="Aptos" w:hAnsi="GHEA Grapalat" w:cs="GHEA Grapalat"/>
          <w:lang w:val="hy-AM"/>
        </w:rPr>
        <w:t xml:space="preserve"> </w:t>
      </w:r>
      <w:r w:rsidR="00D32C1B">
        <w:rPr>
          <w:rFonts w:ascii="GHEA Grapalat" w:eastAsia="Aptos" w:hAnsi="GHEA Grapalat" w:cs="GHEA Grapalat"/>
          <w:lang w:val="hy-AM"/>
        </w:rPr>
        <w:lastRenderedPageBreak/>
        <w:t xml:space="preserve">սահմանված </w:t>
      </w:r>
      <w:r w:rsidR="00D44DCD">
        <w:rPr>
          <w:rFonts w:ascii="GHEA Grapalat" w:eastAsia="Aptos" w:hAnsi="GHEA Grapalat" w:cs="GHEA Grapalat"/>
          <w:lang w:val="hy-AM"/>
        </w:rPr>
        <w:t xml:space="preserve">I-ին </w:t>
      </w:r>
      <w:r w:rsidR="00D32C1B">
        <w:rPr>
          <w:rFonts w:ascii="GHEA Grapalat" w:eastAsia="Aptos" w:hAnsi="GHEA Grapalat" w:cs="GHEA Grapalat"/>
          <w:lang w:val="hy-AM"/>
        </w:rPr>
        <w:t xml:space="preserve">հավելվածի 3-րդ բաժինը, իսկ 14-րդ հոդվածով սահմանված </w:t>
      </w:r>
      <w:r w:rsidR="00D32C1B" w:rsidRPr="00D32C1B">
        <w:rPr>
          <w:rFonts w:ascii="GHEA Grapalat" w:eastAsia="Aptos" w:hAnsi="GHEA Grapalat" w:cs="GHEA Grapalat"/>
          <w:lang w:val="hy-AM"/>
        </w:rPr>
        <w:t xml:space="preserve">IV </w:t>
      </w:r>
      <w:r w:rsidR="00D32C1B">
        <w:rPr>
          <w:rFonts w:ascii="GHEA Grapalat" w:eastAsia="Aptos" w:hAnsi="GHEA Grapalat" w:cs="GHEA Grapalat"/>
          <w:lang w:val="hy-AM"/>
        </w:rPr>
        <w:t xml:space="preserve">հավելվածի Ա կետի 1-ին և Բ կետի 3-րդ կետերով սահմանված դրույթները, մասնավորապես  </w:t>
      </w:r>
      <w:r w:rsidR="00D32C1B" w:rsidRPr="00D32C1B">
        <w:rPr>
          <w:rFonts w:ascii="GHEA Grapalat" w:hAnsi="GHEA Grapalat"/>
          <w:color w:val="000000"/>
          <w:shd w:val="clear" w:color="auto" w:fill="FFFFFF"/>
          <w:lang w:val="hy-AM"/>
        </w:rPr>
        <w:t xml:space="preserve">աղտոտվածության չափման մեթոդների, ստանդարտացված չափման մեթոդների, աղտոտվածության չափման կայանների տեղադիրքերի և քանակների միասնական չափանիշների վերաբերյալ դրույթները </w:t>
      </w:r>
      <w:r w:rsidR="00D32C1B" w:rsidRPr="00D32C1B">
        <w:rPr>
          <w:rFonts w:ascii="GHEA Grapalat" w:hAnsi="GHEA Grapalat" w:cs="Sylfaen"/>
          <w:lang w:val="hy-AM"/>
        </w:rPr>
        <w:t xml:space="preserve"> </w:t>
      </w:r>
      <w:r w:rsidR="00D32C1B" w:rsidRPr="00D32C1B">
        <w:rPr>
          <w:rFonts w:ascii="GHEA Grapalat" w:eastAsia="Aptos" w:hAnsi="GHEA Grapalat" w:cs="GHEA Grapalat"/>
          <w:lang w:val="hy-AM"/>
        </w:rPr>
        <w:t>ներառված</w:t>
      </w:r>
      <w:r w:rsidR="00D32C1B">
        <w:rPr>
          <w:rFonts w:ascii="GHEA Grapalat" w:eastAsia="Aptos" w:hAnsi="GHEA Grapalat" w:cs="GHEA Grapalat"/>
          <w:lang w:val="hy-AM"/>
        </w:rPr>
        <w:t xml:space="preserve"> են Կառավարության 2025 թվականի օգոստոսի 14-ի </w:t>
      </w:r>
      <w:r w:rsidR="00D32C1B" w:rsidRPr="00D32C1B">
        <w:rPr>
          <w:rFonts w:ascii="GHEA Grapalat" w:eastAsia="Aptos" w:hAnsi="GHEA Grapalat" w:cs="GHEA Grapalat"/>
          <w:lang w:val="hy-AM"/>
        </w:rPr>
        <w:t xml:space="preserve">N </w:t>
      </w:r>
      <w:r w:rsidR="00D32C1B">
        <w:rPr>
          <w:rFonts w:ascii="GHEA Grapalat" w:eastAsia="Aptos" w:hAnsi="GHEA Grapalat" w:cs="GHEA Grapalat"/>
          <w:lang w:val="hy-AM"/>
        </w:rPr>
        <w:t xml:space="preserve">1142-Ն որոշման հավելվածում, </w:t>
      </w:r>
      <w:r w:rsidR="008F0297" w:rsidRPr="00FC7B05">
        <w:rPr>
          <w:rFonts w:ascii="GHEA Grapalat" w:hAnsi="GHEA Grapalat" w:cs="Sylfaen"/>
          <w:lang w:val="hy-AM"/>
        </w:rPr>
        <w:t>(</w:t>
      </w:r>
      <w:r w:rsidR="008F0297">
        <w:rPr>
          <w:rFonts w:ascii="GHEA Grapalat" w:hAnsi="GHEA Grapalat" w:cs="Sylfaen"/>
          <w:lang w:val="hy-AM"/>
        </w:rPr>
        <w:t xml:space="preserve">մոտարկումը մասնակի է, միայն </w:t>
      </w:r>
      <w:r w:rsidR="00831D8C">
        <w:rPr>
          <w:rFonts w:ascii="GHEA Grapalat" w:hAnsi="GHEA Grapalat" w:cs="Sylfaen"/>
          <w:lang w:val="hy-AM"/>
        </w:rPr>
        <w:t xml:space="preserve">14-րդ հոդվածով սահմանված </w:t>
      </w:r>
      <w:r w:rsidR="00831D8C" w:rsidRPr="00831D8C">
        <w:rPr>
          <w:rFonts w:ascii="GHEA Grapalat" w:hAnsi="GHEA Grapalat" w:cs="Sylfaen"/>
          <w:lang w:val="hy-AM"/>
        </w:rPr>
        <w:t xml:space="preserve">I </w:t>
      </w:r>
      <w:r w:rsidR="00831D8C">
        <w:rPr>
          <w:rFonts w:ascii="GHEA Grapalat" w:hAnsi="GHEA Grapalat" w:cs="Sylfaen"/>
          <w:lang w:val="hy-AM"/>
        </w:rPr>
        <w:t>հավելվածի 3-րդ բաժին</w:t>
      </w:r>
      <w:r w:rsidR="008F0297" w:rsidRPr="00FC7B05">
        <w:rPr>
          <w:rFonts w:ascii="GHEA Grapalat" w:hAnsi="GHEA Grapalat" w:cs="Sylfaen"/>
          <w:lang w:val="hy-AM"/>
        </w:rPr>
        <w:t>)</w:t>
      </w:r>
      <w:r w:rsidR="00207AA0" w:rsidRPr="00D50719">
        <w:rPr>
          <w:rFonts w:ascii="GHEA Grapalat" w:eastAsia="Aptos" w:hAnsi="GHEA Grapalat" w:cs="GHEA Grapalat"/>
          <w:lang w:val="hy-AM"/>
        </w:rPr>
        <w:t>,</w:t>
      </w:r>
      <w:r w:rsidR="004909E1">
        <w:rPr>
          <w:rFonts w:ascii="GHEA Grapalat" w:hAnsi="GHEA Grapalat"/>
          <w:lang w:val="hy-AM"/>
        </w:rPr>
        <w:t xml:space="preserve"> </w:t>
      </w:r>
      <w:r w:rsidR="004909E1" w:rsidRPr="00FC3EE9">
        <w:rPr>
          <w:rFonts w:ascii="GHEA Grapalat" w:hAnsi="GHEA Grapalat"/>
          <w:lang w:val="hy-AM"/>
        </w:rPr>
        <w:t>որի նպատակն է սահմանել մթնոլորտային աղտոտիչների այն սահմ</w:t>
      </w:r>
      <w:r w:rsidR="008F0297">
        <w:rPr>
          <w:rFonts w:ascii="GHEA Grapalat" w:hAnsi="GHEA Grapalat"/>
          <w:lang w:val="hy-AM"/>
        </w:rPr>
        <w:t>ա</w:t>
      </w:r>
      <w:r w:rsidR="004909E1" w:rsidRPr="00FC3EE9">
        <w:rPr>
          <w:rFonts w:ascii="GHEA Grapalat" w:hAnsi="GHEA Grapalat"/>
          <w:lang w:val="hy-AM"/>
        </w:rPr>
        <w:t xml:space="preserve">նային արժեքները, որոնք չեն առաջացնում զգալի վնաս </w:t>
      </w:r>
      <w:r w:rsidR="008F0297">
        <w:rPr>
          <w:rFonts w:ascii="GHEA Grapalat" w:hAnsi="GHEA Grapalat"/>
          <w:lang w:val="hy-AM"/>
        </w:rPr>
        <w:t>բնական էկոհամակարգերի համար</w:t>
      </w:r>
      <w:r w:rsidR="004909E1" w:rsidRPr="00FC3EE9">
        <w:rPr>
          <w:rFonts w:ascii="GHEA Grapalat" w:hAnsi="GHEA Grapalat"/>
          <w:lang w:val="hy-AM"/>
        </w:rPr>
        <w:t xml:space="preserve">։ </w:t>
      </w:r>
    </w:p>
    <w:p w:rsidR="00DE03D2" w:rsidRPr="00256478" w:rsidRDefault="00E4421B" w:rsidP="0025647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6478">
        <w:rPr>
          <w:rFonts w:ascii="GHEA Grapalat" w:hAnsi="GHEA Grapalat"/>
          <w:sz w:val="24"/>
          <w:szCs w:val="24"/>
          <w:lang w:val="hy-AM"/>
        </w:rPr>
        <w:t xml:space="preserve">Նախագծով առաջարկվող մեթոդաբանություններն սահմանվում են </w:t>
      </w:r>
      <w:r w:rsidR="00DE03D2" w:rsidRPr="00256478">
        <w:rPr>
          <w:rFonts w:ascii="GHEA Grapalat" w:hAnsi="GHEA Grapalat"/>
          <w:sz w:val="24"/>
          <w:szCs w:val="24"/>
          <w:lang w:val="hy-AM"/>
        </w:rPr>
        <w:t>UNECE ICP (International Cooperative Programmes) գիտական հանրույթի կողմից՝ (ICP Forests, ICP Waters, ICP Vegetation, ICP Modelling and Mapping)։</w:t>
      </w:r>
    </w:p>
    <w:p w:rsidR="003A5846" w:rsidRDefault="003A5846" w:rsidP="004909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:rsidR="004909E1" w:rsidRPr="00055F55" w:rsidRDefault="00D971C0" w:rsidP="004909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b/>
          <w:color w:val="000000"/>
          <w:lang w:val="hy-AM"/>
        </w:rPr>
      </w:pPr>
      <w:r w:rsidRPr="00FC3EE9">
        <w:rPr>
          <w:rFonts w:ascii="GHEA Grapalat" w:hAnsi="GHEA Grapalat"/>
          <w:b/>
          <w:bCs/>
          <w:lang w:val="hy-AM"/>
        </w:rPr>
        <w:t xml:space="preserve">2. </w:t>
      </w:r>
      <w:r w:rsidR="004909E1" w:rsidRPr="00055F55">
        <w:rPr>
          <w:rFonts w:ascii="GHEA Grapalat" w:hAnsi="GHEA Grapalat" w:cs="Sylfaen"/>
          <w:b/>
          <w:color w:val="000000"/>
          <w:lang w:val="hy-AM"/>
        </w:rPr>
        <w:t>Առաջարկվող կարգավորման բնույթը</w:t>
      </w:r>
      <w:r w:rsidR="004909E1" w:rsidRPr="00055F55">
        <w:rPr>
          <w:rFonts w:ascii="GHEA Grapalat" w:hAnsi="GHEA Grapalat"/>
          <w:b/>
          <w:color w:val="000000"/>
          <w:lang w:val="hy-AM"/>
        </w:rPr>
        <w:t>.</w:t>
      </w:r>
    </w:p>
    <w:p w:rsidR="00256478" w:rsidRPr="00256478" w:rsidRDefault="00256478" w:rsidP="002F067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56478">
        <w:rPr>
          <w:rFonts w:ascii="GHEA Grapalat" w:eastAsia="Times New Roman" w:hAnsi="GHEA Grapalat" w:cs="Times New Roman"/>
          <w:sz w:val="24"/>
          <w:szCs w:val="24"/>
          <w:lang w:val="hy-AM"/>
        </w:rPr>
        <w:t>Նախագծով սահմանվում են մթնոլորտային օդում առկա աղտոտիչների՝ հատկապես ծծմբի և ազոտի միացությունների, ազդեցության գնահատման սկզբունքներն ու</w:t>
      </w:r>
      <w:r w:rsidR="00D44D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մեթոդաբանությունը՝ </w:t>
      </w:r>
      <w:r w:rsidRPr="00256478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դրանց կողմից առաջացվող.</w:t>
      </w:r>
    </w:p>
    <w:p w:rsidR="00256478" w:rsidRPr="00256478" w:rsidRDefault="00256478" w:rsidP="00256478">
      <w:pPr>
        <w:numPr>
          <w:ilvl w:val="0"/>
          <w:numId w:val="1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t>հողի թթվայնացում,</w:t>
      </w:r>
    </w:p>
    <w:p w:rsidR="00256478" w:rsidRPr="00256478" w:rsidRDefault="00256478" w:rsidP="00256478">
      <w:pPr>
        <w:numPr>
          <w:ilvl w:val="0"/>
          <w:numId w:val="1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t>ջրային էկոհամակարգերի էվտրոֆիկացիա,</w:t>
      </w:r>
    </w:p>
    <w:p w:rsidR="00256478" w:rsidRPr="00256478" w:rsidRDefault="00256478" w:rsidP="00256478">
      <w:pPr>
        <w:numPr>
          <w:ilvl w:val="0"/>
          <w:numId w:val="1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t>բուսականության վնասում,</w:t>
      </w:r>
    </w:p>
    <w:p w:rsidR="00256478" w:rsidRPr="00256478" w:rsidRDefault="00256478" w:rsidP="00256478">
      <w:pPr>
        <w:numPr>
          <w:ilvl w:val="0"/>
          <w:numId w:val="1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t>կենսաբազմազանության նվազում։</w:t>
      </w:r>
    </w:p>
    <w:p w:rsidR="00256478" w:rsidRPr="00256478" w:rsidRDefault="00256478" w:rsidP="0025647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t>Նախագիծը ներառում է՝</w:t>
      </w:r>
    </w:p>
    <w:p w:rsidR="00256478" w:rsidRPr="00256478" w:rsidRDefault="00256478" w:rsidP="00256478">
      <w:pPr>
        <w:numPr>
          <w:ilvl w:val="0"/>
          <w:numId w:val="1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t xml:space="preserve">աղտոտող </w:t>
      </w:r>
      <w:r w:rsidR="00D44DCD">
        <w:rPr>
          <w:rFonts w:ascii="GHEA Grapalat" w:eastAsia="Times New Roman" w:hAnsi="GHEA Grapalat" w:cs="Times New Roman"/>
          <w:sz w:val="24"/>
          <w:szCs w:val="24"/>
        </w:rPr>
        <w:t>(</w:t>
      </w:r>
      <w:r w:rsidR="00D44DCD">
        <w:rPr>
          <w:rFonts w:ascii="GHEA Grapalat" w:eastAsia="Times New Roman" w:hAnsi="GHEA Grapalat" w:cs="Times New Roman"/>
          <w:sz w:val="24"/>
          <w:szCs w:val="24"/>
          <w:lang w:val="hy-AM"/>
        </w:rPr>
        <w:t>վնասակար</w:t>
      </w:r>
      <w:r w:rsidR="00D44DCD">
        <w:rPr>
          <w:rFonts w:ascii="GHEA Grapalat" w:eastAsia="Times New Roman" w:hAnsi="GHEA Grapalat" w:cs="Times New Roman"/>
          <w:sz w:val="24"/>
          <w:szCs w:val="24"/>
        </w:rPr>
        <w:t>)</w:t>
      </w:r>
      <w:r w:rsidR="00D44D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56478">
        <w:rPr>
          <w:rFonts w:ascii="GHEA Grapalat" w:eastAsia="Times New Roman" w:hAnsi="GHEA Grapalat" w:cs="Times New Roman"/>
          <w:sz w:val="24"/>
          <w:szCs w:val="24"/>
        </w:rPr>
        <w:t>նյութերի կրիտիկական մակարդակների սահմանում՝ համաձայն ICP Vegetation և համապատասխան ԵՄ ուղեցույցների,</w:t>
      </w:r>
    </w:p>
    <w:p w:rsidR="00256478" w:rsidRPr="00256478" w:rsidRDefault="00256478" w:rsidP="00256478">
      <w:pPr>
        <w:numPr>
          <w:ilvl w:val="0"/>
          <w:numId w:val="1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t xml:space="preserve">էկոհամակարգերի կրիտիկական բեռնվածության հաշվարկման մեթոդաբանություն՝ հիմնված ICP Modelling and Mapping և </w:t>
      </w:r>
      <w:r w:rsidR="00E414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պարզ զանգվածային հաշվեկշռի </w:t>
      </w:r>
      <w:r w:rsidRPr="00256478">
        <w:rPr>
          <w:rFonts w:ascii="GHEA Grapalat" w:eastAsia="Times New Roman" w:hAnsi="GHEA Grapalat" w:cs="Times New Roman"/>
          <w:sz w:val="24"/>
          <w:szCs w:val="24"/>
        </w:rPr>
        <w:t>SMB (Simple Mass Balance) մոտեցումների վրա,</w:t>
      </w:r>
    </w:p>
    <w:p w:rsidR="00256478" w:rsidRPr="00256478" w:rsidRDefault="00256478" w:rsidP="00256478">
      <w:pPr>
        <w:numPr>
          <w:ilvl w:val="0"/>
          <w:numId w:val="1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t>ազդեցությունների գնահատման և ռիսկերի վերլուծության</w:t>
      </w:r>
      <w:r w:rsidRPr="002564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56478">
        <w:rPr>
          <w:rFonts w:ascii="GHEA Grapalat" w:eastAsia="Times New Roman" w:hAnsi="GHEA Grapalat" w:cs="Times New Roman"/>
          <w:sz w:val="24"/>
          <w:szCs w:val="24"/>
        </w:rPr>
        <w:t>չափորոշիչներ,</w:t>
      </w:r>
    </w:p>
    <w:p w:rsidR="00256478" w:rsidRPr="00256478" w:rsidRDefault="00256478" w:rsidP="00256478">
      <w:pPr>
        <w:numPr>
          <w:ilvl w:val="0"/>
          <w:numId w:val="1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6478">
        <w:rPr>
          <w:rFonts w:ascii="GHEA Grapalat" w:eastAsia="Times New Roman" w:hAnsi="GHEA Grapalat" w:cs="Times New Roman"/>
          <w:sz w:val="24"/>
          <w:szCs w:val="24"/>
        </w:rPr>
        <w:lastRenderedPageBreak/>
        <w:t>տարածական քարտեզագրման և մոնիթորինգի պահանջներ՝ համապատասխան EMEP/UNECE պահանջներին։</w:t>
      </w:r>
    </w:p>
    <w:p w:rsidR="00256478" w:rsidRPr="00256478" w:rsidRDefault="00256478" w:rsidP="00BB7A7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B7A7D" w:rsidRPr="00BB7A7D" w:rsidRDefault="00BB7A7D" w:rsidP="00BB7A7D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 xml:space="preserve">․ </w:t>
      </w:r>
      <w:r w:rsidRPr="00BB7A7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D971C0" w:rsidRPr="00D971C0" w:rsidRDefault="00BB7A7D" w:rsidP="00BB7A7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7A7D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D83133" w:rsidRDefault="00D83133" w:rsidP="001357D7">
      <w:pPr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D971C0" w:rsidRPr="00D971C0" w:rsidRDefault="00BB7A7D" w:rsidP="001357D7">
      <w:pPr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D971C0" w:rsidRPr="00E534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Ակնկալվող արդյունք</w:t>
      </w:r>
    </w:p>
    <w:p w:rsidR="00256478" w:rsidRPr="00D32C1B" w:rsidRDefault="00256478" w:rsidP="0025647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</w:t>
      </w:r>
      <w:r w:rsidRPr="00D32C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ակնկալվում է</w:t>
      </w:r>
      <w:r w:rsidRPr="00D32C1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56478" w:rsidRPr="00D32C1B" w:rsidRDefault="00256478" w:rsidP="00256478">
      <w:pPr>
        <w:numPr>
          <w:ilvl w:val="0"/>
          <w:numId w:val="1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2C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իրականացնել </w:t>
      </w:r>
      <w:r w:rsidR="00163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բնական </w:t>
      </w:r>
      <w:r w:rsidRPr="00D32C1B">
        <w:rPr>
          <w:rFonts w:ascii="GHEA Grapalat" w:eastAsia="Times New Roman" w:hAnsi="GHEA Grapalat" w:cs="Times New Roman"/>
          <w:sz w:val="24"/>
          <w:szCs w:val="24"/>
          <w:lang w:val="hy-AM"/>
        </w:rPr>
        <w:t>էկոհամակարգերի գիտականորեն հիմնավորված գնահատում,</w:t>
      </w:r>
    </w:p>
    <w:p w:rsidR="00256478" w:rsidRPr="00D32C1B" w:rsidRDefault="00256478" w:rsidP="00256478">
      <w:pPr>
        <w:numPr>
          <w:ilvl w:val="0"/>
          <w:numId w:val="1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2C1B">
        <w:rPr>
          <w:rFonts w:ascii="GHEA Grapalat" w:eastAsia="Times New Roman" w:hAnsi="GHEA Grapalat" w:cs="Times New Roman"/>
          <w:sz w:val="24"/>
          <w:szCs w:val="24"/>
          <w:lang w:val="hy-AM"/>
        </w:rPr>
        <w:t>հայտնաբերել ռիսկային և առավել զգայուն տարածքները,</w:t>
      </w:r>
    </w:p>
    <w:p w:rsidR="00256478" w:rsidRPr="00D32C1B" w:rsidRDefault="00256478" w:rsidP="00256478">
      <w:pPr>
        <w:numPr>
          <w:ilvl w:val="0"/>
          <w:numId w:val="1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2C1B">
        <w:rPr>
          <w:rFonts w:ascii="GHEA Grapalat" w:eastAsia="Times New Roman" w:hAnsi="GHEA Grapalat" w:cs="Times New Roman"/>
          <w:sz w:val="24"/>
          <w:szCs w:val="24"/>
          <w:lang w:val="hy-AM"/>
        </w:rPr>
        <w:t>հիմք ստեղծել աղտոտիչների արտանետումների կառավարելի քաղաքականության մշակման համար,</w:t>
      </w:r>
    </w:p>
    <w:p w:rsidR="00256478" w:rsidRPr="00D32C1B" w:rsidRDefault="00256478" w:rsidP="00256478">
      <w:pPr>
        <w:numPr>
          <w:ilvl w:val="0"/>
          <w:numId w:val="1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2C1B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միջազգային պարտավորությունների կատարում և տվյալների համադրելիություն։</w:t>
      </w:r>
    </w:p>
    <w:p w:rsidR="009660D3" w:rsidRDefault="00256478" w:rsidP="0025647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9660D3">
        <w:rPr>
          <w:rFonts w:ascii="GHEA Grapalat" w:eastAsia="Times New Roman" w:hAnsi="GHEA Grapalat" w:cs="Times New Roman"/>
          <w:sz w:val="24"/>
          <w:szCs w:val="24"/>
          <w:lang w:val="hy-AM"/>
        </w:rPr>
        <w:t>երահսկելի և կառավարելի կդառնա մթնոլորտային օդի աղտոտվածության ազդեցությունը բնական էկոհամակարգի վրա։</w:t>
      </w:r>
    </w:p>
    <w:p w:rsidR="009660D3" w:rsidRDefault="009660D3" w:rsidP="00C134E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F4F78" w:rsidRPr="008F4F78" w:rsidRDefault="008F4F78" w:rsidP="008F4F78">
      <w:pPr>
        <w:pStyle w:val="ListParagraph"/>
        <w:numPr>
          <w:ilvl w:val="1"/>
          <w:numId w:val="7"/>
        </w:numPr>
        <w:spacing w:after="0" w:line="360" w:lineRule="auto"/>
        <w:ind w:left="270" w:hanging="27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8F4F7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8F4F78" w:rsidRPr="008F4F78" w:rsidRDefault="00CB5FD0" w:rsidP="008F4F78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«Մ</w:t>
      </w:r>
      <w:r w:rsidRPr="00EA4F0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թնոլորտային օդի աղտոտվածության կրիտիկական մակարդակի և կրիտիկական բեռնվածության շեմի վերաբերյալ կարգը հաստատելու մասին» </w:t>
      </w:r>
      <w:r w:rsidR="008F4F78" w:rsidRPr="008F4F7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Կառավարության որոշման</w:t>
      </w:r>
      <w:r w:rsidR="008F4F78" w:rsidRPr="008F4F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8F4F78" w:rsidRPr="008F4F7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նախագծի ընդունման կապակցությամբ </w:t>
      </w:r>
      <w:r w:rsidR="008F4F78" w:rsidRPr="00FC3E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լրացուցիչ ֆինանսական միջոցների անհրաժեշտություն չկա</w:t>
      </w:r>
      <w:r w:rsidR="008F4F78" w:rsidRPr="008F4F7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պետական բյուջեի եկամուտներում և ծախսերում փոփոխություններ չեն նախատեսվում:</w:t>
      </w:r>
    </w:p>
    <w:p w:rsidR="008F4F78" w:rsidRPr="008F4F78" w:rsidRDefault="008F4F78" w:rsidP="008F4F78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8F4F78" w:rsidRPr="008F4F78" w:rsidRDefault="008F4F78" w:rsidP="008F4F78">
      <w:pPr>
        <w:pStyle w:val="ListParagraph"/>
        <w:numPr>
          <w:ilvl w:val="1"/>
          <w:numId w:val="7"/>
        </w:numPr>
        <w:spacing w:after="0" w:line="360" w:lineRule="auto"/>
        <w:ind w:left="270" w:right="-21" w:hanging="27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F4F7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ռազմավարություններ.</w:t>
      </w:r>
    </w:p>
    <w:p w:rsidR="008F4F78" w:rsidRPr="008F4F78" w:rsidRDefault="008F4F78" w:rsidP="008F4F78">
      <w:pPr>
        <w:spacing w:after="0" w:line="360" w:lineRule="auto"/>
        <w:ind w:right="-21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4F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Նախագիծը համահունչ է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2021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օգոստոսի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18-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ի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«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» N 1363-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Ա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որոշման</w:t>
      </w:r>
      <w:r w:rsidRPr="008F4F78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հավելվածի</w:t>
      </w:r>
      <w:r w:rsidRPr="008F4F78">
        <w:rPr>
          <w:rFonts w:ascii="Arial" w:eastAsia="Calibri" w:hAnsi="Arial" w:cs="Arial"/>
          <w:color w:val="333333"/>
          <w:sz w:val="22"/>
          <w:shd w:val="clear" w:color="auto" w:fill="FFFFFF"/>
          <w:lang w:val="hy-AM"/>
        </w:rPr>
        <w:t xml:space="preserve"> </w:t>
      </w:r>
      <w:r w:rsidRPr="008F4F78">
        <w:rPr>
          <w:rFonts w:ascii="GHEA Grapalat" w:eastAsia="Times New Roman" w:hAnsi="GHEA Grapalat" w:cs="Times New Roman"/>
          <w:sz w:val="24"/>
          <w:szCs w:val="24"/>
          <w:lang w:val="hy-AM"/>
        </w:rPr>
        <w:t>4.10 ՇՐՋԱԿԱ ՄԻՋԱՎԱՅՐԻ ՊԱՀՊԱՆՈՒԹՅՈՒՆ ԲԱԺՆԻ շրջակա միջավայրի կառավարման 11-րդ և 17-րդ առաջնահերթ ուղղություններին.</w:t>
      </w:r>
    </w:p>
    <w:p w:rsidR="008F4F78" w:rsidRPr="008F4F78" w:rsidRDefault="008F4F78" w:rsidP="008F4F7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մթնոլորտային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օդի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պահպանության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քաղաքականության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մշակումը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ուղղված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արտանետումների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նվազեցմանն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ու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սահմանափակմանը,</w:t>
      </w:r>
    </w:p>
    <w:p w:rsidR="008F4F78" w:rsidRPr="008F4F78" w:rsidRDefault="008F4F78" w:rsidP="008F4F78">
      <w:pPr>
        <w:numPr>
          <w:ilvl w:val="0"/>
          <w:numId w:val="12"/>
        </w:numPr>
        <w:spacing w:after="0" w:line="360" w:lineRule="auto"/>
        <w:ind w:right="-21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բնապահպանական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օրենսդրության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ներդաշնակեցումը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ԵՄ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Համապարփակ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ընդլայնված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գործընկերության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համաձայնագրի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հրահանգներին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այդ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համատեքստում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միջազգային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համագործակցության</w:t>
      </w:r>
      <w:r w:rsidRPr="008F4F7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F4F78">
        <w:rPr>
          <w:rFonts w:ascii="GHEA Grapalat" w:eastAsia="Calibri" w:hAnsi="GHEA Grapalat" w:cs="Sylfaen"/>
          <w:sz w:val="24"/>
          <w:szCs w:val="24"/>
          <w:lang w:val="hy-AM"/>
        </w:rPr>
        <w:t>ընդլայնումը:</w:t>
      </w:r>
    </w:p>
    <w:p w:rsidR="008F4F78" w:rsidRPr="008F4F78" w:rsidRDefault="008F4F78" w:rsidP="008F4F78">
      <w:pPr>
        <w:spacing w:after="0" w:line="360" w:lineRule="auto"/>
        <w:rPr>
          <w:rFonts w:ascii="Sylfaen" w:eastAsia="Calibri" w:hAnsi="Sylfaen" w:cs="Sylfaen"/>
          <w:sz w:val="22"/>
          <w:lang w:val="hy-AM"/>
        </w:rPr>
      </w:pPr>
    </w:p>
    <w:p w:rsidR="00F12C76" w:rsidRPr="008F4F78" w:rsidRDefault="00F12C76" w:rsidP="001357D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2C76" w:rsidRPr="008F4F78" w:rsidSect="00EA4F05">
      <w:pgSz w:w="11906" w:h="16838" w:code="9"/>
      <w:pgMar w:top="1134" w:right="851" w:bottom="1134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27E"/>
    <w:multiLevelType w:val="hybridMultilevel"/>
    <w:tmpl w:val="94343D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27990"/>
    <w:multiLevelType w:val="hybridMultilevel"/>
    <w:tmpl w:val="DD64E5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646AB"/>
    <w:multiLevelType w:val="multilevel"/>
    <w:tmpl w:val="AB3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16CCF"/>
    <w:multiLevelType w:val="hybridMultilevel"/>
    <w:tmpl w:val="1A22100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74266BD"/>
    <w:multiLevelType w:val="multilevel"/>
    <w:tmpl w:val="705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650C6"/>
    <w:multiLevelType w:val="multilevel"/>
    <w:tmpl w:val="0E9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95F09"/>
    <w:multiLevelType w:val="multilevel"/>
    <w:tmpl w:val="3DE0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27E0D"/>
    <w:multiLevelType w:val="hybridMultilevel"/>
    <w:tmpl w:val="0F9C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914129"/>
    <w:multiLevelType w:val="multilevel"/>
    <w:tmpl w:val="F01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F5F3C"/>
    <w:multiLevelType w:val="multilevel"/>
    <w:tmpl w:val="A61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A43F6"/>
    <w:multiLevelType w:val="hybridMultilevel"/>
    <w:tmpl w:val="8278C3E6"/>
    <w:lvl w:ilvl="0" w:tplc="388E2B96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43FDA"/>
    <w:multiLevelType w:val="multilevel"/>
    <w:tmpl w:val="A20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50EF0"/>
    <w:multiLevelType w:val="multilevel"/>
    <w:tmpl w:val="8B7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42A0A"/>
    <w:multiLevelType w:val="multilevel"/>
    <w:tmpl w:val="182A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61DB6"/>
    <w:multiLevelType w:val="hybridMultilevel"/>
    <w:tmpl w:val="A6CA2546"/>
    <w:lvl w:ilvl="0" w:tplc="9A202E10">
      <w:start w:val="2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29A0"/>
    <w:multiLevelType w:val="multilevel"/>
    <w:tmpl w:val="2E9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4502D"/>
    <w:multiLevelType w:val="multilevel"/>
    <w:tmpl w:val="044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15"/>
  </w:num>
  <w:num w:numId="14">
    <w:abstractNumId w:val="1"/>
  </w:num>
  <w:num w:numId="15">
    <w:abstractNumId w:val="0"/>
  </w:num>
  <w:num w:numId="16">
    <w:abstractNumId w:val="9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1B"/>
    <w:rsid w:val="000139EF"/>
    <w:rsid w:val="000B5B26"/>
    <w:rsid w:val="00111C80"/>
    <w:rsid w:val="001357D7"/>
    <w:rsid w:val="00137796"/>
    <w:rsid w:val="00163CB6"/>
    <w:rsid w:val="00181D99"/>
    <w:rsid w:val="00207AA0"/>
    <w:rsid w:val="00237A1B"/>
    <w:rsid w:val="00256478"/>
    <w:rsid w:val="00265AFF"/>
    <w:rsid w:val="00286402"/>
    <w:rsid w:val="002F067A"/>
    <w:rsid w:val="00307F8D"/>
    <w:rsid w:val="003A5846"/>
    <w:rsid w:val="003E2A40"/>
    <w:rsid w:val="003E72B7"/>
    <w:rsid w:val="00483BAB"/>
    <w:rsid w:val="004909E1"/>
    <w:rsid w:val="004E5167"/>
    <w:rsid w:val="00500C7F"/>
    <w:rsid w:val="0051307D"/>
    <w:rsid w:val="00561B3A"/>
    <w:rsid w:val="00573502"/>
    <w:rsid w:val="00581891"/>
    <w:rsid w:val="005B0285"/>
    <w:rsid w:val="005E1257"/>
    <w:rsid w:val="005E1B1C"/>
    <w:rsid w:val="005E5052"/>
    <w:rsid w:val="006105E5"/>
    <w:rsid w:val="00630BFF"/>
    <w:rsid w:val="00640A7C"/>
    <w:rsid w:val="0067105D"/>
    <w:rsid w:val="00684D9F"/>
    <w:rsid w:val="006C0B77"/>
    <w:rsid w:val="006E3067"/>
    <w:rsid w:val="008242FF"/>
    <w:rsid w:val="00831D8C"/>
    <w:rsid w:val="00870751"/>
    <w:rsid w:val="008813FE"/>
    <w:rsid w:val="00892846"/>
    <w:rsid w:val="008F0297"/>
    <w:rsid w:val="008F4F78"/>
    <w:rsid w:val="00913867"/>
    <w:rsid w:val="00922C48"/>
    <w:rsid w:val="00943DEC"/>
    <w:rsid w:val="009653DE"/>
    <w:rsid w:val="009660D3"/>
    <w:rsid w:val="009E0249"/>
    <w:rsid w:val="00A250D0"/>
    <w:rsid w:val="00A33C45"/>
    <w:rsid w:val="00AE7F6A"/>
    <w:rsid w:val="00B915B7"/>
    <w:rsid w:val="00B96511"/>
    <w:rsid w:val="00BB7A7D"/>
    <w:rsid w:val="00BD2A89"/>
    <w:rsid w:val="00BE4E34"/>
    <w:rsid w:val="00BF17AC"/>
    <w:rsid w:val="00C134EF"/>
    <w:rsid w:val="00C95C65"/>
    <w:rsid w:val="00CB50BB"/>
    <w:rsid w:val="00CB5FD0"/>
    <w:rsid w:val="00CB637C"/>
    <w:rsid w:val="00D01A8B"/>
    <w:rsid w:val="00D32C1B"/>
    <w:rsid w:val="00D3533D"/>
    <w:rsid w:val="00D44DCD"/>
    <w:rsid w:val="00D660FB"/>
    <w:rsid w:val="00D83133"/>
    <w:rsid w:val="00D971C0"/>
    <w:rsid w:val="00D97B7D"/>
    <w:rsid w:val="00DE03D2"/>
    <w:rsid w:val="00E41409"/>
    <w:rsid w:val="00E4421B"/>
    <w:rsid w:val="00E51ACC"/>
    <w:rsid w:val="00E5349D"/>
    <w:rsid w:val="00E6274F"/>
    <w:rsid w:val="00E80253"/>
    <w:rsid w:val="00E867F4"/>
    <w:rsid w:val="00EA4F05"/>
    <w:rsid w:val="00EA59DF"/>
    <w:rsid w:val="00EB7444"/>
    <w:rsid w:val="00EC494E"/>
    <w:rsid w:val="00EE4070"/>
    <w:rsid w:val="00F11698"/>
    <w:rsid w:val="00F12C76"/>
    <w:rsid w:val="00F869D9"/>
    <w:rsid w:val="00FA66FB"/>
    <w:rsid w:val="00FC3EE9"/>
    <w:rsid w:val="00FC7B05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E45A"/>
  <w15:chartTrackingRefBased/>
  <w15:docId w15:val="{5D5AF640-371F-4BB2-B0CC-22522E6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D971C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971C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D971C0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1C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971C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971C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971C0"/>
    <w:rPr>
      <w:b/>
      <w:bCs/>
    </w:rPr>
  </w:style>
  <w:style w:type="paragraph" w:styleId="NormalWeb">
    <w:name w:val="Normal (Web)"/>
    <w:basedOn w:val="Normal"/>
    <w:uiPriority w:val="99"/>
    <w:unhideWhenUsed/>
    <w:rsid w:val="00D971C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Avagyan</dc:creator>
  <cp:keywords/>
  <dc:description/>
  <cp:lastModifiedBy>Kristina Hakobyan</cp:lastModifiedBy>
  <cp:revision>2</cp:revision>
  <dcterms:created xsi:type="dcterms:W3CDTF">2025-11-17T08:02:00Z</dcterms:created>
  <dcterms:modified xsi:type="dcterms:W3CDTF">2025-11-17T08:02:00Z</dcterms:modified>
</cp:coreProperties>
</file>