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8A" w:rsidRPr="0063421A" w:rsidRDefault="00835D8A" w:rsidP="00835D8A">
      <w:pPr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63421A">
        <w:rPr>
          <w:rFonts w:ascii="GHEA Grapalat" w:hAnsi="GHEA Grapalat"/>
          <w:iCs/>
          <w:sz w:val="22"/>
          <w:szCs w:val="22"/>
        </w:rPr>
        <w:t>Հավելված</w:t>
      </w:r>
      <w:r w:rsidRPr="0063421A">
        <w:rPr>
          <w:rFonts w:ascii="GHEA Grapalat" w:hAnsi="GHEA Grapalat"/>
          <w:iCs/>
          <w:sz w:val="22"/>
          <w:szCs w:val="22"/>
          <w:lang w:val="hy-AM"/>
        </w:rPr>
        <w:t xml:space="preserve"> 1</w:t>
      </w:r>
    </w:p>
    <w:p w:rsidR="00835D8A" w:rsidRPr="0063421A" w:rsidRDefault="00835D8A" w:rsidP="00835D8A">
      <w:pPr>
        <w:jc w:val="right"/>
        <w:rPr>
          <w:rFonts w:ascii="GHEA Grapalat" w:hAnsi="GHEA Grapalat"/>
          <w:iCs/>
          <w:sz w:val="22"/>
          <w:szCs w:val="22"/>
        </w:rPr>
      </w:pPr>
      <w:r w:rsidRPr="0063421A">
        <w:rPr>
          <w:rFonts w:ascii="GHEA Grapalat" w:hAnsi="GHEA Grapalat"/>
          <w:iCs/>
          <w:sz w:val="22"/>
          <w:szCs w:val="22"/>
          <w:lang w:val="hy-AM"/>
        </w:rPr>
        <w:t xml:space="preserve">ՀՀ Լոռու մարզի Տաշիր </w:t>
      </w:r>
      <w:r w:rsidRPr="0063421A">
        <w:rPr>
          <w:rFonts w:ascii="GHEA Grapalat" w:hAnsi="GHEA Grapalat"/>
          <w:iCs/>
          <w:sz w:val="22"/>
          <w:szCs w:val="22"/>
        </w:rPr>
        <w:t xml:space="preserve">համայնքի ավագանու </w:t>
      </w:r>
    </w:p>
    <w:p w:rsidR="00835D8A" w:rsidRPr="0063421A" w:rsidRDefault="000C4E8D" w:rsidP="00835D8A">
      <w:pPr>
        <w:jc w:val="right"/>
        <w:rPr>
          <w:rFonts w:ascii="GHEA Grapalat" w:hAnsi="GHEA Grapalat"/>
          <w:iCs/>
          <w:sz w:val="22"/>
          <w:szCs w:val="22"/>
        </w:rPr>
      </w:pPr>
      <w:r>
        <w:rPr>
          <w:rFonts w:ascii="GHEA Grapalat" w:hAnsi="GHEA Grapalat"/>
          <w:iCs/>
          <w:sz w:val="22"/>
          <w:szCs w:val="22"/>
        </w:rPr>
        <w:t>202</w:t>
      </w:r>
      <w:r>
        <w:rPr>
          <w:rFonts w:ascii="GHEA Grapalat" w:hAnsi="GHEA Grapalat"/>
          <w:iCs/>
          <w:sz w:val="22"/>
          <w:szCs w:val="22"/>
          <w:lang w:val="hy-AM"/>
        </w:rPr>
        <w:t>4</w:t>
      </w:r>
      <w:r w:rsidR="00835D8A" w:rsidRPr="0063421A">
        <w:rPr>
          <w:rFonts w:ascii="GHEA Grapalat" w:hAnsi="GHEA Grapalat"/>
          <w:iCs/>
          <w:sz w:val="22"/>
          <w:szCs w:val="22"/>
        </w:rPr>
        <w:t xml:space="preserve"> թվականի դեկտեմբերի    -</w:t>
      </w:r>
      <w:r w:rsidR="00835D8A" w:rsidRPr="0063421A">
        <w:rPr>
          <w:rFonts w:ascii="GHEA Grapalat" w:hAnsi="GHEA Grapalat"/>
          <w:iCs/>
          <w:sz w:val="22"/>
          <w:szCs w:val="22"/>
          <w:lang w:val="hy-AM"/>
        </w:rPr>
        <w:t>ի</w:t>
      </w:r>
      <w:r w:rsidR="00835D8A" w:rsidRPr="0063421A">
        <w:rPr>
          <w:rFonts w:ascii="GHEA Grapalat" w:hAnsi="GHEA Grapalat"/>
          <w:iCs/>
          <w:sz w:val="22"/>
          <w:szCs w:val="22"/>
        </w:rPr>
        <w:br/>
        <w:t xml:space="preserve">N   --- </w:t>
      </w:r>
      <w:proofErr w:type="gramStart"/>
      <w:r w:rsidR="00835D8A">
        <w:rPr>
          <w:rFonts w:ascii="GHEA Grapalat" w:hAnsi="GHEA Grapalat"/>
          <w:iCs/>
          <w:sz w:val="22"/>
          <w:szCs w:val="22"/>
          <w:lang w:val="hy-AM"/>
        </w:rPr>
        <w:t>Ն</w:t>
      </w:r>
      <w:r w:rsidR="00835D8A" w:rsidRPr="0063421A">
        <w:rPr>
          <w:rFonts w:ascii="GHEA Grapalat" w:hAnsi="GHEA Grapalat"/>
          <w:iCs/>
          <w:sz w:val="22"/>
          <w:szCs w:val="22"/>
        </w:rPr>
        <w:t xml:space="preserve">  որոշման</w:t>
      </w:r>
      <w:proofErr w:type="gramEnd"/>
    </w:p>
    <w:p w:rsidR="00835D8A" w:rsidRPr="008F6F6E" w:rsidRDefault="00835D8A" w:rsidP="00835D8A">
      <w:pPr>
        <w:ind w:firstLine="360"/>
        <w:jc w:val="center"/>
        <w:rPr>
          <w:rFonts w:ascii="GHEA Grapalat" w:hAnsi="GHEA Grapalat"/>
          <w:sz w:val="22"/>
          <w:szCs w:val="22"/>
        </w:rPr>
      </w:pPr>
    </w:p>
    <w:p w:rsidR="00835D8A" w:rsidRPr="0063421A" w:rsidRDefault="00835D8A" w:rsidP="00835D8A">
      <w:pPr>
        <w:ind w:firstLine="360"/>
        <w:jc w:val="center"/>
        <w:rPr>
          <w:rFonts w:ascii="GHEA Grapalat" w:hAnsi="GHEA Grapalat"/>
          <w:iCs/>
          <w:sz w:val="22"/>
          <w:szCs w:val="22"/>
        </w:rPr>
      </w:pPr>
      <w:r w:rsidRPr="0063421A">
        <w:rPr>
          <w:rFonts w:ascii="GHEA Grapalat" w:hAnsi="GHEA Grapalat"/>
          <w:sz w:val="22"/>
          <w:szCs w:val="22"/>
        </w:rPr>
        <w:t>ՀԱՅԱՍՏԱՆԻ ՀԱՆՐԱՊԵՏՈՒԹՅԱՆ</w:t>
      </w:r>
      <w:r w:rsidRPr="0063421A">
        <w:rPr>
          <w:rFonts w:ascii="GHEA Grapalat" w:hAnsi="GHEA Grapalat"/>
          <w:sz w:val="22"/>
          <w:szCs w:val="22"/>
          <w:lang w:val="hy-AM"/>
        </w:rPr>
        <w:t xml:space="preserve"> ԼՈՌՈՒ </w:t>
      </w:r>
      <w:r w:rsidRPr="0063421A">
        <w:rPr>
          <w:rFonts w:ascii="GHEA Grapalat" w:hAnsi="GHEA Grapalat"/>
          <w:sz w:val="22"/>
          <w:szCs w:val="22"/>
        </w:rPr>
        <w:t xml:space="preserve">ՄԱՐԶԻ </w:t>
      </w:r>
      <w:r w:rsidRPr="0063421A">
        <w:rPr>
          <w:rFonts w:ascii="GHEA Grapalat" w:hAnsi="GHEA Grapalat"/>
          <w:sz w:val="22"/>
          <w:szCs w:val="22"/>
          <w:lang w:val="hy-AM"/>
        </w:rPr>
        <w:t xml:space="preserve">ՏԱՇԻՐ </w:t>
      </w:r>
      <w:r w:rsidR="00807F98">
        <w:rPr>
          <w:rFonts w:ascii="GHEA Grapalat" w:hAnsi="GHEA Grapalat"/>
          <w:sz w:val="22"/>
          <w:szCs w:val="22"/>
        </w:rPr>
        <w:t>ՀԱՄԱՅՆՔԻ ՏԵՂԱԿԱՆ ՏՈՒՐՔԵՐԻ 202</w:t>
      </w:r>
      <w:r w:rsidR="00807F98">
        <w:rPr>
          <w:rFonts w:ascii="GHEA Grapalat" w:hAnsi="GHEA Grapalat"/>
          <w:sz w:val="22"/>
          <w:szCs w:val="22"/>
          <w:lang w:val="hy-AM"/>
        </w:rPr>
        <w:t>5</w:t>
      </w:r>
      <w:r w:rsidRPr="0063421A">
        <w:rPr>
          <w:rFonts w:ascii="GHEA Grapalat" w:hAnsi="GHEA Grapalat"/>
          <w:sz w:val="22"/>
          <w:szCs w:val="22"/>
        </w:rPr>
        <w:t xml:space="preserve"> ԹՎԱԿԱՆԻ ԴՐՈՒՅՔԱՉԱՓԵՐԸ </w:t>
      </w:r>
    </w:p>
    <w:p w:rsidR="00835D8A" w:rsidRPr="0063421A" w:rsidRDefault="00835D8A" w:rsidP="00835D8A">
      <w:pPr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10"/>
        <w:gridCol w:w="2410"/>
      </w:tblGrid>
      <w:tr w:rsidR="00835D8A" w:rsidRPr="008F6F6E" w:rsidTr="00BF3C68">
        <w:trPr>
          <w:cantSplit/>
          <w:trHeight w:val="1833"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761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ՏԵՂԱԿԱՆ     ՏՈՒՐՔԵՐ</w:t>
            </w:r>
          </w:p>
          <w:p w:rsidR="00835D8A" w:rsidRPr="008F6F6E" w:rsidRDefault="00835D8A" w:rsidP="00BF3C6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10" w:type="dxa"/>
            <w:textDirection w:val="btLr"/>
            <w:vAlign w:val="center"/>
          </w:tcPr>
          <w:p w:rsidR="00835D8A" w:rsidRPr="008F6F6E" w:rsidRDefault="00835D8A" w:rsidP="00807F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202</w:t>
            </w:r>
            <w:r w:rsidR="00807F98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>թ. դրույքաչափերը /ՀՀ դրամ/</w:t>
            </w:r>
          </w:p>
        </w:tc>
      </w:tr>
      <w:tr w:rsidR="00835D8A" w:rsidRPr="005F1D7F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</w:t>
            </w:r>
            <w:r w:rsidR="00A27A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ածքում նոր շենքերի, շինություննե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համար`</w:t>
            </w:r>
          </w:p>
        </w:tc>
        <w:tc>
          <w:tcPr>
            <w:tcW w:w="2410" w:type="dxa"/>
          </w:tcPr>
          <w:p w:rsidR="00835D8A" w:rsidRPr="008F6F6E" w:rsidRDefault="00835D8A" w:rsidP="00BF3C68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835D8A" w:rsidRPr="008F6F6E" w:rsidRDefault="00835D8A" w:rsidP="00BF3C68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հիմնական շենքերի և շինությունների համար՝</w:t>
            </w:r>
          </w:p>
        </w:tc>
        <w:tc>
          <w:tcPr>
            <w:tcW w:w="2410" w:type="dxa"/>
            <w:vAlign w:val="center"/>
          </w:tcPr>
          <w:p w:rsidR="00835D8A" w:rsidRPr="008F6F6E" w:rsidRDefault="00835D8A" w:rsidP="00BF3C6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5D8A" w:rsidRPr="008F6F6E" w:rsidTr="00BF3C68">
        <w:trPr>
          <w:cantSplit/>
        </w:trPr>
        <w:tc>
          <w:tcPr>
            <w:tcW w:w="720" w:type="dxa"/>
            <w:vAlign w:val="center"/>
          </w:tcPr>
          <w:p w:rsidR="00835D8A" w:rsidRPr="008F6F6E" w:rsidRDefault="00835D8A" w:rsidP="00BF3C6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</w:p>
        </w:tc>
        <w:tc>
          <w:tcPr>
            <w:tcW w:w="7610" w:type="dxa"/>
          </w:tcPr>
          <w:p w:rsidR="00835D8A" w:rsidRDefault="00290021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ա. </w:t>
            </w:r>
            <w:r w:rsidR="00835D8A"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ունեցող հասարակական և արտադրական նշանակության շենքերի և շինությունների համար`</w:t>
            </w:r>
          </w:p>
          <w:p w:rsidR="00290021" w:rsidRDefault="00290021" w:rsidP="00BF3C68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290021" w:rsidRPr="008F6F6E" w:rsidRDefault="00290021" w:rsidP="00BF3C68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Align w:val="center"/>
          </w:tcPr>
          <w:p w:rsidR="00835D8A" w:rsidRPr="00A548C7" w:rsidRDefault="00835D8A" w:rsidP="00BF3C6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290021" w:rsidRPr="008F6F6E" w:rsidTr="00E60899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</w:p>
        </w:tc>
        <w:tc>
          <w:tcPr>
            <w:tcW w:w="7610" w:type="dxa"/>
            <w:vAlign w:val="center"/>
          </w:tcPr>
          <w:p w:rsidR="00290021" w:rsidRPr="00E9520D" w:rsidRDefault="00290021" w:rsidP="00290021">
            <w:pPr>
              <w:pStyle w:val="a3"/>
              <w:jc w:val="both"/>
              <w:rPr>
                <w:rFonts w:ascii="GHEA Grapalat" w:hAnsi="GHEA Grapalat" w:cs="Sylfaen"/>
                <w:b/>
                <w:bCs/>
                <w:i/>
                <w:iCs/>
                <w:sz w:val="22"/>
                <w:szCs w:val="22"/>
              </w:rPr>
            </w:pPr>
            <w:r w:rsidRPr="00E9520D">
              <w:rPr>
                <w:rFonts w:ascii="GHEA Grapalat" w:hAnsi="GHEA Grapalat" w:cs="Sylfaen"/>
                <w:sz w:val="22"/>
                <w:szCs w:val="22"/>
                <w:lang w:val="hy-AM"/>
              </w:rPr>
              <w:t>բ</w:t>
            </w:r>
            <w:r w:rsidRPr="00E9520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E952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մինչև 200 քառակուսի մետր ընդհանուր մակերես ունեցող հասարակական և արտադրական նշանակության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290021" w:rsidRPr="001240CB" w:rsidRDefault="00290021" w:rsidP="00290021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240CB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սույն կետի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1-ին</w:t>
            </w:r>
            <w:r w:rsidRPr="001240CB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ենթակետով չնախատեսված և Կառավարության սահմանած ցանկում ընդգրկված՝ սահմանամերձ բնակավայրերից տարբերվող բնակավայրերի տարածքում կառուցվող շենքերի և շինությունների (այդ թվում՝ հասարակական և արտադրական նշանակության շենքերի և շինությունների) համար`</w:t>
            </w:r>
          </w:p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200-ից մինչև 500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դրամի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շենքի (շինության) կառուցման վայրի գոտիականու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թյանը համապատասխանող՝ սույն ենթակետի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ե. պարբերությամբ սահմանված գոտիականության գործակցի արտադրյալը</w:t>
            </w: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501-ից մինչև 10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00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շենքի (շինության) կառուցման վայրի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գոտիականութ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յանը համապատասխանող՝  սույն ենթակետի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ե. պարբերությամբ  սահմանված գոտիականության գործակցի արտադրյալը</w:t>
            </w: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lastRenderedPageBreak/>
              <w:t>գ.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1001-ից մինչև 3000 քառակուսի մետր ընդհանուր մակերես ունեցող շենքերի և շինությունների համար՝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200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սույն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կետի  ե. պարբերությամբ  սահմանված գոտիականության գործակցի արտադրյալը</w:t>
            </w: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3001 և ավելի քառակուսի մետր ընդհանուր մակերես ունեցող շենքերի և շինությունների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մեկ միլիոն դրամի և 3000 քառակուսի մետրը գերազանցող մինչև յուրաքանչյուր 3000 քառակուսի մետրի համար մեկ միլիոն դրամի հանրագումարի ու սույն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կետի  ե.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 xml:space="preserve">ե. 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սահմանված՝ շինությունների տարածագնահատման (գտնվելու վայրի) գոտիականությանը համապատասխանող գործակիցները`</w:t>
            </w:r>
          </w:p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687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5675"/>
            </w:tblGrid>
            <w:tr w:rsidR="00290021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90021" w:rsidRPr="008F6F6E" w:rsidRDefault="00290021" w:rsidP="005F1D7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Գոտի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90021" w:rsidRPr="008F6F6E" w:rsidRDefault="00290021" w:rsidP="005F1D7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6F6E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Գոտիականության գործակից</w:t>
                  </w:r>
                </w:p>
              </w:tc>
            </w:tr>
            <w:tr w:rsidR="00290021" w:rsidRPr="008F6F6E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90021" w:rsidRPr="00EE1DEC" w:rsidRDefault="00290021" w:rsidP="005F1D7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</w:pPr>
                  <w:r w:rsidRPr="00EE1DEC"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90021" w:rsidRPr="00EE1DEC" w:rsidRDefault="00290021" w:rsidP="005F1D7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</w:pPr>
                  <w:r w:rsidRPr="00EE1DEC"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  <w:t>2.0</w:t>
                  </w:r>
                </w:p>
              </w:tc>
            </w:tr>
            <w:tr w:rsidR="00290021" w:rsidRPr="008F6F6E" w:rsidTr="00BF3C68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90021" w:rsidRPr="00EE1DEC" w:rsidRDefault="00290021" w:rsidP="005F1D7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</w:pPr>
                  <w:r w:rsidRPr="00EE1DEC"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90021" w:rsidRPr="00EE1DEC" w:rsidRDefault="00290021" w:rsidP="005F1D7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</w:pPr>
                  <w:r w:rsidRPr="00EE1DEC">
                    <w:rPr>
                      <w:rFonts w:ascii="GHEA Grapalat" w:hAnsi="GHEA Grapalat"/>
                      <w:bCs w:val="0"/>
                      <w:sz w:val="22"/>
                      <w:szCs w:val="22"/>
                      <w:lang w:val="ru-RU" w:eastAsia="ru-RU"/>
                    </w:rPr>
                    <w:t>1.0</w:t>
                  </w:r>
                </w:p>
              </w:tc>
            </w:tr>
          </w:tbl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սույն հավելվածի 1-ին կետի 1-ին ենթակետով չնախատեսված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և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սահմանած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ցանկում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ընդգրկված՝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սահմանամերձ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բնակավայրերի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կառուցվող</w:t>
            </w: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  ա.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200-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ից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500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քառակուսի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մետր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մակերես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շենքերի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շինությունների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30000 </w:t>
            </w: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>բ.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501-ից 1000 քառակուսի մետր ընդհանուր մակերես ունեցող շենքերի և շինությունների համար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50000 </w:t>
            </w: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գ. 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1001-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ից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3000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քառակուսի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մետր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ընդհանուր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մակերես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ունեցող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շենքերի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շինությունների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համա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50000 </w:t>
            </w:r>
          </w:p>
        </w:tc>
      </w:tr>
      <w:tr w:rsidR="00290021" w:rsidRPr="008F6F6E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դ. 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3001 և ավելի քառակուսի մետր ընդհանուր մակերես ունեցող շենքերի և շինությունների համար՝ հարյուր հազար դրամ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100000 </w:t>
            </w: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հիմնական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20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1-ին կետի 2-րդ ենթակետի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290021" w:rsidRPr="005F1D7F" w:rsidTr="00BF3C68">
        <w:trPr>
          <w:cantSplit/>
        </w:trPr>
        <w:tc>
          <w:tcPr>
            <w:tcW w:w="72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290021" w:rsidRPr="008F6F6E" w:rsidRDefault="00290021" w:rsidP="00290021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 և ավելի քառակուսի մետր ընդհանուր մակերես ունեցող շենքերի և շինությունների համար`</w:t>
            </w:r>
          </w:p>
        </w:tc>
        <w:tc>
          <w:tcPr>
            <w:tcW w:w="2410" w:type="dxa"/>
            <w:vAlign w:val="center"/>
          </w:tcPr>
          <w:p w:rsidR="00290021" w:rsidRPr="008F6F6E" w:rsidRDefault="00290021" w:rsidP="002900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8F6F6E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8F6F6E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 սույն  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7843D9" w:rsidRPr="007843D9" w:rsidTr="00523324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7610" w:type="dxa"/>
            <w:vAlign w:val="center"/>
          </w:tcPr>
          <w:p w:rsidR="007843D9" w:rsidRPr="005F1D7F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 յուրաքանչյուր տարվա (այդ թվում՝ ոչ ամբողջական) համար՝ </w:t>
            </w:r>
          </w:p>
        </w:tc>
        <w:tc>
          <w:tcPr>
            <w:tcW w:w="2410" w:type="dxa"/>
            <w:vAlign w:val="center"/>
          </w:tcPr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</w:pPr>
          </w:p>
        </w:tc>
      </w:tr>
      <w:tr w:rsidR="007843D9" w:rsidRPr="005F1D7F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5F1D7F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>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</w:t>
            </w: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>200-ից 500 քառակուսի մետր ընդհանուր մակերես ունեցող շենքերի և շինությունների համար`</w:t>
            </w: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</w:pPr>
            <w:r w:rsidRPr="005F1D7F"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  <w:br/>
            </w:r>
            <w:r w:rsidRPr="005F1D7F"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  <w:br/>
            </w:r>
            <w:r w:rsidRPr="005F1D7F"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  <w:br/>
            </w: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</w:pPr>
          </w:p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5F1D7F"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  <w:t xml:space="preserve">60 000 դրամի և շենքի կամ շինության կառուցման վայրի գոտիականությանը համապատասխանող՝ սույն աղյուսակի 1-ին կետով սահմանված գոտիականության </w:t>
            </w:r>
            <w:r w:rsidRPr="005F1D7F"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  <w:lastRenderedPageBreak/>
              <w:t>գործակցի արտադրյալը</w:t>
            </w:r>
          </w:p>
        </w:tc>
      </w:tr>
      <w:tr w:rsidR="007843D9" w:rsidRPr="005F1D7F" w:rsidTr="00523324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F6F6E">
              <w:rPr>
                <w:rFonts w:ascii="GHEA Grapalat" w:hAnsi="GHEA Grapalat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7610" w:type="dxa"/>
            <w:vAlign w:val="center"/>
          </w:tcPr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 xml:space="preserve"> 501-ից 1000 քառակուսի մետր ընդհանուր մակերես ունեցող շենքերի և շինությունների համար`</w:t>
            </w: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5F1D7F"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  <w:t>200 000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7843D9" w:rsidRPr="005F1D7F" w:rsidTr="00523324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3)</w:t>
            </w:r>
          </w:p>
        </w:tc>
        <w:tc>
          <w:tcPr>
            <w:tcW w:w="7610" w:type="dxa"/>
            <w:vAlign w:val="center"/>
          </w:tcPr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>1001-ից 3000 քառակուսի մետր ընդհանուր մակերես ունեցող շենքերի և շինությունների համար՝</w:t>
            </w:r>
          </w:p>
          <w:p w:rsidR="007843D9" w:rsidRPr="005F1D7F" w:rsidRDefault="007843D9" w:rsidP="007843D9">
            <w:pPr>
              <w:pStyle w:val="a3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>400 000 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7843D9" w:rsidRPr="005F1D7F" w:rsidTr="00523324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eastAsia="MS Mincho" w:hAnsi="GHEA Grapalat" w:cs="MS Mincho"/>
                <w:sz w:val="22"/>
                <w:szCs w:val="22"/>
              </w:rPr>
              <w:t>3)</w:t>
            </w:r>
          </w:p>
        </w:tc>
        <w:tc>
          <w:tcPr>
            <w:tcW w:w="7610" w:type="dxa"/>
            <w:vAlign w:val="center"/>
          </w:tcPr>
          <w:p w:rsidR="007843D9" w:rsidRPr="005F1D7F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  <w:p w:rsidR="007843D9" w:rsidRPr="005F1D7F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  <w:r w:rsidRPr="005F1D7F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  <w:t>3001 և ավելի քառակուսի մետր ընդհանուր մակերես ունեցող շենքերի և շինությունների  համար՝</w:t>
            </w:r>
          </w:p>
        </w:tc>
        <w:tc>
          <w:tcPr>
            <w:tcW w:w="2410" w:type="dxa"/>
            <w:vAlign w:val="center"/>
          </w:tcPr>
          <w:p w:rsidR="007843D9" w:rsidRPr="005F1D7F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5F1D7F"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  <w:t>2 000 000 դրամի և 3000 քառակուսի մետրը գերազանցող մինչև յուրաքանչյուր 3000</w:t>
            </w:r>
            <w:r w:rsidRPr="005F1D7F">
              <w:rPr>
                <w:rFonts w:ascii="GHEA Grapalat" w:hAnsi="GHEA Grapalat"/>
                <w:color w:val="000000"/>
                <w:sz w:val="21"/>
                <w:szCs w:val="21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5F1D7F"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  <w:t>քառակուսի մետրի համար երկու միլիոն դրամի հանրագումարի ու սույն աղյուսակի 1-ին կետով սահմանված՝ շենքի կամ շինության կառուցման վայրի գոտիականությանը համապատասխանող գոտիականության գործակցի արտադրյալը</w:t>
            </w:r>
            <w:bookmarkStart w:id="0" w:name="_GoBack"/>
            <w:bookmarkEnd w:id="0"/>
          </w:p>
        </w:tc>
      </w:tr>
      <w:tr w:rsidR="007843D9" w:rsidRPr="008F6F6E" w:rsidTr="00523324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  <w:vAlign w:val="center"/>
          </w:tcPr>
          <w:p w:rsidR="007843D9" w:rsidRPr="00E9520D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E9520D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2410" w:type="dxa"/>
            <w:vAlign w:val="center"/>
          </w:tcPr>
          <w:p w:rsidR="007843D9" w:rsidRPr="00E9520D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7843D9" w:rsidRPr="008F6F6E" w:rsidTr="00E562A3">
        <w:trPr>
          <w:cantSplit/>
        </w:trPr>
        <w:tc>
          <w:tcPr>
            <w:tcW w:w="720" w:type="dxa"/>
            <w:vAlign w:val="center"/>
          </w:tcPr>
          <w:p w:rsidR="007843D9" w:rsidRPr="001A000E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000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  <w:vAlign w:val="center"/>
          </w:tcPr>
          <w:p w:rsidR="007843D9" w:rsidRPr="00E9520D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E9520D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փոփոխություն` </w:t>
            </w:r>
          </w:p>
        </w:tc>
        <w:tc>
          <w:tcPr>
            <w:tcW w:w="2410" w:type="dxa"/>
            <w:vAlign w:val="center"/>
          </w:tcPr>
          <w:p w:rsidR="007843D9" w:rsidRPr="00E9520D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520D">
              <w:rPr>
                <w:rFonts w:ascii="GHEA Grapalat" w:hAnsi="GHEA Grapalat"/>
                <w:sz w:val="22"/>
                <w:szCs w:val="22"/>
                <w:lang w:val="hy-AM"/>
              </w:rPr>
              <w:t>3 000</w:t>
            </w:r>
          </w:p>
        </w:tc>
      </w:tr>
      <w:tr w:rsidR="007843D9" w:rsidRPr="005F1D7F" w:rsidTr="00E562A3">
        <w:trPr>
          <w:cantSplit/>
        </w:trPr>
        <w:tc>
          <w:tcPr>
            <w:tcW w:w="720" w:type="dxa"/>
            <w:vAlign w:val="center"/>
          </w:tcPr>
          <w:p w:rsidR="007843D9" w:rsidRPr="001A000E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000E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7610" w:type="dxa"/>
            <w:vAlign w:val="center"/>
          </w:tcPr>
          <w:p w:rsidR="007843D9" w:rsidRPr="00E9520D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E9520D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՝</w:t>
            </w:r>
          </w:p>
        </w:tc>
        <w:tc>
          <w:tcPr>
            <w:tcW w:w="2410" w:type="dxa"/>
            <w:vAlign w:val="center"/>
          </w:tcPr>
          <w:p w:rsidR="007843D9" w:rsidRPr="00CE311E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E31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բացի սույն կետի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1-ին</w:t>
            </w:r>
            <w:r w:rsidRPr="00CE311E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ենթակետով սահմանված դրույքաչափից, կիրառվում են նաև նոր շինարարության համար սույն աղյուսակի 1-ին կետով սահմանված նորմերը և դրույքաչափերը` շենքերի և շինությունների ընդհանուր մակերեսի ավելացման կամ շենքերի գործառական նշանակության փոփոխության մասով</w:t>
            </w:r>
          </w:p>
        </w:tc>
      </w:tr>
      <w:tr w:rsidR="007843D9" w:rsidRPr="005F1D7F" w:rsidTr="00E562A3">
        <w:trPr>
          <w:cantSplit/>
        </w:trPr>
        <w:tc>
          <w:tcPr>
            <w:tcW w:w="720" w:type="dxa"/>
            <w:vAlign w:val="center"/>
          </w:tcPr>
          <w:p w:rsidR="007843D9" w:rsidRPr="001A000E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000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  <w:vAlign w:val="center"/>
          </w:tcPr>
          <w:p w:rsidR="007843D9" w:rsidRPr="00E9520D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E9520D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՝</w:t>
            </w:r>
          </w:p>
        </w:tc>
        <w:tc>
          <w:tcPr>
            <w:tcW w:w="2410" w:type="dxa"/>
            <w:vAlign w:val="center"/>
          </w:tcPr>
          <w:p w:rsidR="007843D9" w:rsidRPr="00E9520D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520D">
              <w:rPr>
                <w:rFonts w:ascii="GHEA Grapalat" w:hAnsi="GHEA Grapalat"/>
                <w:sz w:val="22"/>
                <w:szCs w:val="22"/>
                <w:lang w:val="hy-AM"/>
              </w:rPr>
              <w:t xml:space="preserve">«Տեղական ինքնակառավարման մասին» օրենքի իմաստով, այն համարվում է նոր շինարարություն, որի նկատմամբ կիրառվում են նոր շինարարության համար սույն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աղյուսակի</w:t>
            </w:r>
            <w:r w:rsidRPr="00E9520D">
              <w:rPr>
                <w:rFonts w:ascii="GHEA Grapalat" w:hAnsi="GHEA Grapalat"/>
                <w:sz w:val="22"/>
                <w:szCs w:val="22"/>
                <w:lang w:val="hy-AM"/>
              </w:rPr>
              <w:t xml:space="preserve"> 1-ին կետով սահմանված նորմերը և դրույքաչափերը</w:t>
            </w:r>
          </w:p>
        </w:tc>
      </w:tr>
      <w:tr w:rsidR="007843D9" w:rsidRPr="008F6F6E" w:rsidTr="00E562A3">
        <w:trPr>
          <w:cantSplit/>
        </w:trPr>
        <w:tc>
          <w:tcPr>
            <w:tcW w:w="720" w:type="dxa"/>
            <w:vAlign w:val="center"/>
          </w:tcPr>
          <w:p w:rsidR="007843D9" w:rsidRPr="001A000E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A000E">
              <w:rPr>
                <w:rFonts w:ascii="GHEA Grapalat" w:hAnsi="GHEA Grapalat"/>
                <w:sz w:val="22"/>
                <w:szCs w:val="22"/>
              </w:rPr>
              <w:t>4</w:t>
            </w:r>
            <w:r w:rsidRPr="001A000E">
              <w:rPr>
                <w:rFonts w:ascii="Cambria Math" w:hAnsi="Cambria Math" w:cs="Cambria Math"/>
                <w:sz w:val="22"/>
                <w:szCs w:val="22"/>
              </w:rPr>
              <w:t>․</w:t>
            </w:r>
          </w:p>
        </w:tc>
        <w:tc>
          <w:tcPr>
            <w:tcW w:w="7610" w:type="dxa"/>
            <w:vAlign w:val="center"/>
          </w:tcPr>
          <w:p w:rsidR="007843D9" w:rsidRPr="00E9520D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E9520D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համար` </w:t>
            </w:r>
          </w:p>
        </w:tc>
        <w:tc>
          <w:tcPr>
            <w:tcW w:w="2410" w:type="dxa"/>
            <w:vAlign w:val="center"/>
          </w:tcPr>
          <w:p w:rsidR="007843D9" w:rsidRPr="00E9520D" w:rsidRDefault="007843D9" w:rsidP="007843D9">
            <w:pPr>
              <w:pStyle w:val="a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520D">
              <w:rPr>
                <w:rFonts w:ascii="GHEA Grapalat" w:hAnsi="GHEA Grapalat"/>
                <w:sz w:val="22"/>
                <w:szCs w:val="22"/>
                <w:lang w:val="hy-AM"/>
              </w:rPr>
              <w:t>5 000</w:t>
            </w:r>
          </w:p>
        </w:tc>
      </w:tr>
      <w:tr w:rsidR="00A27A23" w:rsidRPr="00A27A23" w:rsidTr="00BF3C68">
        <w:trPr>
          <w:cantSplit/>
        </w:trPr>
        <w:tc>
          <w:tcPr>
            <w:tcW w:w="720" w:type="dxa"/>
            <w:vAlign w:val="center"/>
          </w:tcPr>
          <w:p w:rsidR="00A27A23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610" w:type="dxa"/>
          </w:tcPr>
          <w:p w:rsidR="00A27A23" w:rsidRPr="00A27A23" w:rsidRDefault="00A27A23" w:rsidP="00A27A23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27A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հեղուկ վառելիքի </w:t>
            </w:r>
            <w:r w:rsidRPr="00A27A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վաճառքի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A27A23" w:rsidRPr="00A27A23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7843D9" w:rsidRPr="00835D8A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սեղմված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գազի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համար՝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7843D9"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35D8A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կայանում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հեղուկացված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նավթային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ածխաջրածնային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գազերի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վաճառքի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համար՝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օրացուցային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835D8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200 000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FA725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  <w:r w:rsidR="007843D9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</w:tc>
        <w:tc>
          <w:tcPr>
            <w:tcW w:w="7610" w:type="dxa"/>
          </w:tcPr>
          <w:p w:rsidR="007843D9" w:rsidRPr="00835D8A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D8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:rsidR="007843D9" w:rsidRPr="00FA725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FA725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7843D9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</w:tc>
        <w:tc>
          <w:tcPr>
            <w:tcW w:w="7610" w:type="dxa"/>
          </w:tcPr>
          <w:p w:rsidR="007843D9" w:rsidRPr="00835D8A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D8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FA725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7843D9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</w:tc>
        <w:tc>
          <w:tcPr>
            <w:tcW w:w="7610" w:type="dxa"/>
          </w:tcPr>
          <w:p w:rsidR="007843D9" w:rsidRPr="00835D8A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35D8A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100000 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A27A23" w:rsidP="007843D9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="007843D9"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գտնվող խանութներում, կրպակներում, հեղուկ վառելիքի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սեղմված բնական կամ հեղուկացված նավթային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ածխաջրածնային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գազերի մանրածախ առևտրի կետերում,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ավտոլվացման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կետերում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ավտոմեքենաների տեխնիկական սպասարկման և նորոգման ծառայության օբյեկտներում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տնտեսավարողի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գործունեության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վայրում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տեխնիկական հեղուկների վաճառքի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60 000</w:t>
            </w:r>
          </w:p>
        </w:tc>
      </w:tr>
      <w:tr w:rsidR="007843D9" w:rsidRPr="00FA725E" w:rsidTr="00BF3C68">
        <w:trPr>
          <w:cantSplit/>
        </w:trPr>
        <w:tc>
          <w:tcPr>
            <w:tcW w:w="720" w:type="dxa"/>
            <w:vAlign w:val="center"/>
          </w:tcPr>
          <w:p w:rsidR="007843D9" w:rsidRDefault="007843D9" w:rsidP="00A27A2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7610" w:type="dxa"/>
          </w:tcPr>
          <w:p w:rsidR="007843D9" w:rsidRPr="00FA725E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A72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համար՝ օրացուցային տարվա համար՝</w:t>
            </w:r>
          </w:p>
        </w:tc>
        <w:tc>
          <w:tcPr>
            <w:tcW w:w="2410" w:type="dxa"/>
            <w:vAlign w:val="center"/>
          </w:tcPr>
          <w:p w:rsidR="007843D9" w:rsidRPr="00FA725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1229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20000 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7843D9" w:rsidRPr="005F1D7F" w:rsidTr="00BF3C68">
        <w:trPr>
          <w:cantSplit/>
        </w:trPr>
        <w:tc>
          <w:tcPr>
            <w:tcW w:w="720" w:type="dxa"/>
            <w:vAlign w:val="center"/>
          </w:tcPr>
          <w:p w:rsidR="007843D9" w:rsidRPr="00117BAB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7610" w:type="dxa"/>
          </w:tcPr>
          <w:p w:rsidR="007843D9" w:rsidRPr="00117BAB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17BAB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օրենքով նախատեսված դեպքերում համայնքի վարչական տարածքում ոգելից և ալկոհոլային </w:t>
            </w:r>
            <w:r w:rsidRPr="00C81048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17BAB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խմիչքների վաճառքի թույլտվության համար՝ յուրաքանչյուր եռամսյակի համար</w:t>
            </w:r>
            <w:r w:rsidRPr="00117BA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410" w:type="dxa"/>
            <w:vAlign w:val="center"/>
          </w:tcPr>
          <w:p w:rsidR="007843D9" w:rsidRPr="00117BAB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5 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0001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25001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6)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  <w:trHeight w:val="351"/>
        </w:trPr>
        <w:tc>
          <w:tcPr>
            <w:tcW w:w="720" w:type="dxa"/>
            <w:vAlign w:val="center"/>
          </w:tcPr>
          <w:p w:rsidR="007843D9" w:rsidRPr="008F6F6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 w:rsidR="007843D9"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օրենքո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5 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7843D9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26-ից մինչև 50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7843D9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50-ից մինչև 100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</w:rPr>
              <w:t xml:space="preserve"> 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7843D9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0001</w:t>
            </w:r>
          </w:p>
        </w:tc>
      </w:tr>
      <w:tr w:rsidR="007843D9" w:rsidRPr="008F6F6E" w:rsidTr="00BF3C68">
        <w:trPr>
          <w:cantSplit/>
          <w:trHeight w:val="249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A35098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25001</w:t>
            </w:r>
          </w:p>
        </w:tc>
      </w:tr>
      <w:tr w:rsidR="007843D9" w:rsidRPr="008F6F6E" w:rsidTr="00BF3C68">
        <w:trPr>
          <w:cantSplit/>
          <w:trHeight w:val="547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350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աներին) ժամը 24.00-ից հետո աշխատելու թույլտվության համար՝ օրացուցային տարվա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 օբյեկտների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trHeight w:val="464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 սննդի և զվարճանքի օբյեկտների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7843D9" w:rsidRPr="008F6F6E" w:rsidTr="00427765">
        <w:trPr>
          <w:cantSplit/>
          <w:trHeight w:val="385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բաղնիքների (սաունաների)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7843D9" w:rsidRP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3D9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7843D9">
              <w:rPr>
                <w:rFonts w:ascii="GHEA Grapalat" w:hAnsi="GHEA Grapalat"/>
                <w:sz w:val="22"/>
                <w:szCs w:val="22"/>
              </w:rPr>
              <w:t>00 000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խաղատների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7843D9" w:rsidRPr="007843D9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3D9">
              <w:rPr>
                <w:rFonts w:ascii="GHEA Grapalat" w:hAnsi="GHEA Grapalat"/>
                <w:sz w:val="22"/>
                <w:szCs w:val="22"/>
              </w:rPr>
              <w:t>1000000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շահումով խաղերի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350 000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վիճակախաղերի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49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հանրային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սննդի կազմակերպման և իրա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կանացման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համայնքի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ավագանու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որոշմամբ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կանոններին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համապատասախան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)`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տնտեսավարողի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գործունեության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առանձնացված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վայրում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հանրային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սննդի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կազմակերպման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իրականացման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թույլտվության համար տեղական տուրքը յուրաքանչյուր եռամսյակի համար սահմանվում է`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 շինությունների ներսում՝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26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բ.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26-ից մինչև 50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50-ից մինչև 100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ոչ հիմնական շինությունների ներսում`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մինչև 26 քառակուսի մետր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26-ից մինչև 50 քառակուսի մետր  ընդհանուր մակերես ունեցող 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50-ից մինչև 100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հանրային սննդի օբյեկտի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25 </w:t>
            </w:r>
            <w:r w:rsidRPr="008F6F6E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քաղաքային բնակավայրերում ավագանու որոշմամբ սահմանված տնային կենդանիներ պահելու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թույլտվությունների, յուրաքանչյուր ամիս մեկ քառակուսի մետրի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ալկոհոլային սպիրտի պարունակությունը մինչև 20 ծավալային տոկոս արտադրանք գովազդող արտաքին գովազդի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7843D9" w:rsidRPr="008F6F6E" w:rsidTr="00BF3C68">
        <w:trPr>
          <w:cantSplit/>
          <w:trHeight w:val="332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թունդ ալկոհոլային (սպիրտի պարունակությունը 20 և ավելի ծավալային տոկոս) արտադրանք գովազդող արտաքին գովազդի համար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3 500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սոցիալական գովազդի համար՝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 արտաքին գովազդի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375</w:t>
            </w:r>
          </w:p>
        </w:tc>
      </w:tr>
      <w:tr w:rsidR="007843D9" w:rsidRPr="008F6F6E" w:rsidTr="00BF3C68">
        <w:trPr>
          <w:cantSplit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եթե արտաքին գովազդ տարածող գովազդակիրը տեղաբաշխել և տարածել</w:t>
            </w: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է իր կազմակերպության գովազդը՝ համայնքի վարչական տարածքում այլ արտաքին գովազդ տեղադրելու թույլտվության համար սահմանված տուրքի 10 %-ի չափով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7843D9" w:rsidRPr="008F6F6E" w:rsidTr="00BF3C68">
        <w:trPr>
          <w:trHeight w:val="1245"/>
        </w:trPr>
        <w:tc>
          <w:tcPr>
            <w:tcW w:w="720" w:type="dxa"/>
            <w:vAlign w:val="center"/>
          </w:tcPr>
          <w:p w:rsidR="007843D9" w:rsidRPr="008F6F6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="007843D9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Լոռու մարզի Տաշիր </w:t>
            </w:r>
            <w:r w:rsidRPr="008F6F6E">
              <w:rPr>
                <w:rFonts w:ascii="GHEA Grapalat" w:hAnsi="GHEA Grapalat"/>
                <w:sz w:val="22"/>
                <w:szCs w:val="22"/>
              </w:rPr>
              <w:t>համայնքի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կամ համայնքի կազմում ընդգրկված բնակավայրերի </w:t>
            </w:r>
            <w:r w:rsidRPr="008F6F6E">
              <w:rPr>
                <w:rFonts w:ascii="GHEA Grapalat" w:hAnsi="GHEA Grapalat"/>
                <w:sz w:val="22"/>
                <w:szCs w:val="22"/>
              </w:rPr>
              <w:t>խորհրդանիշները (զինանշան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ը</w:t>
            </w:r>
            <w:r w:rsidRPr="008F6F6E">
              <w:rPr>
                <w:rFonts w:ascii="GHEA Grapalat" w:hAnsi="GHEA Grapalat"/>
                <w:sz w:val="22"/>
                <w:szCs w:val="22"/>
              </w:rPr>
              <w:t>, անվանում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ը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), որպես օրենքով գրանցված ապրանքային նշան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ապրանքների արտադրության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աշխատանքների կատարման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ծառայությունների մատուցման գործընթացներում,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ինչպես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նաև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ֆիրմային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անվանումներում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օգտագործելու թույլտվութ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յու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ն  </w:t>
            </w:r>
            <w:r w:rsidRPr="008F6F6E">
              <w:rPr>
                <w:rFonts w:ascii="GHEA Grapalat" w:hAnsi="GHEA Grapalat"/>
                <w:sz w:val="22"/>
                <w:szCs w:val="22"/>
                <w:lang w:val="ru-RU"/>
              </w:rPr>
              <w:t>տրամադրելու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lastRenderedPageBreak/>
              <w:t>100 000</w:t>
            </w:r>
          </w:p>
        </w:tc>
      </w:tr>
      <w:tr w:rsidR="007843D9" w:rsidRPr="008F6F6E" w:rsidTr="00BF3C68">
        <w:trPr>
          <w:trHeight w:val="573"/>
        </w:trPr>
        <w:tc>
          <w:tcPr>
            <w:tcW w:w="720" w:type="dxa"/>
            <w:vAlign w:val="center"/>
          </w:tcPr>
          <w:p w:rsidR="007843D9" w:rsidRPr="008F6F6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21</w:t>
            </w:r>
            <w:r w:rsidR="007843D9"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վարչական տարածքում մարդատար տաքսու (բացառությամբ երթուղային տաքսիների` միկրոավտոբուսների)  ծառայություն իրականացնելու թույլտվության համար`օրացույցային տարում յուրաքանչուր մեքենայի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7843D9" w:rsidRPr="008F6F6E" w:rsidTr="00BF3C68">
        <w:tc>
          <w:tcPr>
            <w:tcW w:w="720" w:type="dxa"/>
            <w:vAlign w:val="center"/>
          </w:tcPr>
          <w:p w:rsidR="007843D9" w:rsidRPr="008F6F6E" w:rsidRDefault="00A27A23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="007843D9"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 վարչական տարածքում քաղաքացիական հոգեհանգստի (հրաժեշտի) ծիսակատարության ծառայություններ իրականացնելու և (կամ) մատուցման թույլտվության համար`  օրացույցային 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7843D9" w:rsidRPr="008F6F6E" w:rsidTr="00BF3C68">
        <w:trPr>
          <w:trHeight w:val="494"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վարչական տարածքում մասնավոր գերեզմանատան կազմակերպման և շահագործման թույլտվության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trHeight w:val="369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 հա-ից մինչև 5 հա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2 500 000</w:t>
            </w:r>
          </w:p>
        </w:tc>
      </w:tr>
      <w:tr w:rsidR="007843D9" w:rsidRPr="008F6F6E" w:rsidTr="00BF3C68">
        <w:trPr>
          <w:trHeight w:val="494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5հա-ից մինչև 7 հա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5 000 000</w:t>
            </w:r>
          </w:p>
        </w:tc>
      </w:tr>
      <w:tr w:rsidR="007843D9" w:rsidRPr="008F6F6E" w:rsidTr="00BF3C68">
        <w:trPr>
          <w:trHeight w:val="494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7հա-ից մինչև 10 հա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7 000 000</w:t>
            </w:r>
          </w:p>
        </w:tc>
      </w:tr>
      <w:tr w:rsidR="007843D9" w:rsidRPr="008F6F6E" w:rsidTr="00BF3C68">
        <w:trPr>
          <w:trHeight w:val="494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հա-ից ավել մակերես ունեցող գերեզմանատների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10 000 000</w:t>
            </w:r>
          </w:p>
        </w:tc>
      </w:tr>
      <w:tr w:rsidR="007843D9" w:rsidRPr="008F6F6E" w:rsidTr="00BF3C68">
        <w:trPr>
          <w:trHeight w:val="494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Համայնքի տարածքում սահմանափակման ենթակա ծառայության օբյեկտի գործունեության թույլտվության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843D9" w:rsidRPr="008F6F6E" w:rsidTr="00BF3C68">
        <w:trPr>
          <w:trHeight w:val="494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8F6F6E" w:rsidTr="00BF3C68">
        <w:trPr>
          <w:trHeight w:val="493"/>
        </w:trPr>
        <w:tc>
          <w:tcPr>
            <w:tcW w:w="72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հեստապարային ակումբի համար` օրացույցային տարվա համար`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299</w:t>
            </w:r>
            <w:r w:rsidRPr="008F6F6E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7843D9" w:rsidRPr="000C4E8D" w:rsidTr="00BF3C68">
        <w:trPr>
          <w:trHeight w:val="493"/>
        </w:trPr>
        <w:tc>
          <w:tcPr>
            <w:tcW w:w="720" w:type="dxa"/>
            <w:vAlign w:val="center"/>
          </w:tcPr>
          <w:p w:rsidR="007843D9" w:rsidRPr="000C4E8D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7610" w:type="dxa"/>
          </w:tcPr>
          <w:p w:rsidR="007843D9" w:rsidRPr="000C4E8D" w:rsidRDefault="007843D9" w:rsidP="007843D9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6071B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</w:t>
            </w:r>
          </w:p>
        </w:tc>
        <w:tc>
          <w:tcPr>
            <w:tcW w:w="2410" w:type="dxa"/>
            <w:vAlign w:val="center"/>
          </w:tcPr>
          <w:p w:rsidR="007843D9" w:rsidRPr="000C4E8D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7843D9" w:rsidRPr="008F6F6E" w:rsidTr="00BF3C68">
        <w:trPr>
          <w:trHeight w:val="493"/>
        </w:trPr>
        <w:tc>
          <w:tcPr>
            <w:tcW w:w="720" w:type="dxa"/>
            <w:vAlign w:val="center"/>
          </w:tcPr>
          <w:p w:rsidR="007843D9" w:rsidRPr="008F6F6E" w:rsidRDefault="007843D9" w:rsidP="00A27A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A27A2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8F6F6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:rsidR="007843D9" w:rsidRPr="008F6F6E" w:rsidRDefault="007843D9" w:rsidP="007843D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 մեկ քառակուսի մետրի համար</w:t>
            </w:r>
          </w:p>
        </w:tc>
        <w:tc>
          <w:tcPr>
            <w:tcW w:w="2410" w:type="dxa"/>
            <w:vAlign w:val="center"/>
          </w:tcPr>
          <w:p w:rsidR="007843D9" w:rsidRPr="008F6F6E" w:rsidRDefault="007843D9" w:rsidP="007843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6F6E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</w:tbl>
    <w:p w:rsidR="00835D8A" w:rsidRPr="008F6F6E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Pr="008F6F6E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Pr="008F6F6E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Default="00835D8A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E744B8" w:rsidRDefault="00E744B8" w:rsidP="00835D8A">
      <w:pPr>
        <w:jc w:val="center"/>
        <w:rPr>
          <w:rFonts w:ascii="GHEA Grapalat" w:hAnsi="GHEA Grapalat"/>
          <w:sz w:val="22"/>
          <w:szCs w:val="22"/>
        </w:rPr>
      </w:pPr>
    </w:p>
    <w:p w:rsidR="00835D8A" w:rsidRDefault="00835D8A" w:rsidP="00835D8A">
      <w:pPr>
        <w:rPr>
          <w:rFonts w:ascii="GHEA Grapalat" w:hAnsi="GHEA Grapalat"/>
          <w:sz w:val="22"/>
          <w:szCs w:val="22"/>
        </w:rPr>
      </w:pPr>
    </w:p>
    <w:p w:rsidR="00835D8A" w:rsidRDefault="00835D8A" w:rsidP="00835D8A">
      <w:pPr>
        <w:rPr>
          <w:rFonts w:ascii="GHEA Grapalat" w:hAnsi="GHEA Grapalat"/>
          <w:sz w:val="22"/>
          <w:szCs w:val="22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6"/>
        <w:gridCol w:w="2901"/>
      </w:tblGrid>
      <w:tr w:rsidR="00E744B8" w:rsidRPr="00E744B8" w:rsidTr="00B00374">
        <w:trPr>
          <w:jc w:val="center"/>
        </w:trPr>
        <w:tc>
          <w:tcPr>
            <w:tcW w:w="3344" w:type="pct"/>
            <w:vAlign w:val="center"/>
          </w:tcPr>
          <w:p w:rsidR="00E744B8" w:rsidRPr="00E744B8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 յուրաքանչյուր տարվա (այդ թվում՝ ոչ ամբողջական) համար՝ </w:t>
            </w:r>
          </w:p>
        </w:tc>
        <w:tc>
          <w:tcPr>
            <w:tcW w:w="1289" w:type="pct"/>
            <w:vAlign w:val="center"/>
          </w:tcPr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E744B8" w:rsidRPr="005F1D7F" w:rsidTr="00B00374">
        <w:trPr>
          <w:trHeight w:val="4378"/>
          <w:jc w:val="center"/>
        </w:trPr>
        <w:tc>
          <w:tcPr>
            <w:tcW w:w="3344" w:type="pct"/>
          </w:tcPr>
          <w:p w:rsidR="00E744B8" w:rsidRPr="00E744B8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>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</w:t>
            </w: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>ա</w:t>
            </w:r>
            <w:r w:rsidRPr="00E744B8">
              <w:rPr>
                <w:rFonts w:ascii="Cambria Math" w:hAnsi="Cambria Math" w:cs="Cambria Math"/>
                <w:color w:val="FF0000"/>
                <w:sz w:val="22"/>
                <w:szCs w:val="22"/>
                <w:lang w:val="hy-AM" w:eastAsia="ru-RU"/>
              </w:rPr>
              <w:t>․</w:t>
            </w: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 xml:space="preserve"> 200-ից 500 քառակուսի մետր ընդհանուր մակերես ունեցող շենքերի և շինությունների համար`</w:t>
            </w: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</w:tc>
        <w:tc>
          <w:tcPr>
            <w:tcW w:w="1289" w:type="pct"/>
            <w:vAlign w:val="center"/>
          </w:tcPr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</w:pPr>
            <w:r w:rsidRPr="00E744B8"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E744B8"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E744B8"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  <w:br/>
            </w: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</w:pPr>
          </w:p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60 000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E744B8" w:rsidRPr="005F1D7F" w:rsidTr="00B00374">
        <w:trPr>
          <w:trHeight w:val="2947"/>
          <w:jc w:val="center"/>
        </w:trPr>
        <w:tc>
          <w:tcPr>
            <w:tcW w:w="3344" w:type="pct"/>
            <w:vAlign w:val="center"/>
          </w:tcPr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>բ</w:t>
            </w:r>
            <w:r w:rsidRPr="00E744B8">
              <w:rPr>
                <w:rFonts w:ascii="Cambria Math" w:hAnsi="Cambria Math" w:cs="Cambria Math"/>
                <w:color w:val="FF0000"/>
                <w:sz w:val="22"/>
                <w:szCs w:val="22"/>
                <w:lang w:val="hy-AM" w:eastAsia="ru-RU"/>
              </w:rPr>
              <w:t>․</w:t>
            </w: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 xml:space="preserve"> 501-ից 1000 քառակուսի մետր ընդհանուր մակերես ունեցող շենքերի և շինությունների համար`</w:t>
            </w: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</w:tc>
        <w:tc>
          <w:tcPr>
            <w:tcW w:w="1289" w:type="pct"/>
            <w:vAlign w:val="center"/>
          </w:tcPr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200 000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E744B8" w:rsidRPr="005F1D7F" w:rsidTr="00B00374">
        <w:trPr>
          <w:trHeight w:val="3118"/>
          <w:jc w:val="center"/>
        </w:trPr>
        <w:tc>
          <w:tcPr>
            <w:tcW w:w="3344" w:type="pct"/>
            <w:vAlign w:val="center"/>
          </w:tcPr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>գ</w:t>
            </w:r>
            <w:r w:rsidRPr="00E744B8">
              <w:rPr>
                <w:rFonts w:ascii="Cambria Math" w:hAnsi="Cambria Math" w:cs="Cambria Math"/>
                <w:color w:val="FF0000"/>
                <w:sz w:val="22"/>
                <w:szCs w:val="22"/>
                <w:lang w:val="hy-AM" w:eastAsia="ru-RU"/>
              </w:rPr>
              <w:t>․</w:t>
            </w: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 xml:space="preserve"> 1001-ից 3000 քառակուսի մետր ընդհանուր մակերես ունեցող շենքերի և շինությունների համար՝</w:t>
            </w:r>
          </w:p>
          <w:p w:rsidR="00E744B8" w:rsidRPr="00E744B8" w:rsidRDefault="00E744B8" w:rsidP="00B00374">
            <w:pPr>
              <w:pStyle w:val="a3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</w:tc>
        <w:tc>
          <w:tcPr>
            <w:tcW w:w="1289" w:type="pct"/>
            <w:vAlign w:val="center"/>
          </w:tcPr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>400 000 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E744B8" w:rsidRPr="005F1D7F" w:rsidTr="00B00374">
        <w:trPr>
          <w:trHeight w:val="4945"/>
          <w:jc w:val="center"/>
        </w:trPr>
        <w:tc>
          <w:tcPr>
            <w:tcW w:w="3344" w:type="pct"/>
            <w:vAlign w:val="center"/>
          </w:tcPr>
          <w:p w:rsidR="00E744B8" w:rsidRPr="00E744B8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</w:p>
          <w:p w:rsidR="00E744B8" w:rsidRPr="00E744B8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>դ</w:t>
            </w:r>
            <w:r w:rsidRPr="00E744B8">
              <w:rPr>
                <w:rFonts w:ascii="Cambria Math" w:hAnsi="Cambria Math" w:cs="Cambria Math"/>
                <w:color w:val="FF0000"/>
                <w:sz w:val="22"/>
                <w:szCs w:val="22"/>
                <w:lang w:val="hy-AM" w:eastAsia="ru-RU"/>
              </w:rPr>
              <w:t>․</w:t>
            </w: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  <w:t xml:space="preserve"> 3001 և ավելի քառակուսի մետր ընդհանուր մակերես ունեցող շենքերի և շինությունների  համար՝</w:t>
            </w:r>
          </w:p>
        </w:tc>
        <w:tc>
          <w:tcPr>
            <w:tcW w:w="1289" w:type="pct"/>
            <w:vAlign w:val="center"/>
          </w:tcPr>
          <w:p w:rsidR="00E744B8" w:rsidRPr="00E744B8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2 000 000 դրամի և 3000 քառակուսի մետրը գերազանցող մինչև յուրաքանչյուր 3000</w:t>
            </w:r>
            <w:r w:rsidRPr="00E744B8">
              <w:rPr>
                <w:rFonts w:ascii="GHEA Grapalat" w:hAnsi="GHEA Grapalat"/>
                <w:color w:val="FF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E744B8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քառակուսի մետրի համար երկու միլիոն դրամի հանրագումարի ու սույն աղյուսակի 1-ին կետով սահմանված՝ շենքի կամ շինության կառուցման վայրի գոտիականությանը համապատասխանող գոտիականության գործակցի արտադրյալը</w:t>
            </w:r>
          </w:p>
        </w:tc>
      </w:tr>
    </w:tbl>
    <w:p w:rsidR="00043C72" w:rsidRPr="00E744B8" w:rsidRDefault="00043C72">
      <w:pPr>
        <w:rPr>
          <w:color w:val="FF0000"/>
          <w:lang w:val="hy-AM"/>
        </w:rPr>
      </w:pPr>
    </w:p>
    <w:sectPr w:rsidR="00043C72" w:rsidRPr="00E744B8" w:rsidSect="00835D8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A4"/>
    <w:rsid w:val="00043C72"/>
    <w:rsid w:val="000C4E8D"/>
    <w:rsid w:val="0010121A"/>
    <w:rsid w:val="00117BAB"/>
    <w:rsid w:val="001F18A0"/>
    <w:rsid w:val="00290021"/>
    <w:rsid w:val="002A55BB"/>
    <w:rsid w:val="003224FB"/>
    <w:rsid w:val="00322891"/>
    <w:rsid w:val="00427765"/>
    <w:rsid w:val="004E64F1"/>
    <w:rsid w:val="00515EC9"/>
    <w:rsid w:val="00583D25"/>
    <w:rsid w:val="005F1D7F"/>
    <w:rsid w:val="007843D9"/>
    <w:rsid w:val="00807F98"/>
    <w:rsid w:val="00835D8A"/>
    <w:rsid w:val="00887EA4"/>
    <w:rsid w:val="00927973"/>
    <w:rsid w:val="00A27A23"/>
    <w:rsid w:val="00AE4E51"/>
    <w:rsid w:val="00C81048"/>
    <w:rsid w:val="00D5338C"/>
    <w:rsid w:val="00DC4E19"/>
    <w:rsid w:val="00E744B8"/>
    <w:rsid w:val="00E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7AE4-0B6A-4578-BE6F-EA50AD22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8A"/>
    <w:pPr>
      <w:spacing w:after="0" w:line="240" w:lineRule="auto"/>
    </w:pPr>
    <w:rPr>
      <w:rFonts w:ascii="Arial Armenian" w:eastAsia="Times New Roman" w:hAnsi="Arial Armeni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02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6</cp:revision>
  <cp:lastPrinted>2023-12-05T14:40:00Z</cp:lastPrinted>
  <dcterms:created xsi:type="dcterms:W3CDTF">2025-11-12T14:53:00Z</dcterms:created>
  <dcterms:modified xsi:type="dcterms:W3CDTF">2025-11-13T07:10:00Z</dcterms:modified>
</cp:coreProperties>
</file>