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F6BA5" w14:textId="77777777" w:rsidR="00F17D03" w:rsidRPr="008F6780" w:rsidRDefault="00F17D03" w:rsidP="00F17D03">
      <w:pPr>
        <w:tabs>
          <w:tab w:val="left" w:pos="3795"/>
        </w:tabs>
        <w:ind w:right="90"/>
        <w:jc w:val="center"/>
        <w:rPr>
          <w:rFonts w:ascii="GHEA Grapalat" w:hAnsi="GHEA Grapalat"/>
          <w:b/>
          <w:sz w:val="24"/>
          <w:szCs w:val="24"/>
          <w:lang w:val="hy-AM"/>
        </w:rPr>
      </w:pPr>
      <w:r w:rsidRPr="008F6780">
        <w:rPr>
          <w:rFonts w:ascii="GHEA Grapalat" w:hAnsi="GHEA Grapalat"/>
          <w:b/>
          <w:sz w:val="24"/>
          <w:szCs w:val="24"/>
          <w:lang w:val="hy-AM"/>
        </w:rPr>
        <w:t>ՀԻՄՆԱՎՈՐՈՒՄ</w:t>
      </w:r>
    </w:p>
    <w:p w14:paraId="7A6185F5" w14:textId="77777777" w:rsidR="00F17D03" w:rsidRPr="008F6780" w:rsidRDefault="00F17D03" w:rsidP="00F17D03">
      <w:pPr>
        <w:jc w:val="center"/>
        <w:rPr>
          <w:rFonts w:ascii="GHEA Grapalat" w:hAnsi="GHEA Grapalat" w:cs="Sylfaen"/>
          <w:b/>
          <w:sz w:val="24"/>
          <w:szCs w:val="24"/>
          <w:lang w:val="hy-AM"/>
        </w:rPr>
      </w:pPr>
    </w:p>
    <w:p w14:paraId="0A5D1339" w14:textId="204F06CD" w:rsidR="00F17D03" w:rsidRPr="008F6780" w:rsidRDefault="003232C2" w:rsidP="003077BF">
      <w:pPr>
        <w:jc w:val="center"/>
        <w:rPr>
          <w:rFonts w:ascii="GHEA Grapalat" w:hAnsi="GHEA Grapalat"/>
          <w:b/>
          <w:bCs/>
          <w:color w:val="000000"/>
          <w:sz w:val="24"/>
          <w:szCs w:val="24"/>
          <w:shd w:val="clear" w:color="auto" w:fill="FFFFFF"/>
          <w:lang w:val="hy-AM"/>
        </w:rPr>
      </w:pPr>
      <w:r w:rsidRPr="003232C2">
        <w:rPr>
          <w:rFonts w:ascii="GHEA Grapalat" w:hAnsi="GHEA Grapalat" w:cs="GHEA Grapalat"/>
          <w:b/>
          <w:sz w:val="24"/>
          <w:szCs w:val="24"/>
          <w:lang w:val="hy-AM"/>
        </w:rPr>
        <w:t xml:space="preserve">«ԱՊՐԱՆՔԻ ԾԱԳՄԱՆ ՀԱՎԱՍՏԱԳՐԻ ՏՐԱՄԱԴՐՄԱՆ, ՓՈՐՁԱՔՆՆՈՒԹՅԱՆ ԱՆՑԿԱՑՄԱՆ ԿԱՐԳԸ  ՀԱՍՏԱՏԵԼՈՒ,  ՓՈՐՁԱՔՆՆՈՒԹՅՈՒՆ ԻՐԱԿԱՆԱՑՆՈՂ ՄԱՐՄԻՆՆԵՐԻՆ ՆԵՐԿԱՅԱՑՎՈՂ ՊԱՀԱՆՋՆԵՐԸ և ՓՈՐՁԱԳԵՏՆԵՐԻ ՈՐԱԿԱՎՈՐՄԱՆ ՈՒ ՔՆՆՈՒԹՅԱՆ ԱՆՑԿԱՑՄԱՆ ԿԱՐԳԸ ՀԱՍՏԱՏԵԼՈՒ </w:t>
      </w:r>
      <w:r>
        <w:rPr>
          <w:rFonts w:ascii="GHEA Grapalat" w:hAnsi="GHEA Grapalat" w:cs="GHEA Grapalat"/>
          <w:b/>
          <w:sz w:val="24"/>
          <w:szCs w:val="24"/>
          <w:lang w:val="hy-AM"/>
        </w:rPr>
        <w:t>ԵՎ</w:t>
      </w:r>
      <w:r w:rsidRPr="003232C2">
        <w:rPr>
          <w:rFonts w:ascii="GHEA Grapalat" w:hAnsi="GHEA Grapalat" w:cs="GHEA Grapalat"/>
          <w:b/>
          <w:sz w:val="24"/>
          <w:szCs w:val="24"/>
          <w:lang w:val="hy-AM"/>
        </w:rPr>
        <w:t xml:space="preserve"> ՀԱՅԱՍՏԱՆԻ ՀԱՆՐԱՊԵՏՈՒԹՅԱՆ ԿԱՌԱՎԱՐՈՒԹՅԱՆ 2010 ԹՎԱԿԱՆԻ ԴԵԿՏԵՄԲԵՐԻ 30-Ի N 1772-Ն ՈՐՈՇՈՒՄԸ ՈՒԺԸ ԿՈՐՑՐԱԾ ՃԱՆԱՉԵԼՈՒ ՄԱՍԻՆ» ՀՀ ԿԱՌԱՎԱՐՈՒԹՅԱՆ ՈՐՈՇՄԱ</w:t>
      </w:r>
      <w:r>
        <w:rPr>
          <w:rFonts w:ascii="GHEA Grapalat" w:hAnsi="GHEA Grapalat" w:cs="GHEA Grapalat"/>
          <w:b/>
          <w:sz w:val="24"/>
          <w:szCs w:val="24"/>
          <w:lang w:val="hy-AM"/>
        </w:rPr>
        <w:t>Ն</w:t>
      </w:r>
      <w:r w:rsidRPr="003232C2">
        <w:rPr>
          <w:rFonts w:ascii="GHEA Grapalat" w:hAnsi="GHEA Grapalat" w:cs="GHEA Grapalat"/>
          <w:b/>
          <w:sz w:val="24"/>
          <w:szCs w:val="24"/>
          <w:lang w:val="hy-AM"/>
        </w:rPr>
        <w:t>, «ԱՌ</w:t>
      </w:r>
      <w:r>
        <w:rPr>
          <w:rFonts w:ascii="GHEA Grapalat" w:hAnsi="GHEA Grapalat" w:cs="GHEA Grapalat"/>
          <w:b/>
          <w:sz w:val="24"/>
          <w:szCs w:val="24"/>
          <w:lang w:val="hy-AM"/>
        </w:rPr>
        <w:t>ԵՎ</w:t>
      </w:r>
      <w:r w:rsidRPr="003232C2">
        <w:rPr>
          <w:rFonts w:ascii="GHEA Grapalat" w:hAnsi="GHEA Grapalat" w:cs="GHEA Grapalat"/>
          <w:b/>
          <w:sz w:val="24"/>
          <w:szCs w:val="24"/>
          <w:lang w:val="hy-AM"/>
        </w:rPr>
        <w:t>ՏՐԱԱՐԴՅՈՒՆԱԲԵՐԱԿԱՆ ՊԱԼԱՏՆԵՐԻ ՄԱՍԻՆ» ՕՐԵՆՔՈՒՄ ՓՈՓՈԽՈՒԹՅՈՒՆ ԿԱՏԱՐԵԼՈՒ ՄԱՍԻՆ», «ՊԵՏԱԿԱՆ ՏՈՒՐՔԻ ՄԱՍԻՆ» ՕՐԵՆՔՈՒՄ ԼՐԱՑՈՒՄ ԿԱՏԱՐԵԼՈՒ ՄԱՍԻՆ», «ՄԱՔՍԱՅԻՆ ԿԱՐԳԱՎՈՐՄԱՆ ՄԱՍԻՆ ՕՐԵՆՔՈՒՄ» ԼՐԱՑՈՒՄ ԿԱՏԱՐԵԼՈՒ ՄԱՍԻՆ» ՕՐԵՆՔՆԵՐԻ ՆԱԽԱԳԾԵՐԻ</w:t>
      </w:r>
      <w:r w:rsidRPr="00E347F2">
        <w:rPr>
          <w:rFonts w:ascii="GHEA Grapalat" w:hAnsi="GHEA Grapalat" w:cs="GHEA Grapalat"/>
          <w:bCs/>
          <w:lang w:val="hy-AM"/>
        </w:rPr>
        <w:t xml:space="preserve"> </w:t>
      </w:r>
      <w:r w:rsidR="00F17D03" w:rsidRPr="008F6780">
        <w:rPr>
          <w:rFonts w:ascii="GHEA Grapalat" w:hAnsi="GHEA Grapalat" w:cs="Sylfaen"/>
          <w:b/>
          <w:sz w:val="24"/>
          <w:szCs w:val="24"/>
          <w:lang w:val="hy-AM"/>
        </w:rPr>
        <w:t>ՎԵՐԱԲԵՐՅԱԼ</w:t>
      </w:r>
    </w:p>
    <w:p w14:paraId="2FB73811" w14:textId="77777777" w:rsidR="00F17D03" w:rsidRPr="008F6780" w:rsidRDefault="00F17D03" w:rsidP="00F17D03">
      <w:pPr>
        <w:spacing w:line="360" w:lineRule="auto"/>
        <w:ind w:right="90"/>
        <w:jc w:val="both"/>
        <w:rPr>
          <w:rFonts w:ascii="GHEA Grapalat" w:hAnsi="GHEA Grapalat"/>
          <w:b/>
          <w:sz w:val="24"/>
          <w:szCs w:val="24"/>
          <w:lang w:val="hy-AM"/>
        </w:rPr>
      </w:pPr>
    </w:p>
    <w:p w14:paraId="22EEAD28" w14:textId="36A1F3C4" w:rsidR="00F17D03" w:rsidRPr="008F6780" w:rsidRDefault="00F17D03" w:rsidP="0095590B">
      <w:pPr>
        <w:pStyle w:val="ListParagraph"/>
        <w:numPr>
          <w:ilvl w:val="0"/>
          <w:numId w:val="2"/>
        </w:numPr>
        <w:spacing w:line="360" w:lineRule="auto"/>
        <w:ind w:right="90"/>
        <w:jc w:val="both"/>
        <w:rPr>
          <w:rFonts w:ascii="GHEA Grapalat" w:hAnsi="GHEA Grapalat"/>
          <w:sz w:val="24"/>
          <w:szCs w:val="24"/>
          <w:lang w:val="hy-AM"/>
        </w:rPr>
      </w:pPr>
      <w:r w:rsidRPr="008F6780">
        <w:rPr>
          <w:rFonts w:ascii="GHEA Grapalat" w:hAnsi="GHEA Grapalat"/>
          <w:b/>
          <w:sz w:val="24"/>
          <w:szCs w:val="24"/>
          <w:lang w:val="hy-AM"/>
        </w:rPr>
        <w:t>Անհրաժեշտությունը.</w:t>
      </w:r>
      <w:r w:rsidRPr="008F6780">
        <w:rPr>
          <w:rFonts w:ascii="GHEA Grapalat" w:hAnsi="GHEA Grapalat"/>
          <w:sz w:val="24"/>
          <w:szCs w:val="24"/>
          <w:lang w:val="hy-AM"/>
        </w:rPr>
        <w:t xml:space="preserve"> </w:t>
      </w:r>
    </w:p>
    <w:p w14:paraId="4AFBB354" w14:textId="42E33241" w:rsidR="00AA7DBB" w:rsidRPr="00524010" w:rsidRDefault="00964D8B" w:rsidP="00524010">
      <w:pPr>
        <w:spacing w:line="360" w:lineRule="auto"/>
        <w:ind w:right="90" w:firstLine="720"/>
        <w:jc w:val="both"/>
        <w:rPr>
          <w:rFonts w:ascii="GHEA Grapalat" w:hAnsi="GHEA Grapalat"/>
          <w:sz w:val="24"/>
          <w:szCs w:val="24"/>
          <w:shd w:val="clear" w:color="auto" w:fill="FFFFFF"/>
          <w:lang w:val="hy-AM"/>
        </w:rPr>
      </w:pPr>
      <w:r w:rsidRPr="008F6780">
        <w:rPr>
          <w:rFonts w:ascii="GHEA Grapalat" w:hAnsi="GHEA Grapalat"/>
          <w:sz w:val="24"/>
          <w:szCs w:val="24"/>
          <w:lang w:val="hy-AM"/>
        </w:rPr>
        <w:t xml:space="preserve">Ներկայացված </w:t>
      </w:r>
      <w:r w:rsidR="00AA7DBB" w:rsidRPr="00AA7DBB">
        <w:rPr>
          <w:rFonts w:ascii="GHEA Grapalat" w:hAnsi="GHEA Grapalat"/>
          <w:sz w:val="24"/>
          <w:szCs w:val="24"/>
          <w:lang w:val="hy-AM"/>
        </w:rPr>
        <w:t>«Ապրանքի ծագման հավաստագրի տրամադրման, փորձաքննության անցկացման կարգը  հաստատելու,  փորձաքննություն իրականացնող մարմիններին ներկայացվող պահանջները և փորձագետների որակավորման ու քննության անցկացման կարգը հաստատելու և Հայաստանի Հանրապետության կառավարության 2010 թվականի դեկտեմբերի 30-ի N 1772-ն որոշումը ուժը կորցրած ճանաչելու մասին» ՀՀ կառավարության որոշման նախագիծը, «Առևտրաարդյունաբերական պալատների մասին» օրենքում փոփոխություն կատարելու մասին», «Պետական տուրքի մասին» օրենքում լրացում կատարելու մասին», «Հայաստանի Հանրապետության մաքսային կարգավորման մասին օրենքում» լրացում կատարելու մասին» օրենքների նախագծերի փաթեթի (այսուհետ՝ Փաթեթ)</w:t>
      </w:r>
      <w:r w:rsidR="00FC3D3E" w:rsidRPr="008F6780">
        <w:rPr>
          <w:rFonts w:ascii="GHEA Grapalat" w:hAnsi="GHEA Grapalat"/>
          <w:sz w:val="24"/>
          <w:szCs w:val="24"/>
          <w:lang w:val="hy-AM"/>
        </w:rPr>
        <w:t xml:space="preserve"> </w:t>
      </w:r>
      <w:r w:rsidRPr="008F6780">
        <w:rPr>
          <w:rFonts w:ascii="GHEA Grapalat" w:hAnsi="GHEA Grapalat"/>
          <w:sz w:val="24"/>
          <w:szCs w:val="24"/>
          <w:lang w:val="hy-AM"/>
        </w:rPr>
        <w:t xml:space="preserve">անհրաժեշտությունը </w:t>
      </w:r>
      <w:r w:rsidR="00565AEA" w:rsidRPr="008F6780">
        <w:rPr>
          <w:rFonts w:ascii="GHEA Grapalat" w:hAnsi="GHEA Grapalat"/>
          <w:sz w:val="24"/>
          <w:szCs w:val="24"/>
          <w:lang w:val="hy-AM"/>
        </w:rPr>
        <w:t>միտված</w:t>
      </w:r>
      <w:r w:rsidRPr="008F6780">
        <w:rPr>
          <w:rFonts w:ascii="GHEA Grapalat" w:hAnsi="GHEA Grapalat"/>
          <w:sz w:val="24"/>
          <w:szCs w:val="24"/>
          <w:lang w:val="hy-AM"/>
        </w:rPr>
        <w:t xml:space="preserve"> է</w:t>
      </w:r>
      <w:r w:rsidRPr="008F6780">
        <w:rPr>
          <w:rFonts w:ascii="GHEA Grapalat" w:hAnsi="GHEA Grapalat"/>
          <w:sz w:val="24"/>
          <w:szCs w:val="24"/>
          <w:shd w:val="clear" w:color="auto" w:fill="FFFFFF"/>
          <w:lang w:val="hy-AM"/>
        </w:rPr>
        <w:t xml:space="preserve"> </w:t>
      </w:r>
      <w:r w:rsidR="005365DF" w:rsidRPr="005365DF">
        <w:rPr>
          <w:rFonts w:ascii="GHEA Grapalat" w:hAnsi="GHEA Grapalat"/>
          <w:sz w:val="24"/>
          <w:szCs w:val="24"/>
          <w:shd w:val="clear" w:color="auto" w:fill="FFFFFF"/>
          <w:lang w:val="hy-AM"/>
        </w:rPr>
        <w:t xml:space="preserve">Ապրանքների ծագման  հավաստագրերի տրամադրման և փորձաքննության անցկացման կարգի </w:t>
      </w:r>
      <w:r w:rsidR="005365DF">
        <w:rPr>
          <w:rFonts w:ascii="GHEA Grapalat" w:hAnsi="GHEA Grapalat"/>
          <w:sz w:val="24"/>
          <w:szCs w:val="24"/>
          <w:shd w:val="clear" w:color="auto" w:fill="FFFFFF"/>
          <w:lang w:val="hy-AM"/>
        </w:rPr>
        <w:t>պարզեցմանը</w:t>
      </w:r>
      <w:r w:rsidR="005365DF" w:rsidRPr="005365DF">
        <w:rPr>
          <w:rFonts w:ascii="GHEA Grapalat" w:hAnsi="GHEA Grapalat"/>
          <w:sz w:val="24"/>
          <w:szCs w:val="24"/>
          <w:shd w:val="clear" w:color="auto" w:fill="FFFFFF"/>
          <w:lang w:val="hy-AM"/>
        </w:rPr>
        <w:t xml:space="preserve">, </w:t>
      </w:r>
      <w:r w:rsidR="005365DF">
        <w:rPr>
          <w:rFonts w:ascii="GHEA Grapalat" w:hAnsi="GHEA Grapalat"/>
          <w:sz w:val="24"/>
          <w:szCs w:val="24"/>
          <w:shd w:val="clear" w:color="auto" w:fill="FFFFFF"/>
          <w:lang w:val="hy-AM"/>
        </w:rPr>
        <w:t>հստակեցմանը</w:t>
      </w:r>
      <w:r w:rsidR="005365DF" w:rsidRPr="005365DF">
        <w:rPr>
          <w:rFonts w:ascii="GHEA Grapalat" w:hAnsi="GHEA Grapalat"/>
          <w:sz w:val="24"/>
          <w:szCs w:val="24"/>
          <w:shd w:val="clear" w:color="auto" w:fill="FFFFFF"/>
          <w:lang w:val="hy-AM"/>
        </w:rPr>
        <w:t xml:space="preserve">, </w:t>
      </w:r>
      <w:r w:rsidR="005365DF">
        <w:rPr>
          <w:rFonts w:ascii="GHEA Grapalat" w:hAnsi="GHEA Grapalat"/>
          <w:sz w:val="24"/>
          <w:szCs w:val="24"/>
          <w:shd w:val="clear" w:color="auto" w:fill="FFFFFF"/>
          <w:lang w:val="hy-AM"/>
        </w:rPr>
        <w:t>կանոնակարգմանը</w:t>
      </w:r>
      <w:r w:rsidR="005365DF" w:rsidRPr="005365DF">
        <w:rPr>
          <w:rFonts w:ascii="GHEA Grapalat" w:hAnsi="GHEA Grapalat"/>
          <w:sz w:val="24"/>
          <w:szCs w:val="24"/>
          <w:shd w:val="clear" w:color="auto" w:fill="FFFFFF"/>
          <w:lang w:val="hy-AM"/>
        </w:rPr>
        <w:t xml:space="preserve"> և </w:t>
      </w:r>
      <w:r w:rsidR="005365DF">
        <w:rPr>
          <w:rFonts w:ascii="GHEA Grapalat" w:hAnsi="GHEA Grapalat"/>
          <w:sz w:val="24"/>
          <w:szCs w:val="24"/>
          <w:shd w:val="clear" w:color="auto" w:fill="FFFFFF"/>
          <w:lang w:val="hy-AM"/>
        </w:rPr>
        <w:t>կատարելագործմանը</w:t>
      </w:r>
      <w:r w:rsidR="005365DF" w:rsidRPr="005365DF">
        <w:rPr>
          <w:rFonts w:ascii="GHEA Grapalat" w:hAnsi="GHEA Grapalat"/>
          <w:sz w:val="24"/>
          <w:szCs w:val="24"/>
          <w:shd w:val="clear" w:color="auto" w:fill="FFFFFF"/>
          <w:lang w:val="hy-AM"/>
        </w:rPr>
        <w:t xml:space="preserve">, ինչպես </w:t>
      </w:r>
      <w:r w:rsidR="005365DF" w:rsidRPr="005365DF">
        <w:rPr>
          <w:rFonts w:ascii="GHEA Grapalat" w:hAnsi="GHEA Grapalat"/>
          <w:sz w:val="24"/>
          <w:szCs w:val="24"/>
          <w:shd w:val="clear" w:color="auto" w:fill="FFFFFF"/>
          <w:lang w:val="hy-AM"/>
        </w:rPr>
        <w:lastRenderedPageBreak/>
        <w:t xml:space="preserve">նաև փորձաքննություն իրականացնող մարմիններին ներկայացվող պահանջների և փորձագետների որակավորման ու քննության անցկացման կարգի </w:t>
      </w:r>
      <w:r w:rsidR="00A832C2">
        <w:rPr>
          <w:rFonts w:ascii="GHEA Grapalat" w:hAnsi="GHEA Grapalat"/>
          <w:sz w:val="24"/>
          <w:szCs w:val="24"/>
          <w:shd w:val="clear" w:color="auto" w:fill="FFFFFF"/>
          <w:lang w:val="hy-AM"/>
        </w:rPr>
        <w:t>սահմանմանը</w:t>
      </w:r>
      <w:r w:rsidR="005365DF" w:rsidRPr="005365DF">
        <w:rPr>
          <w:rFonts w:ascii="GHEA Grapalat" w:hAnsi="GHEA Grapalat"/>
          <w:sz w:val="24"/>
          <w:szCs w:val="24"/>
          <w:shd w:val="clear" w:color="auto" w:fill="FFFFFF"/>
          <w:lang w:val="hy-AM"/>
        </w:rPr>
        <w:t>։</w:t>
      </w:r>
    </w:p>
    <w:p w14:paraId="72A9A09D" w14:textId="0014C57D" w:rsidR="00964D8B" w:rsidRPr="008F6780" w:rsidRDefault="00F17D03" w:rsidP="0095590B">
      <w:pPr>
        <w:pStyle w:val="ListParagraph"/>
        <w:numPr>
          <w:ilvl w:val="0"/>
          <w:numId w:val="2"/>
        </w:numPr>
        <w:spacing w:after="200" w:line="360" w:lineRule="auto"/>
        <w:ind w:right="90"/>
        <w:jc w:val="both"/>
        <w:rPr>
          <w:rFonts w:ascii="GHEA Grapalat" w:hAnsi="GHEA Grapalat"/>
          <w:b/>
          <w:sz w:val="24"/>
          <w:szCs w:val="24"/>
          <w:lang w:val="hy-AM"/>
        </w:rPr>
      </w:pPr>
      <w:r w:rsidRPr="008F6780">
        <w:rPr>
          <w:rFonts w:ascii="GHEA Grapalat" w:hAnsi="GHEA Grapalat"/>
          <w:b/>
          <w:sz w:val="24"/>
          <w:szCs w:val="24"/>
          <w:lang w:val="hy-AM"/>
        </w:rPr>
        <w:t>Ընթացիկ իրավիճակը և խնդիրները</w:t>
      </w:r>
    </w:p>
    <w:p w14:paraId="7083940E" w14:textId="1CB713A1" w:rsidR="00756C75" w:rsidRPr="008F6780" w:rsidRDefault="0048188E" w:rsidP="00FC3D3E">
      <w:pPr>
        <w:spacing w:after="200" w:line="360" w:lineRule="auto"/>
        <w:ind w:right="86" w:firstLine="720"/>
        <w:contextualSpacing/>
        <w:jc w:val="both"/>
        <w:rPr>
          <w:rFonts w:ascii="GHEA Grapalat" w:hAnsi="GHEA Grapalat"/>
          <w:sz w:val="24"/>
          <w:szCs w:val="24"/>
          <w:lang w:val="hy-AM" w:eastAsia="en-GB"/>
        </w:rPr>
      </w:pPr>
      <w:r w:rsidRPr="008F6780">
        <w:rPr>
          <w:rFonts w:ascii="GHEA Grapalat" w:hAnsi="GHEA Grapalat"/>
          <w:sz w:val="24"/>
          <w:szCs w:val="24"/>
          <w:lang w:val="hy-AM" w:eastAsia="en-GB"/>
        </w:rPr>
        <w:t xml:space="preserve">Հայաստանի Հանրապետության կառավարության 2010 թվականի դեկտեմբերի 30-ի «Ապրանքի ծագման հավաստագրի տրամադրման և փորձաքննության անցկացման կարգը հաստատելու, Հայաստանի Հանրապետության կառավարության 2000 թվականի դեկտեմբերի 31-ի N 895 որոշման մեջ փոփոխություններ կատարելու և Հայաստանի Հանրապետության կառավարության 2001 թվականի դեկտեմբերի 24-ի N 1246 որոշումն ուժը կորցրած ճանաչելու մասին» N 1772 -Ն </w:t>
      </w:r>
      <w:r w:rsidR="00455A01" w:rsidRPr="008F6780">
        <w:rPr>
          <w:rFonts w:ascii="GHEA Grapalat" w:hAnsi="GHEA Grapalat"/>
          <w:sz w:val="24"/>
          <w:szCs w:val="24"/>
          <w:lang w:val="hy-AM" w:eastAsia="en-GB"/>
        </w:rPr>
        <w:t xml:space="preserve">որոշմամբ </w:t>
      </w:r>
      <w:r w:rsidR="00565AEA" w:rsidRPr="008F6780">
        <w:rPr>
          <w:rFonts w:ascii="GHEA Grapalat" w:hAnsi="GHEA Grapalat"/>
          <w:sz w:val="24"/>
          <w:szCs w:val="24"/>
          <w:lang w:val="hy-AM" w:eastAsia="en-GB"/>
        </w:rPr>
        <w:t xml:space="preserve">(այսուհետ՝ Որոշում) </w:t>
      </w:r>
      <w:r w:rsidR="00455A01" w:rsidRPr="008F6780">
        <w:rPr>
          <w:rFonts w:ascii="GHEA Grapalat" w:hAnsi="GHEA Grapalat"/>
          <w:sz w:val="24"/>
          <w:szCs w:val="24"/>
          <w:lang w:val="hy-AM" w:eastAsia="en-GB"/>
        </w:rPr>
        <w:t>կարգավորվում էին ապրանքի ծագման հավաստագրերի տրամադրման և փորձաքննության անցկացման ընթացակարգերի հետ կապված հարաբերությունները:</w:t>
      </w:r>
    </w:p>
    <w:p w14:paraId="02D3C205" w14:textId="7006DDC3" w:rsidR="00964D8B" w:rsidRDefault="00455A01" w:rsidP="00680DCD">
      <w:pPr>
        <w:spacing w:after="200" w:line="360" w:lineRule="auto"/>
        <w:ind w:right="86" w:firstLine="720"/>
        <w:contextualSpacing/>
        <w:jc w:val="both"/>
        <w:rPr>
          <w:rFonts w:ascii="GHEA Grapalat" w:hAnsi="GHEA Grapalat" w:cs="Tahoma"/>
          <w:color w:val="000000"/>
          <w:sz w:val="24"/>
          <w:szCs w:val="24"/>
          <w:shd w:val="clear" w:color="auto" w:fill="FFFFFF"/>
          <w:lang w:val="hy-AM"/>
        </w:rPr>
      </w:pPr>
      <w:r w:rsidRPr="008F6780">
        <w:rPr>
          <w:rFonts w:ascii="GHEA Grapalat" w:hAnsi="GHEA Grapalat"/>
          <w:sz w:val="24"/>
          <w:szCs w:val="24"/>
          <w:lang w:val="hy-AM" w:eastAsia="en-GB"/>
        </w:rPr>
        <w:t>Սակայն ա</w:t>
      </w:r>
      <w:r w:rsidR="00964D8B" w:rsidRPr="008F6780">
        <w:rPr>
          <w:rFonts w:ascii="GHEA Grapalat" w:hAnsi="GHEA Grapalat"/>
          <w:sz w:val="24"/>
          <w:szCs w:val="24"/>
          <w:lang w:val="hy-AM" w:eastAsia="en-GB"/>
        </w:rPr>
        <w:t xml:space="preserve">պրանքների </w:t>
      </w:r>
      <w:r w:rsidR="00FC3D3E" w:rsidRPr="008F6780">
        <w:rPr>
          <w:rFonts w:ascii="GHEA Grapalat" w:hAnsi="GHEA Grapalat"/>
          <w:sz w:val="24"/>
          <w:szCs w:val="24"/>
          <w:lang w:val="hy-AM" w:eastAsia="en-GB"/>
        </w:rPr>
        <w:t>արտադրության</w:t>
      </w:r>
      <w:r w:rsidR="00964D8B" w:rsidRPr="008F6780">
        <w:rPr>
          <w:rFonts w:ascii="GHEA Grapalat" w:hAnsi="GHEA Grapalat"/>
          <w:sz w:val="24"/>
          <w:szCs w:val="24"/>
          <w:lang w:val="hy-AM" w:eastAsia="en-GB"/>
        </w:rPr>
        <w:t xml:space="preserve"> ոլորտում, մասնավորապես, մաքսային վճարների արտոնությունների որոշման հարցում կարևոր նշանակություն ունի ապրանքի ծագման հավաստագրի տրամադրումը, այդ իսկ պատճառով հատկապես կարևոր է, որ այդ գործընթացն իրականացվի հստակ, կանխատեսելի և դժվարություններ </w:t>
      </w:r>
      <w:r w:rsidR="00964D8B" w:rsidRPr="008F6780">
        <w:rPr>
          <w:rFonts w:ascii="GHEA Grapalat" w:hAnsi="GHEA Grapalat" w:cs="Tahoma"/>
          <w:color w:val="000000"/>
          <w:sz w:val="24"/>
          <w:szCs w:val="24"/>
          <w:shd w:val="clear" w:color="auto" w:fill="FFFFFF"/>
          <w:lang w:val="hy-AM"/>
        </w:rPr>
        <w:t>չառաջացնի բարեխիղճ գործարարների համար։</w:t>
      </w:r>
    </w:p>
    <w:p w14:paraId="112A25A0" w14:textId="77777777" w:rsidR="00A832C2" w:rsidRPr="00A832C2" w:rsidRDefault="00A832C2" w:rsidP="00A832C2">
      <w:pPr>
        <w:spacing w:after="200" w:line="360" w:lineRule="auto"/>
        <w:ind w:right="86" w:firstLine="720"/>
        <w:contextualSpacing/>
        <w:jc w:val="both"/>
        <w:rPr>
          <w:rFonts w:ascii="GHEA Grapalat" w:hAnsi="GHEA Grapalat"/>
          <w:sz w:val="24"/>
          <w:szCs w:val="24"/>
          <w:lang w:val="hy-AM" w:eastAsia="en-GB"/>
        </w:rPr>
      </w:pPr>
      <w:r w:rsidRPr="00A832C2">
        <w:rPr>
          <w:rFonts w:ascii="GHEA Grapalat" w:hAnsi="GHEA Grapalat"/>
          <w:sz w:val="24"/>
          <w:szCs w:val="24"/>
          <w:lang w:val="hy-AM" w:eastAsia="en-GB"/>
        </w:rPr>
        <w:t>Խնդիրը կայանում է նրանում, որ գործող օրենսդրությամբ ապրանքների՝ տեղական և օտարերկրյա, ծագման հավաստագրերի տրամադրման և փորձաքննության անցկացման կարգը պարունակում է այնպիսի նորմեր, որոնք հստակ չեն, և դրանից ելնելով՝ հավաստագրի տրամադրումը կամ ապրանքի փորձաքննության իրականացումն առաջացնում է որոշակի խնդիրներ։</w:t>
      </w:r>
    </w:p>
    <w:p w14:paraId="18F2347C" w14:textId="77777777" w:rsidR="00A832C2" w:rsidRPr="00A832C2" w:rsidRDefault="00A832C2" w:rsidP="00A832C2">
      <w:pPr>
        <w:spacing w:after="200" w:line="360" w:lineRule="auto"/>
        <w:ind w:right="86" w:firstLine="720"/>
        <w:contextualSpacing/>
        <w:jc w:val="both"/>
        <w:rPr>
          <w:rFonts w:ascii="GHEA Grapalat" w:hAnsi="GHEA Grapalat"/>
          <w:sz w:val="24"/>
          <w:szCs w:val="24"/>
          <w:lang w:val="hy-AM" w:eastAsia="en-GB"/>
        </w:rPr>
      </w:pPr>
      <w:r w:rsidRPr="00A832C2">
        <w:rPr>
          <w:rFonts w:ascii="GHEA Grapalat" w:hAnsi="GHEA Grapalat"/>
          <w:sz w:val="24"/>
          <w:szCs w:val="24"/>
          <w:lang w:val="hy-AM" w:eastAsia="en-GB"/>
        </w:rPr>
        <w:t>Բացի այդ, գործող օրենսդրությամբ առկա չեն ապրանքի ծագման հավաստագրերի տրամադրումը էլեկտրոնյաին ձևաչաթով, ինչպես նաև ապրանքի ծագման հավաստագրերի տրամադրման և փորձաքննության իրականացման գործընթացները տարանջատված չեն։</w:t>
      </w:r>
    </w:p>
    <w:p w14:paraId="1ED425DB" w14:textId="77777777" w:rsidR="00A832C2" w:rsidRPr="00A832C2" w:rsidRDefault="00A832C2" w:rsidP="00A832C2">
      <w:pPr>
        <w:spacing w:after="200" w:line="360" w:lineRule="auto"/>
        <w:ind w:right="86" w:firstLine="720"/>
        <w:contextualSpacing/>
        <w:jc w:val="both"/>
        <w:rPr>
          <w:rFonts w:ascii="GHEA Grapalat" w:hAnsi="GHEA Grapalat"/>
          <w:sz w:val="24"/>
          <w:szCs w:val="24"/>
          <w:lang w:val="hy-AM" w:eastAsia="en-GB"/>
        </w:rPr>
      </w:pPr>
      <w:r w:rsidRPr="00A832C2">
        <w:rPr>
          <w:rFonts w:ascii="GHEA Grapalat" w:hAnsi="GHEA Grapalat"/>
          <w:sz w:val="24"/>
          <w:szCs w:val="24"/>
          <w:lang w:val="hy-AM" w:eastAsia="en-GB"/>
        </w:rPr>
        <w:lastRenderedPageBreak/>
        <w:t>Ապրանքի ծագման հավաստագրերի տրամադրման ոլորտի բարելավման անհրաժեշտությունը պայմանավորված է բազմաթիվ խնդիրներով՝ ներառյալ</w:t>
      </w:r>
      <w:r w:rsidRPr="00A832C2">
        <w:rPr>
          <w:rFonts w:ascii="Cambria Math" w:hAnsi="Cambria Math" w:cs="Cambria Math"/>
          <w:sz w:val="24"/>
          <w:szCs w:val="24"/>
          <w:lang w:val="hy-AM" w:eastAsia="en-GB"/>
        </w:rPr>
        <w:t>․</w:t>
      </w:r>
    </w:p>
    <w:p w14:paraId="4BBD0DDC" w14:textId="77777777" w:rsidR="00A832C2" w:rsidRPr="00A832C2" w:rsidRDefault="00A832C2" w:rsidP="00A832C2">
      <w:pPr>
        <w:spacing w:after="200" w:line="360" w:lineRule="auto"/>
        <w:ind w:right="86" w:firstLine="720"/>
        <w:contextualSpacing/>
        <w:jc w:val="both"/>
        <w:rPr>
          <w:rFonts w:ascii="GHEA Grapalat" w:hAnsi="GHEA Grapalat"/>
          <w:sz w:val="24"/>
          <w:szCs w:val="24"/>
          <w:lang w:val="hy-AM" w:eastAsia="en-GB"/>
        </w:rPr>
      </w:pPr>
      <w:r w:rsidRPr="00A832C2">
        <w:rPr>
          <w:rFonts w:ascii="GHEA Grapalat" w:hAnsi="GHEA Grapalat"/>
          <w:sz w:val="24"/>
          <w:szCs w:val="24"/>
          <w:lang w:val="hy-AM" w:eastAsia="en-GB"/>
        </w:rPr>
        <w:t>•</w:t>
      </w:r>
      <w:r w:rsidRPr="00A832C2">
        <w:rPr>
          <w:rFonts w:ascii="GHEA Grapalat" w:hAnsi="GHEA Grapalat"/>
          <w:sz w:val="24"/>
          <w:szCs w:val="24"/>
          <w:lang w:val="hy-AM" w:eastAsia="en-GB"/>
        </w:rPr>
        <w:tab/>
        <w:t>իրավական ոչ համակարգվածությունը,</w:t>
      </w:r>
    </w:p>
    <w:p w14:paraId="2EC99FD1" w14:textId="77777777" w:rsidR="00A832C2" w:rsidRPr="00A832C2" w:rsidRDefault="00A832C2" w:rsidP="00A832C2">
      <w:pPr>
        <w:spacing w:after="200" w:line="360" w:lineRule="auto"/>
        <w:ind w:right="86" w:firstLine="720"/>
        <w:contextualSpacing/>
        <w:jc w:val="both"/>
        <w:rPr>
          <w:rFonts w:ascii="GHEA Grapalat" w:hAnsi="GHEA Grapalat"/>
          <w:sz w:val="24"/>
          <w:szCs w:val="24"/>
          <w:lang w:val="hy-AM" w:eastAsia="en-GB"/>
        </w:rPr>
      </w:pPr>
      <w:r w:rsidRPr="00A832C2">
        <w:rPr>
          <w:rFonts w:ascii="GHEA Grapalat" w:hAnsi="GHEA Grapalat"/>
          <w:sz w:val="24"/>
          <w:szCs w:val="24"/>
          <w:lang w:val="hy-AM" w:eastAsia="en-GB"/>
        </w:rPr>
        <w:t>•</w:t>
      </w:r>
      <w:r w:rsidRPr="00A832C2">
        <w:rPr>
          <w:rFonts w:ascii="GHEA Grapalat" w:hAnsi="GHEA Grapalat"/>
          <w:sz w:val="24"/>
          <w:szCs w:val="24"/>
          <w:lang w:val="hy-AM" w:eastAsia="en-GB"/>
        </w:rPr>
        <w:tab/>
        <w:t>վարչարարական բեռի բարձր մակարդակը,</w:t>
      </w:r>
    </w:p>
    <w:p w14:paraId="0804E82D" w14:textId="77777777" w:rsidR="00A832C2" w:rsidRPr="00A832C2" w:rsidRDefault="00A832C2" w:rsidP="00A832C2">
      <w:pPr>
        <w:spacing w:after="200" w:line="360" w:lineRule="auto"/>
        <w:ind w:right="86" w:firstLine="720"/>
        <w:contextualSpacing/>
        <w:jc w:val="both"/>
        <w:rPr>
          <w:rFonts w:ascii="GHEA Grapalat" w:hAnsi="GHEA Grapalat"/>
          <w:sz w:val="24"/>
          <w:szCs w:val="24"/>
          <w:lang w:val="hy-AM" w:eastAsia="en-GB"/>
        </w:rPr>
      </w:pPr>
      <w:r w:rsidRPr="00A832C2">
        <w:rPr>
          <w:rFonts w:ascii="GHEA Grapalat" w:hAnsi="GHEA Grapalat"/>
          <w:sz w:val="24"/>
          <w:szCs w:val="24"/>
          <w:lang w:val="hy-AM" w:eastAsia="en-GB"/>
        </w:rPr>
        <w:t>•</w:t>
      </w:r>
      <w:r w:rsidRPr="00A832C2">
        <w:rPr>
          <w:rFonts w:ascii="GHEA Grapalat" w:hAnsi="GHEA Grapalat"/>
          <w:sz w:val="24"/>
          <w:szCs w:val="24"/>
          <w:lang w:val="hy-AM" w:eastAsia="en-GB"/>
        </w:rPr>
        <w:tab/>
        <w:t xml:space="preserve"> թվային լուծումների սահմանափակ կիրառումը,</w:t>
      </w:r>
    </w:p>
    <w:p w14:paraId="3F4BB242" w14:textId="77777777" w:rsidR="00A832C2" w:rsidRPr="00A832C2" w:rsidRDefault="00A832C2" w:rsidP="00A832C2">
      <w:pPr>
        <w:spacing w:after="200" w:line="360" w:lineRule="auto"/>
        <w:ind w:right="86" w:firstLine="720"/>
        <w:contextualSpacing/>
        <w:jc w:val="both"/>
        <w:rPr>
          <w:rFonts w:ascii="GHEA Grapalat" w:hAnsi="GHEA Grapalat"/>
          <w:sz w:val="24"/>
          <w:szCs w:val="24"/>
          <w:lang w:val="hy-AM" w:eastAsia="en-GB"/>
        </w:rPr>
      </w:pPr>
      <w:r w:rsidRPr="00A832C2">
        <w:rPr>
          <w:rFonts w:ascii="GHEA Grapalat" w:hAnsi="GHEA Grapalat"/>
          <w:sz w:val="24"/>
          <w:szCs w:val="24"/>
          <w:lang w:val="hy-AM" w:eastAsia="en-GB"/>
        </w:rPr>
        <w:t>•</w:t>
      </w:r>
      <w:r w:rsidRPr="00A832C2">
        <w:rPr>
          <w:rFonts w:ascii="GHEA Grapalat" w:hAnsi="GHEA Grapalat"/>
          <w:sz w:val="24"/>
          <w:szCs w:val="24"/>
          <w:lang w:val="hy-AM" w:eastAsia="en-GB"/>
        </w:rPr>
        <w:tab/>
        <w:t>տվյալների թափանցիկության պակասը։</w:t>
      </w:r>
    </w:p>
    <w:p w14:paraId="10C6E0B5" w14:textId="5C213CE1" w:rsidR="001C6D9D" w:rsidRPr="008F6780" w:rsidRDefault="00565AEA" w:rsidP="00A832C2">
      <w:pPr>
        <w:spacing w:after="200" w:line="360" w:lineRule="auto"/>
        <w:ind w:right="86" w:firstLine="720"/>
        <w:contextualSpacing/>
        <w:jc w:val="both"/>
        <w:rPr>
          <w:rFonts w:ascii="GHEA Grapalat" w:hAnsi="GHEA Grapalat"/>
          <w:sz w:val="24"/>
          <w:szCs w:val="24"/>
          <w:shd w:val="clear" w:color="auto" w:fill="FFFFFF"/>
          <w:lang w:val="hy-AM"/>
        </w:rPr>
      </w:pPr>
      <w:r w:rsidRPr="00A832C2">
        <w:rPr>
          <w:rFonts w:ascii="GHEA Grapalat" w:hAnsi="GHEA Grapalat"/>
          <w:b/>
          <w:sz w:val="24"/>
          <w:szCs w:val="24"/>
          <w:shd w:val="clear" w:color="auto" w:fill="FFFFFF"/>
          <w:lang w:val="hy-AM"/>
        </w:rPr>
        <w:t>Ո</w:t>
      </w:r>
      <w:r w:rsidRPr="008F6780">
        <w:rPr>
          <w:rFonts w:ascii="GHEA Grapalat" w:hAnsi="GHEA Grapalat"/>
          <w:sz w:val="24"/>
          <w:szCs w:val="24"/>
          <w:shd w:val="clear" w:color="auto" w:fill="FFFFFF"/>
          <w:lang w:val="hy-AM"/>
        </w:rPr>
        <w:t xml:space="preserve">րոշմամբ </w:t>
      </w:r>
      <w:r w:rsidR="002E770D" w:rsidRPr="008F6780">
        <w:rPr>
          <w:rFonts w:ascii="GHEA Grapalat" w:hAnsi="GHEA Grapalat"/>
          <w:sz w:val="24"/>
          <w:szCs w:val="24"/>
          <w:shd w:val="clear" w:color="auto" w:fill="FFFFFF"/>
          <w:lang w:val="hy-AM"/>
        </w:rPr>
        <w:t xml:space="preserve">ապրանքների՝ տեղական և օտարերկրյա, ծագման հավաստագրերի տրամադրման և փորձաքննության անցկացման կարգը պարունակում էր այնպիսի նորմեր, որոնք հստակ </w:t>
      </w:r>
      <w:r w:rsidR="00455A01" w:rsidRPr="008F6780">
        <w:rPr>
          <w:rFonts w:ascii="GHEA Grapalat" w:hAnsi="GHEA Grapalat"/>
          <w:sz w:val="24"/>
          <w:szCs w:val="24"/>
          <w:shd w:val="clear" w:color="auto" w:fill="FFFFFF"/>
          <w:lang w:val="hy-AM"/>
        </w:rPr>
        <w:t>չէի</w:t>
      </w:r>
      <w:r w:rsidR="002E770D" w:rsidRPr="008F6780">
        <w:rPr>
          <w:rFonts w:ascii="GHEA Grapalat" w:hAnsi="GHEA Grapalat"/>
          <w:sz w:val="24"/>
          <w:szCs w:val="24"/>
          <w:shd w:val="clear" w:color="auto" w:fill="FFFFFF"/>
          <w:lang w:val="hy-AM"/>
        </w:rPr>
        <w:t>ն, և դրանից ելնելով՝ հավաստագրի տրամադրումը կամ ապրանքի փորձաքննության իրականացումն առաջացնում է</w:t>
      </w:r>
      <w:r w:rsidR="00455A01" w:rsidRPr="008F6780">
        <w:rPr>
          <w:rFonts w:ascii="GHEA Grapalat" w:hAnsi="GHEA Grapalat"/>
          <w:sz w:val="24"/>
          <w:szCs w:val="24"/>
          <w:shd w:val="clear" w:color="auto" w:fill="FFFFFF"/>
          <w:lang w:val="hy-AM"/>
        </w:rPr>
        <w:t xml:space="preserve"> </w:t>
      </w:r>
      <w:r w:rsidR="002E770D" w:rsidRPr="008F6780">
        <w:rPr>
          <w:rFonts w:ascii="GHEA Grapalat" w:hAnsi="GHEA Grapalat"/>
          <w:sz w:val="24"/>
          <w:szCs w:val="24"/>
          <w:shd w:val="clear" w:color="auto" w:fill="FFFFFF"/>
          <w:lang w:val="hy-AM"/>
        </w:rPr>
        <w:t xml:space="preserve">հայեցողական լիազորությունների </w:t>
      </w:r>
      <w:r w:rsidR="00A077C6" w:rsidRPr="008F6780">
        <w:rPr>
          <w:rFonts w:ascii="GHEA Grapalat" w:hAnsi="GHEA Grapalat"/>
          <w:sz w:val="24"/>
          <w:szCs w:val="24"/>
          <w:shd w:val="clear" w:color="auto" w:fill="FFFFFF"/>
          <w:lang w:val="hy-AM"/>
        </w:rPr>
        <w:t>տար</w:t>
      </w:r>
      <w:r w:rsidR="001C6D9D" w:rsidRPr="008F6780">
        <w:rPr>
          <w:rFonts w:ascii="GHEA Grapalat" w:hAnsi="GHEA Grapalat"/>
          <w:sz w:val="24"/>
          <w:szCs w:val="24"/>
          <w:shd w:val="clear" w:color="auto" w:fill="FFFFFF"/>
          <w:lang w:val="hy-AM"/>
        </w:rPr>
        <w:t>բեր մեկնաբանություններ:</w:t>
      </w:r>
    </w:p>
    <w:p w14:paraId="38A73DA6" w14:textId="7BA2103D" w:rsidR="00347CC5" w:rsidRDefault="00565AEA" w:rsidP="00347CC5">
      <w:pPr>
        <w:spacing w:after="200" w:line="360" w:lineRule="auto"/>
        <w:ind w:right="86" w:firstLine="720"/>
        <w:contextualSpacing/>
        <w:jc w:val="both"/>
        <w:rPr>
          <w:rFonts w:ascii="GHEA Grapalat" w:hAnsi="GHEA Grapalat"/>
          <w:sz w:val="24"/>
          <w:szCs w:val="24"/>
          <w:shd w:val="clear" w:color="auto" w:fill="FFFFFF"/>
          <w:lang w:val="hy-AM"/>
        </w:rPr>
      </w:pPr>
      <w:r w:rsidRPr="008F6780">
        <w:rPr>
          <w:rFonts w:ascii="GHEA Grapalat" w:hAnsi="GHEA Grapalat"/>
          <w:sz w:val="24"/>
          <w:szCs w:val="24"/>
          <w:shd w:val="clear" w:color="auto" w:fill="FFFFFF"/>
          <w:lang w:val="hy-AM"/>
        </w:rPr>
        <w:t>Որոշմամբ</w:t>
      </w:r>
      <w:r w:rsidR="002E770D" w:rsidRPr="008F6780">
        <w:rPr>
          <w:rFonts w:ascii="GHEA Grapalat" w:hAnsi="GHEA Grapalat"/>
          <w:sz w:val="24"/>
          <w:szCs w:val="24"/>
          <w:shd w:val="clear" w:color="auto" w:fill="FFFFFF"/>
          <w:lang w:val="hy-AM"/>
        </w:rPr>
        <w:t xml:space="preserve"> սահմանված չէին նաև հավաստագրերի տրամադրման մերժման կամ հիմնավոր փորձաքննության դեպքերի վերահսկողական մեխանիզմները</w:t>
      </w:r>
      <w:r w:rsidR="00347CC5" w:rsidRPr="008F6780">
        <w:rPr>
          <w:rFonts w:ascii="GHEA Grapalat" w:hAnsi="GHEA Grapalat"/>
          <w:sz w:val="24"/>
          <w:szCs w:val="24"/>
          <w:shd w:val="clear" w:color="auto" w:fill="FFFFFF"/>
          <w:lang w:val="hy-AM"/>
        </w:rPr>
        <w:t>:</w:t>
      </w:r>
    </w:p>
    <w:p w14:paraId="1355F0B2" w14:textId="5D5C2343" w:rsidR="00A832C2" w:rsidRPr="00A832C2" w:rsidRDefault="00A832C2" w:rsidP="00A832C2">
      <w:pPr>
        <w:spacing w:after="200" w:line="360" w:lineRule="auto"/>
        <w:ind w:right="86" w:firstLine="720"/>
        <w:contextualSpacing/>
        <w:jc w:val="both"/>
        <w:rPr>
          <w:rFonts w:ascii="GHEA Grapalat" w:hAnsi="GHEA Grapalat"/>
          <w:sz w:val="24"/>
          <w:szCs w:val="24"/>
          <w:lang w:val="hy-AM" w:eastAsia="en-GB"/>
        </w:rPr>
      </w:pPr>
      <w:r w:rsidRPr="00A832C2">
        <w:rPr>
          <w:rFonts w:ascii="GHEA Grapalat" w:hAnsi="GHEA Grapalat"/>
          <w:sz w:val="24"/>
          <w:szCs w:val="24"/>
          <w:lang w:val="hy-AM" w:eastAsia="en-GB"/>
        </w:rPr>
        <w:t xml:space="preserve">  Այս գործոնները խոչընդոտում են արտահանման գործընթացի արդյունավետությունը, հատկապես փոքր և միջին բիզնեսի համար, և պահանջում են համակարգային բարեփոխումներ՝ իրավական, կազմակերպչական և տեխնոլոգիական մակարդակներում։</w:t>
      </w:r>
    </w:p>
    <w:p w14:paraId="05841DD1" w14:textId="3E86A2D5" w:rsidR="00AA7DBB" w:rsidRPr="008F6780" w:rsidRDefault="00575D27" w:rsidP="00AA7DBB">
      <w:pPr>
        <w:spacing w:after="200" w:line="360" w:lineRule="auto"/>
        <w:ind w:right="86" w:firstLine="720"/>
        <w:contextualSpacing/>
        <w:jc w:val="both"/>
        <w:rPr>
          <w:rFonts w:ascii="GHEA Grapalat" w:hAnsi="GHEA Grapalat"/>
          <w:sz w:val="24"/>
          <w:szCs w:val="24"/>
          <w:shd w:val="clear" w:color="auto" w:fill="FFFFFF"/>
          <w:lang w:val="hy-AM"/>
        </w:rPr>
      </w:pPr>
      <w:r w:rsidRPr="008F6780">
        <w:rPr>
          <w:rFonts w:ascii="GHEA Grapalat" w:hAnsi="GHEA Grapalat"/>
          <w:sz w:val="24"/>
          <w:szCs w:val="24"/>
          <w:shd w:val="clear" w:color="auto" w:fill="FFFFFF"/>
          <w:lang w:val="hy-AM"/>
        </w:rPr>
        <w:t xml:space="preserve">Փաթեթով առաջարկվում է ապրանքի ծագման հավաստագրի տրամադրումը իրականացվի </w:t>
      </w:r>
      <w:r w:rsidR="002A7B0B">
        <w:rPr>
          <w:rFonts w:ascii="GHEA Grapalat" w:hAnsi="GHEA Grapalat"/>
          <w:sz w:val="24"/>
          <w:szCs w:val="24"/>
          <w:shd w:val="clear" w:color="auto" w:fill="FFFFFF"/>
          <w:lang w:val="hy-AM"/>
        </w:rPr>
        <w:t>Էկոնոմիկայի նախարարության</w:t>
      </w:r>
      <w:r w:rsidRPr="008F6780">
        <w:rPr>
          <w:rFonts w:ascii="GHEA Grapalat" w:hAnsi="GHEA Grapalat"/>
          <w:sz w:val="24"/>
          <w:szCs w:val="24"/>
          <w:shd w:val="clear" w:color="auto" w:fill="FFFFFF"/>
          <w:lang w:val="hy-AM"/>
        </w:rPr>
        <w:t xml:space="preserve"> </w:t>
      </w:r>
      <w:r w:rsidR="00AA7DBB">
        <w:rPr>
          <w:rFonts w:ascii="GHEA Grapalat" w:hAnsi="GHEA Grapalat"/>
          <w:sz w:val="24"/>
          <w:szCs w:val="24"/>
          <w:shd w:val="clear" w:color="auto" w:fill="FFFFFF"/>
          <w:lang w:val="hy-AM"/>
        </w:rPr>
        <w:t>կողմից, ուստի անհրաժեշտություն է առաջացել նաև լրացում կատարել Հ</w:t>
      </w:r>
      <w:r w:rsidR="00AA7DBB" w:rsidRPr="00AA7DBB">
        <w:rPr>
          <w:rFonts w:ascii="GHEA Grapalat" w:eastAsia="Calibri" w:hAnsi="GHEA Grapalat" w:cs="Times New Roman"/>
          <w:bCs/>
          <w:color w:val="000000"/>
          <w:sz w:val="24"/>
          <w:szCs w:val="24"/>
          <w:shd w:val="clear" w:color="auto" w:fill="FFFFFF"/>
          <w:lang w:val="hy-AM"/>
        </w:rPr>
        <w:t xml:space="preserve">այաստանի </w:t>
      </w:r>
      <w:r w:rsidR="00AA7DBB">
        <w:rPr>
          <w:rFonts w:ascii="GHEA Grapalat" w:eastAsia="Calibri" w:hAnsi="GHEA Grapalat" w:cs="Times New Roman"/>
          <w:bCs/>
          <w:color w:val="000000"/>
          <w:sz w:val="24"/>
          <w:szCs w:val="24"/>
          <w:shd w:val="clear" w:color="auto" w:fill="FFFFFF"/>
          <w:lang w:val="hy-AM"/>
        </w:rPr>
        <w:t>Հ</w:t>
      </w:r>
      <w:r w:rsidR="00AA7DBB" w:rsidRPr="00AA7DBB">
        <w:rPr>
          <w:rFonts w:ascii="GHEA Grapalat" w:eastAsia="Calibri" w:hAnsi="GHEA Grapalat" w:cs="Times New Roman"/>
          <w:bCs/>
          <w:color w:val="000000"/>
          <w:sz w:val="24"/>
          <w:szCs w:val="24"/>
          <w:shd w:val="clear" w:color="auto" w:fill="FFFFFF"/>
          <w:lang w:val="hy-AM"/>
        </w:rPr>
        <w:t>անրապետության վարչապետի 2019 թվականի հունիսի 1-ի</w:t>
      </w:r>
      <w:r w:rsidR="00AA7DBB">
        <w:rPr>
          <w:rFonts w:ascii="GHEA Grapalat" w:eastAsia="Calibri" w:hAnsi="GHEA Grapalat" w:cs="Times New Roman"/>
          <w:bCs/>
          <w:color w:val="000000"/>
          <w:sz w:val="24"/>
          <w:szCs w:val="24"/>
          <w:shd w:val="clear" w:color="auto" w:fill="FFFFFF"/>
          <w:lang w:val="hy-AM"/>
        </w:rPr>
        <w:t xml:space="preserve"> </w:t>
      </w:r>
      <w:r w:rsidR="00AA7DBB">
        <w:rPr>
          <w:rFonts w:ascii="GHEA Grapalat" w:eastAsia="Calibri" w:hAnsi="GHEA Grapalat" w:cs="Times New Roman"/>
          <w:bCs/>
          <w:color w:val="000000"/>
          <w:sz w:val="24"/>
          <w:szCs w:val="24"/>
          <w:shd w:val="clear" w:color="auto" w:fill="FFFFFF"/>
        </w:rPr>
        <w:t>N</w:t>
      </w:r>
      <w:r w:rsidR="00AA7DBB" w:rsidRPr="00AA7DBB">
        <w:rPr>
          <w:rFonts w:ascii="GHEA Grapalat" w:eastAsia="Calibri" w:hAnsi="GHEA Grapalat" w:cs="Times New Roman"/>
          <w:bCs/>
          <w:color w:val="000000"/>
          <w:sz w:val="24"/>
          <w:szCs w:val="24"/>
          <w:shd w:val="clear" w:color="auto" w:fill="FFFFFF"/>
          <w:lang w:val="hy-AM"/>
        </w:rPr>
        <w:t xml:space="preserve"> 658-</w:t>
      </w:r>
      <w:r w:rsidR="00AA7DBB">
        <w:rPr>
          <w:rFonts w:ascii="GHEA Grapalat" w:eastAsia="Calibri" w:hAnsi="GHEA Grapalat" w:cs="Times New Roman"/>
          <w:bCs/>
          <w:color w:val="000000"/>
          <w:sz w:val="24"/>
          <w:szCs w:val="24"/>
          <w:shd w:val="clear" w:color="auto" w:fill="FFFFFF"/>
          <w:lang w:val="hy-AM"/>
        </w:rPr>
        <w:t>Լ</w:t>
      </w:r>
      <w:r w:rsidR="00AA7DBB" w:rsidRPr="00AA7DBB">
        <w:rPr>
          <w:rFonts w:ascii="GHEA Grapalat" w:eastAsia="Calibri" w:hAnsi="GHEA Grapalat" w:cs="Times New Roman"/>
          <w:bCs/>
          <w:color w:val="000000"/>
          <w:sz w:val="24"/>
          <w:szCs w:val="24"/>
          <w:shd w:val="clear" w:color="auto" w:fill="FFFFFF"/>
          <w:lang w:val="hy-AM"/>
        </w:rPr>
        <w:t xml:space="preserve"> որոշման մեջ</w:t>
      </w:r>
      <w:r w:rsidR="00AA7DBB">
        <w:rPr>
          <w:rFonts w:ascii="GHEA Grapalat" w:eastAsia="Calibri" w:hAnsi="GHEA Grapalat" w:cs="Times New Roman"/>
          <w:bCs/>
          <w:color w:val="000000"/>
          <w:sz w:val="24"/>
          <w:szCs w:val="24"/>
          <w:shd w:val="clear" w:color="auto" w:fill="FFFFFF"/>
          <w:lang w:val="hy-AM"/>
        </w:rPr>
        <w:t>, որով Էկոնոմիկայի նախարարության գործառույթներին ավելացվում է ծագման հավաստագրի տրամադրումը։</w:t>
      </w:r>
    </w:p>
    <w:p w14:paraId="02F4D523" w14:textId="58285FF2" w:rsidR="00347CC5" w:rsidRPr="008F6780" w:rsidRDefault="00ED1594" w:rsidP="00347CC5">
      <w:pPr>
        <w:spacing w:after="200" w:line="360" w:lineRule="auto"/>
        <w:ind w:right="86" w:firstLine="720"/>
        <w:contextualSpacing/>
        <w:jc w:val="both"/>
        <w:rPr>
          <w:rFonts w:ascii="GHEA Grapalat" w:hAnsi="GHEA Grapalat"/>
          <w:sz w:val="24"/>
          <w:szCs w:val="24"/>
          <w:shd w:val="clear" w:color="auto" w:fill="FFFFFF"/>
          <w:lang w:val="hy-AM"/>
        </w:rPr>
      </w:pPr>
      <w:r w:rsidRPr="008F6780">
        <w:rPr>
          <w:rFonts w:ascii="GHEA Grapalat" w:hAnsi="GHEA Grapalat"/>
          <w:sz w:val="24"/>
          <w:szCs w:val="24"/>
          <w:shd w:val="clear" w:color="auto" w:fill="FFFFFF"/>
          <w:lang w:val="hy-AM"/>
        </w:rPr>
        <w:t xml:space="preserve">Ներկայացված </w:t>
      </w:r>
      <w:r w:rsidR="00FC3D3E" w:rsidRPr="008F6780">
        <w:rPr>
          <w:rFonts w:ascii="GHEA Grapalat" w:hAnsi="GHEA Grapalat"/>
          <w:sz w:val="24"/>
          <w:szCs w:val="24"/>
          <w:shd w:val="clear" w:color="auto" w:fill="FFFFFF"/>
          <w:lang w:val="hy-AM"/>
        </w:rPr>
        <w:t xml:space="preserve">Փաթեթով </w:t>
      </w:r>
      <w:r w:rsidRPr="008F6780">
        <w:rPr>
          <w:rFonts w:ascii="GHEA Grapalat" w:hAnsi="GHEA Grapalat"/>
          <w:sz w:val="24"/>
          <w:szCs w:val="24"/>
          <w:shd w:val="clear" w:color="auto" w:fill="FFFFFF"/>
          <w:lang w:val="hy-AM"/>
        </w:rPr>
        <w:t>տարանջատվել են ապրանքի ծագման հավաստագրի</w:t>
      </w:r>
      <w:r w:rsidR="00FC3D3E" w:rsidRPr="008F6780">
        <w:rPr>
          <w:rFonts w:ascii="GHEA Grapalat" w:hAnsi="GHEA Grapalat"/>
          <w:sz w:val="24"/>
          <w:szCs w:val="24"/>
          <w:shd w:val="clear" w:color="auto" w:fill="FFFFFF"/>
          <w:lang w:val="hy-AM"/>
        </w:rPr>
        <w:t xml:space="preserve"> և </w:t>
      </w:r>
      <w:r w:rsidRPr="008F6780">
        <w:rPr>
          <w:rFonts w:ascii="GHEA Grapalat" w:hAnsi="GHEA Grapalat"/>
          <w:sz w:val="24"/>
          <w:szCs w:val="24"/>
          <w:shd w:val="clear" w:color="auto" w:fill="FFFFFF"/>
          <w:lang w:val="hy-AM"/>
        </w:rPr>
        <w:t xml:space="preserve">փորձաքննության ակտի տրամադրման </w:t>
      </w:r>
      <w:r w:rsidR="00347CC5" w:rsidRPr="008F6780">
        <w:rPr>
          <w:rFonts w:ascii="GHEA Grapalat" w:hAnsi="GHEA Grapalat"/>
          <w:sz w:val="24"/>
          <w:szCs w:val="24"/>
          <w:shd w:val="clear" w:color="auto" w:fill="FFFFFF"/>
          <w:lang w:val="hy-AM"/>
        </w:rPr>
        <w:t>գործընթացները:</w:t>
      </w:r>
      <w:r w:rsidRPr="008F6780">
        <w:rPr>
          <w:rFonts w:ascii="GHEA Grapalat" w:hAnsi="GHEA Grapalat"/>
          <w:sz w:val="24"/>
          <w:szCs w:val="24"/>
          <w:shd w:val="clear" w:color="auto" w:fill="FFFFFF"/>
          <w:lang w:val="hy-AM"/>
        </w:rPr>
        <w:t xml:space="preserve"> </w:t>
      </w:r>
    </w:p>
    <w:p w14:paraId="05A14C4D" w14:textId="6E6D1CFC" w:rsidR="00347CC5" w:rsidRPr="008F6780" w:rsidRDefault="00347CC5" w:rsidP="00966388">
      <w:pPr>
        <w:spacing w:after="200" w:line="360" w:lineRule="auto"/>
        <w:ind w:right="86" w:firstLine="720"/>
        <w:contextualSpacing/>
        <w:jc w:val="both"/>
        <w:rPr>
          <w:rFonts w:ascii="GHEA Grapalat" w:hAnsi="GHEA Grapalat"/>
          <w:sz w:val="24"/>
          <w:szCs w:val="24"/>
          <w:lang w:val="hy-AM" w:eastAsia="en-GB"/>
        </w:rPr>
      </w:pPr>
      <w:r w:rsidRPr="008F6780">
        <w:rPr>
          <w:rFonts w:ascii="GHEA Grapalat" w:hAnsi="GHEA Grapalat"/>
          <w:sz w:val="24"/>
          <w:szCs w:val="24"/>
          <w:shd w:val="clear" w:color="auto" w:fill="FFFFFF"/>
          <w:lang w:val="hy-AM"/>
        </w:rPr>
        <w:t>Բացի այդ</w:t>
      </w:r>
      <w:r w:rsidR="00565AEA" w:rsidRPr="008F6780">
        <w:rPr>
          <w:rFonts w:ascii="GHEA Grapalat" w:hAnsi="GHEA Grapalat"/>
          <w:sz w:val="24"/>
          <w:szCs w:val="24"/>
          <w:shd w:val="clear" w:color="auto" w:fill="FFFFFF"/>
          <w:lang w:val="hy-AM"/>
        </w:rPr>
        <w:t>,</w:t>
      </w:r>
      <w:r w:rsidRPr="008F6780">
        <w:rPr>
          <w:rFonts w:ascii="GHEA Grapalat" w:hAnsi="GHEA Grapalat"/>
          <w:sz w:val="24"/>
          <w:szCs w:val="24"/>
          <w:shd w:val="clear" w:color="auto" w:fill="FFFFFF"/>
          <w:lang w:val="hy-AM"/>
        </w:rPr>
        <w:t xml:space="preserve"> </w:t>
      </w:r>
      <w:r w:rsidR="00575D27" w:rsidRPr="008F6780">
        <w:rPr>
          <w:rFonts w:ascii="GHEA Grapalat" w:hAnsi="GHEA Grapalat"/>
          <w:sz w:val="24"/>
          <w:szCs w:val="24"/>
          <w:shd w:val="clear" w:color="auto" w:fill="FFFFFF"/>
          <w:lang w:val="hy-AM"/>
        </w:rPr>
        <w:t>Փաթեթով</w:t>
      </w:r>
      <w:r w:rsidR="00565AEA" w:rsidRPr="008F6780">
        <w:rPr>
          <w:rFonts w:ascii="GHEA Grapalat" w:hAnsi="GHEA Grapalat"/>
          <w:sz w:val="24"/>
          <w:szCs w:val="24"/>
          <w:shd w:val="clear" w:color="auto" w:fill="FFFFFF"/>
          <w:lang w:val="hy-AM"/>
        </w:rPr>
        <w:t xml:space="preserve"> սահմանվել են </w:t>
      </w:r>
      <w:r w:rsidR="00ED1594" w:rsidRPr="008F6780">
        <w:rPr>
          <w:rFonts w:ascii="GHEA Grapalat" w:hAnsi="GHEA Grapalat"/>
          <w:sz w:val="24"/>
          <w:szCs w:val="24"/>
          <w:shd w:val="clear" w:color="auto" w:fill="FFFFFF"/>
          <w:lang w:val="hy-AM"/>
        </w:rPr>
        <w:t xml:space="preserve">փորձաքննության </w:t>
      </w:r>
      <w:r w:rsidR="00B773D9" w:rsidRPr="008F6780">
        <w:rPr>
          <w:rFonts w:ascii="GHEA Grapalat" w:hAnsi="GHEA Grapalat"/>
          <w:sz w:val="24"/>
          <w:szCs w:val="24"/>
          <w:shd w:val="clear" w:color="auto" w:fill="FFFFFF"/>
          <w:lang w:val="hy-AM"/>
        </w:rPr>
        <w:t>մարմնին</w:t>
      </w:r>
      <w:r w:rsidR="00ED1594" w:rsidRPr="008F6780">
        <w:rPr>
          <w:rFonts w:ascii="GHEA Grapalat" w:hAnsi="GHEA Grapalat"/>
          <w:sz w:val="24"/>
          <w:szCs w:val="24"/>
          <w:shd w:val="clear" w:color="auto" w:fill="FFFFFF"/>
          <w:lang w:val="hy-AM"/>
        </w:rPr>
        <w:t xml:space="preserve"> ներկայացվող պահանջները և </w:t>
      </w:r>
      <w:r w:rsidR="00346B25" w:rsidRPr="008F6780">
        <w:rPr>
          <w:rFonts w:ascii="GHEA Grapalat" w:hAnsi="GHEA Grapalat"/>
          <w:sz w:val="24"/>
          <w:szCs w:val="24"/>
          <w:shd w:val="clear" w:color="auto" w:fill="FFFFFF"/>
          <w:lang w:val="hy-AM"/>
        </w:rPr>
        <w:t xml:space="preserve"> </w:t>
      </w:r>
      <w:r w:rsidR="00ED1594" w:rsidRPr="008F6780">
        <w:rPr>
          <w:rFonts w:ascii="GHEA Grapalat" w:hAnsi="GHEA Grapalat"/>
          <w:sz w:val="24"/>
          <w:szCs w:val="24"/>
          <w:shd w:val="clear" w:color="auto" w:fill="FFFFFF"/>
          <w:lang w:val="hy-AM"/>
        </w:rPr>
        <w:t>փորձագետների որակավորման ընթ</w:t>
      </w:r>
      <w:r w:rsidR="00346B25" w:rsidRPr="008F6780">
        <w:rPr>
          <w:rFonts w:ascii="GHEA Grapalat" w:hAnsi="GHEA Grapalat"/>
          <w:sz w:val="24"/>
          <w:szCs w:val="24"/>
          <w:shd w:val="clear" w:color="auto" w:fill="FFFFFF"/>
          <w:lang w:val="hy-AM"/>
        </w:rPr>
        <w:t>ա</w:t>
      </w:r>
      <w:r w:rsidR="00ED1594" w:rsidRPr="008F6780">
        <w:rPr>
          <w:rFonts w:ascii="GHEA Grapalat" w:hAnsi="GHEA Grapalat"/>
          <w:sz w:val="24"/>
          <w:szCs w:val="24"/>
          <w:shd w:val="clear" w:color="auto" w:fill="FFFFFF"/>
          <w:lang w:val="hy-AM"/>
        </w:rPr>
        <w:t>ցակարգ</w:t>
      </w:r>
      <w:r w:rsidR="00346B25" w:rsidRPr="008F6780">
        <w:rPr>
          <w:rFonts w:ascii="GHEA Grapalat" w:hAnsi="GHEA Grapalat"/>
          <w:sz w:val="24"/>
          <w:szCs w:val="24"/>
          <w:shd w:val="clear" w:color="auto" w:fill="FFFFFF"/>
          <w:lang w:val="hy-AM"/>
        </w:rPr>
        <w:t>եր</w:t>
      </w:r>
      <w:r w:rsidR="00ED1594" w:rsidRPr="008F6780">
        <w:rPr>
          <w:rFonts w:ascii="GHEA Grapalat" w:hAnsi="GHEA Grapalat"/>
          <w:sz w:val="24"/>
          <w:szCs w:val="24"/>
          <w:shd w:val="clear" w:color="auto" w:fill="FFFFFF"/>
          <w:lang w:val="hy-AM"/>
        </w:rPr>
        <w:t>ը:</w:t>
      </w:r>
      <w:r w:rsidR="00F17D03" w:rsidRPr="008F6780">
        <w:rPr>
          <w:rFonts w:ascii="GHEA Grapalat" w:hAnsi="GHEA Grapalat"/>
          <w:sz w:val="24"/>
          <w:szCs w:val="24"/>
          <w:lang w:val="hy-AM" w:eastAsia="en-GB"/>
        </w:rPr>
        <w:t xml:space="preserve"> </w:t>
      </w:r>
    </w:p>
    <w:p w14:paraId="17F8DC60" w14:textId="5D97153C" w:rsidR="00966388" w:rsidRPr="008F6780" w:rsidRDefault="00575D27" w:rsidP="007A29A6">
      <w:pPr>
        <w:spacing w:after="200" w:line="360" w:lineRule="auto"/>
        <w:ind w:right="86" w:firstLine="720"/>
        <w:contextualSpacing/>
        <w:jc w:val="both"/>
        <w:rPr>
          <w:rFonts w:ascii="GHEA Grapalat" w:hAnsi="GHEA Grapalat"/>
          <w:sz w:val="24"/>
          <w:szCs w:val="24"/>
          <w:shd w:val="clear" w:color="auto" w:fill="FFFFFF"/>
          <w:lang w:val="hy-AM"/>
        </w:rPr>
      </w:pPr>
      <w:r w:rsidRPr="008F6780">
        <w:rPr>
          <w:rFonts w:ascii="GHEA Grapalat" w:hAnsi="GHEA Grapalat"/>
          <w:sz w:val="24"/>
          <w:szCs w:val="24"/>
          <w:shd w:val="clear" w:color="auto" w:fill="FFFFFF"/>
          <w:lang w:val="hy-AM"/>
        </w:rPr>
        <w:lastRenderedPageBreak/>
        <w:t>Փաթեթով</w:t>
      </w:r>
      <w:r w:rsidR="00966388" w:rsidRPr="008F6780">
        <w:rPr>
          <w:rFonts w:ascii="GHEA Grapalat" w:hAnsi="GHEA Grapalat"/>
          <w:sz w:val="24"/>
          <w:szCs w:val="24"/>
          <w:lang w:val="hy-AM" w:eastAsia="en-GB"/>
        </w:rPr>
        <w:t xml:space="preserve"> </w:t>
      </w:r>
      <w:r w:rsidR="00565AEA" w:rsidRPr="008F6780">
        <w:rPr>
          <w:rFonts w:ascii="GHEA Grapalat" w:hAnsi="GHEA Grapalat"/>
          <w:sz w:val="24"/>
          <w:szCs w:val="24"/>
          <w:shd w:val="clear" w:color="auto" w:fill="FFFFFF"/>
          <w:lang w:val="hy-AM"/>
        </w:rPr>
        <w:t xml:space="preserve">փորձաքննության </w:t>
      </w:r>
      <w:r w:rsidR="00966388" w:rsidRPr="008F6780">
        <w:rPr>
          <w:rFonts w:ascii="GHEA Grapalat" w:hAnsi="GHEA Grapalat"/>
          <w:sz w:val="24"/>
          <w:szCs w:val="24"/>
          <w:shd w:val="clear" w:color="auto" w:fill="FFFFFF"/>
          <w:lang w:val="hy-AM"/>
        </w:rPr>
        <w:t xml:space="preserve"> մարմինը անկախ մարմին է և իրականացնում է բացառապես ապրանքի ծագման հավաստագրերի փորձաքննության ծառայություն:</w:t>
      </w:r>
    </w:p>
    <w:p w14:paraId="79AB0167" w14:textId="5A67D4B9" w:rsidR="00575D27" w:rsidRPr="008F6780" w:rsidRDefault="00575D27" w:rsidP="007A29A6">
      <w:pPr>
        <w:spacing w:after="200" w:line="360" w:lineRule="auto"/>
        <w:ind w:right="86" w:firstLine="720"/>
        <w:contextualSpacing/>
        <w:jc w:val="both"/>
        <w:rPr>
          <w:rFonts w:ascii="GHEA Grapalat" w:hAnsi="GHEA Grapalat"/>
          <w:sz w:val="24"/>
          <w:szCs w:val="24"/>
          <w:shd w:val="clear" w:color="auto" w:fill="FFFFFF"/>
          <w:lang w:val="hy-AM"/>
        </w:rPr>
      </w:pPr>
      <w:r w:rsidRPr="008F6780">
        <w:rPr>
          <w:rFonts w:ascii="GHEA Grapalat" w:hAnsi="GHEA Grapalat"/>
          <w:sz w:val="24"/>
          <w:szCs w:val="24"/>
          <w:shd w:val="clear" w:color="auto" w:fill="FFFFFF"/>
          <w:lang w:val="hy-AM"/>
        </w:rPr>
        <w:t>Փաթեթով՝ ապրանքի ծագման հավաստագիրը ստանալու համար դիմողներին որպես հնարավորություն առաջարկվում է փաստաթղթերը ներկայացնել նաև էլեկտրոնային ձևաչափով։</w:t>
      </w:r>
    </w:p>
    <w:p w14:paraId="667D42F5" w14:textId="78F4D681" w:rsidR="00F103A1" w:rsidRPr="008F6780" w:rsidRDefault="00F103A1" w:rsidP="00F103A1">
      <w:pPr>
        <w:spacing w:after="200" w:line="360" w:lineRule="auto"/>
        <w:ind w:right="86" w:firstLine="720"/>
        <w:contextualSpacing/>
        <w:jc w:val="both"/>
        <w:rPr>
          <w:rFonts w:ascii="GHEA Grapalat" w:hAnsi="GHEA Grapalat" w:cs="Sylfaen"/>
          <w:sz w:val="24"/>
          <w:szCs w:val="24"/>
          <w:lang w:val="hy-AM"/>
        </w:rPr>
      </w:pPr>
      <w:r w:rsidRPr="008F6780">
        <w:rPr>
          <w:rStyle w:val="Strong"/>
          <w:rFonts w:ascii="GHEA Grapalat" w:hAnsi="GHEA Grapalat"/>
          <w:b w:val="0"/>
          <w:bCs w:val="0"/>
          <w:color w:val="000000"/>
          <w:sz w:val="24"/>
          <w:szCs w:val="24"/>
          <w:shd w:val="clear" w:color="auto" w:fill="FFFFFF"/>
          <w:lang w:val="hy-AM"/>
        </w:rPr>
        <w:t>«Առևտրաարդյունաբերական պալատների մասին» ՀՀ օրենքում լրացում կատարելը պայմանավորված է</w:t>
      </w:r>
      <w:r w:rsidRPr="008F6780">
        <w:rPr>
          <w:rFonts w:ascii="GHEA Grapalat" w:hAnsi="GHEA Grapalat"/>
          <w:sz w:val="24"/>
          <w:szCs w:val="24"/>
          <w:lang w:val="hy-AM"/>
        </w:rPr>
        <w:t xml:space="preserve"> </w:t>
      </w:r>
      <w:r w:rsidRPr="008F6780">
        <w:rPr>
          <w:rFonts w:ascii="GHEA Grapalat" w:hAnsi="GHEA Grapalat" w:cs="Sylfaen"/>
          <w:sz w:val="24"/>
          <w:szCs w:val="24"/>
          <w:lang w:val="hy-AM"/>
        </w:rPr>
        <w:t>«Ապրանքի</w:t>
      </w:r>
      <w:r w:rsidRPr="008F6780">
        <w:rPr>
          <w:rFonts w:ascii="GHEA Grapalat" w:hAnsi="GHEA Grapalat"/>
          <w:sz w:val="24"/>
          <w:szCs w:val="24"/>
          <w:lang w:val="hy-AM"/>
        </w:rPr>
        <w:t xml:space="preserve"> </w:t>
      </w:r>
      <w:r w:rsidRPr="008F6780">
        <w:rPr>
          <w:rFonts w:ascii="GHEA Grapalat" w:hAnsi="GHEA Grapalat" w:cs="Sylfaen"/>
          <w:sz w:val="24"/>
          <w:szCs w:val="24"/>
          <w:lang w:val="hy-AM"/>
        </w:rPr>
        <w:t>ծագման</w:t>
      </w:r>
      <w:r w:rsidRPr="008F6780">
        <w:rPr>
          <w:rFonts w:ascii="GHEA Grapalat" w:hAnsi="GHEA Grapalat"/>
          <w:sz w:val="24"/>
          <w:szCs w:val="24"/>
          <w:lang w:val="hy-AM"/>
        </w:rPr>
        <w:t xml:space="preserve"> </w:t>
      </w:r>
      <w:r w:rsidRPr="008F6780">
        <w:rPr>
          <w:rFonts w:ascii="GHEA Grapalat" w:hAnsi="GHEA Grapalat" w:cs="Sylfaen"/>
          <w:sz w:val="24"/>
          <w:szCs w:val="24"/>
          <w:lang w:val="hy-AM"/>
        </w:rPr>
        <w:t>հավաստագրի</w:t>
      </w:r>
      <w:r w:rsidRPr="008F6780">
        <w:rPr>
          <w:rFonts w:ascii="GHEA Grapalat" w:hAnsi="GHEA Grapalat"/>
          <w:sz w:val="24"/>
          <w:szCs w:val="24"/>
          <w:lang w:val="hy-AM"/>
        </w:rPr>
        <w:t xml:space="preserve"> </w:t>
      </w:r>
      <w:r w:rsidRPr="008F6780">
        <w:rPr>
          <w:rFonts w:ascii="GHEA Grapalat" w:hAnsi="GHEA Grapalat" w:cs="Sylfaen"/>
          <w:sz w:val="24"/>
          <w:szCs w:val="24"/>
          <w:lang w:val="hy-AM"/>
        </w:rPr>
        <w:t>տրամադրման,</w:t>
      </w:r>
      <w:r w:rsidRPr="008F6780">
        <w:rPr>
          <w:rFonts w:ascii="GHEA Grapalat" w:hAnsi="GHEA Grapalat"/>
          <w:sz w:val="24"/>
          <w:szCs w:val="24"/>
          <w:lang w:val="hy-AM"/>
        </w:rPr>
        <w:t xml:space="preserve"> </w:t>
      </w:r>
      <w:r w:rsidRPr="008F6780">
        <w:rPr>
          <w:rFonts w:ascii="GHEA Grapalat" w:hAnsi="GHEA Grapalat" w:cs="Sylfaen"/>
          <w:sz w:val="24"/>
          <w:szCs w:val="24"/>
          <w:lang w:val="hy-AM"/>
        </w:rPr>
        <w:t>փորձաքննության</w:t>
      </w:r>
      <w:r w:rsidRPr="008F6780">
        <w:rPr>
          <w:rFonts w:ascii="GHEA Grapalat" w:hAnsi="GHEA Grapalat"/>
          <w:sz w:val="24"/>
          <w:szCs w:val="24"/>
          <w:lang w:val="hy-AM"/>
        </w:rPr>
        <w:t xml:space="preserve"> </w:t>
      </w:r>
      <w:r w:rsidRPr="008F6780">
        <w:rPr>
          <w:rFonts w:ascii="GHEA Grapalat" w:hAnsi="GHEA Grapalat" w:cs="Sylfaen"/>
          <w:sz w:val="24"/>
          <w:szCs w:val="24"/>
          <w:lang w:val="hy-AM"/>
        </w:rPr>
        <w:t>անցկացման</w:t>
      </w:r>
      <w:r w:rsidRPr="008F6780">
        <w:rPr>
          <w:rFonts w:ascii="GHEA Grapalat" w:hAnsi="GHEA Grapalat"/>
          <w:sz w:val="24"/>
          <w:szCs w:val="24"/>
          <w:lang w:val="hy-AM"/>
        </w:rPr>
        <w:t xml:space="preserve"> </w:t>
      </w:r>
      <w:r w:rsidRPr="008F6780">
        <w:rPr>
          <w:rFonts w:ascii="GHEA Grapalat" w:hAnsi="GHEA Grapalat" w:cs="Sylfaen"/>
          <w:sz w:val="24"/>
          <w:szCs w:val="24"/>
          <w:lang w:val="hy-AM"/>
        </w:rPr>
        <w:t xml:space="preserve">կարգը </w:t>
      </w:r>
      <w:r w:rsidRPr="008F6780">
        <w:rPr>
          <w:rFonts w:ascii="GHEA Grapalat" w:hAnsi="GHEA Grapalat"/>
          <w:sz w:val="24"/>
          <w:szCs w:val="24"/>
          <w:lang w:val="hy-AM"/>
        </w:rPr>
        <w:t xml:space="preserve"> </w:t>
      </w:r>
      <w:r w:rsidRPr="008F6780">
        <w:rPr>
          <w:rFonts w:ascii="GHEA Grapalat" w:hAnsi="GHEA Grapalat" w:cs="Sylfaen"/>
          <w:sz w:val="24"/>
          <w:szCs w:val="24"/>
          <w:lang w:val="hy-AM"/>
        </w:rPr>
        <w:t xml:space="preserve">հաստատելու, </w:t>
      </w:r>
      <w:r w:rsidRPr="008F6780">
        <w:rPr>
          <w:rFonts w:ascii="GHEA Grapalat" w:hAnsi="GHEA Grapalat"/>
          <w:sz w:val="24"/>
          <w:szCs w:val="24"/>
          <w:lang w:val="hy-AM"/>
        </w:rPr>
        <w:t xml:space="preserve"> փորձաքննություն իրականացնող մարմիններին ներկայացվող պահանջները</w:t>
      </w:r>
      <w:r w:rsidRPr="008F6780">
        <w:rPr>
          <w:rFonts w:ascii="GHEA Grapalat" w:hAnsi="GHEA Grapalat" w:cs="Sylfaen"/>
          <w:sz w:val="24"/>
          <w:szCs w:val="24"/>
          <w:lang w:val="hy-AM"/>
        </w:rPr>
        <w:t xml:space="preserve"> և </w:t>
      </w:r>
      <w:r w:rsidRPr="008F6780">
        <w:rPr>
          <w:rFonts w:ascii="GHEA Grapalat" w:hAnsi="GHEA Grapalat"/>
          <w:color w:val="000000"/>
          <w:sz w:val="24"/>
          <w:szCs w:val="24"/>
          <w:shd w:val="clear" w:color="auto" w:fill="FFFFFF"/>
          <w:lang w:val="hy-AM"/>
        </w:rPr>
        <w:t>փորձագետների որակավորման ու քննության անցկացման կարգը</w:t>
      </w:r>
      <w:r w:rsidRPr="008F6780">
        <w:rPr>
          <w:rFonts w:ascii="GHEA Grapalat" w:hAnsi="GHEA Grapalat" w:cs="Sylfaen"/>
          <w:sz w:val="24"/>
          <w:szCs w:val="24"/>
          <w:lang w:val="hy-AM"/>
        </w:rPr>
        <w:t xml:space="preserve"> հաստատելու և Հայաստանի</w:t>
      </w:r>
      <w:r w:rsidRPr="008F6780">
        <w:rPr>
          <w:rFonts w:ascii="GHEA Grapalat" w:hAnsi="GHEA Grapalat"/>
          <w:sz w:val="24"/>
          <w:szCs w:val="24"/>
          <w:lang w:val="hy-AM"/>
        </w:rPr>
        <w:t xml:space="preserve"> </w:t>
      </w:r>
      <w:r w:rsidRPr="008F6780">
        <w:rPr>
          <w:rFonts w:ascii="GHEA Grapalat" w:hAnsi="GHEA Grapalat" w:cs="Sylfaen"/>
          <w:sz w:val="24"/>
          <w:szCs w:val="24"/>
          <w:lang w:val="hy-AM"/>
        </w:rPr>
        <w:t>Հանրապետության</w:t>
      </w:r>
      <w:r w:rsidRPr="008F6780">
        <w:rPr>
          <w:rFonts w:ascii="GHEA Grapalat" w:hAnsi="GHEA Grapalat"/>
          <w:sz w:val="24"/>
          <w:szCs w:val="24"/>
          <w:lang w:val="hy-AM"/>
        </w:rPr>
        <w:t xml:space="preserve"> </w:t>
      </w:r>
      <w:r w:rsidRPr="008F6780">
        <w:rPr>
          <w:rFonts w:ascii="GHEA Grapalat" w:hAnsi="GHEA Grapalat" w:cs="Sylfaen"/>
          <w:sz w:val="24"/>
          <w:szCs w:val="24"/>
          <w:lang w:val="hy-AM"/>
        </w:rPr>
        <w:t>կառավարության</w:t>
      </w:r>
      <w:r w:rsidRPr="008F6780">
        <w:rPr>
          <w:rFonts w:ascii="GHEA Grapalat" w:hAnsi="GHEA Grapalat"/>
          <w:sz w:val="24"/>
          <w:szCs w:val="24"/>
          <w:lang w:val="hy-AM"/>
        </w:rPr>
        <w:t xml:space="preserve"> 2010 </w:t>
      </w:r>
      <w:r w:rsidRPr="008F6780">
        <w:rPr>
          <w:rFonts w:ascii="GHEA Grapalat" w:hAnsi="GHEA Grapalat" w:cs="Sylfaen"/>
          <w:sz w:val="24"/>
          <w:szCs w:val="24"/>
          <w:lang w:val="hy-AM"/>
        </w:rPr>
        <w:t>թվականի</w:t>
      </w:r>
      <w:r w:rsidRPr="008F6780">
        <w:rPr>
          <w:rFonts w:ascii="GHEA Grapalat" w:hAnsi="GHEA Grapalat"/>
          <w:sz w:val="24"/>
          <w:szCs w:val="24"/>
          <w:lang w:val="hy-AM"/>
        </w:rPr>
        <w:t xml:space="preserve"> </w:t>
      </w:r>
      <w:r w:rsidRPr="008F6780">
        <w:rPr>
          <w:rFonts w:ascii="GHEA Grapalat" w:hAnsi="GHEA Grapalat" w:cs="Sylfaen"/>
          <w:sz w:val="24"/>
          <w:szCs w:val="24"/>
          <w:lang w:val="hy-AM"/>
        </w:rPr>
        <w:t>դեկտեմբերի</w:t>
      </w:r>
      <w:r w:rsidRPr="008F6780">
        <w:rPr>
          <w:rFonts w:ascii="GHEA Grapalat" w:hAnsi="GHEA Grapalat"/>
          <w:sz w:val="24"/>
          <w:szCs w:val="24"/>
          <w:lang w:val="hy-AM"/>
        </w:rPr>
        <w:t xml:space="preserve"> 30-Ի N 1772-</w:t>
      </w:r>
      <w:r w:rsidRPr="008F6780">
        <w:rPr>
          <w:rFonts w:ascii="GHEA Grapalat" w:hAnsi="GHEA Grapalat" w:cs="Sylfaen"/>
          <w:sz w:val="24"/>
          <w:szCs w:val="24"/>
          <w:lang w:val="hy-AM"/>
        </w:rPr>
        <w:t>Ն որոշումը</w:t>
      </w:r>
      <w:r w:rsidRPr="008F6780">
        <w:rPr>
          <w:rFonts w:ascii="GHEA Grapalat" w:hAnsi="GHEA Grapalat"/>
          <w:sz w:val="24"/>
          <w:szCs w:val="24"/>
          <w:lang w:val="hy-AM"/>
        </w:rPr>
        <w:t xml:space="preserve"> </w:t>
      </w:r>
      <w:r w:rsidRPr="008F6780">
        <w:rPr>
          <w:rFonts w:ascii="GHEA Grapalat" w:hAnsi="GHEA Grapalat" w:cs="Sylfaen"/>
          <w:sz w:val="24"/>
          <w:szCs w:val="24"/>
          <w:lang w:val="hy-AM"/>
        </w:rPr>
        <w:t>ուժը</w:t>
      </w:r>
      <w:r w:rsidRPr="008F6780">
        <w:rPr>
          <w:rFonts w:ascii="GHEA Grapalat" w:hAnsi="GHEA Grapalat"/>
          <w:sz w:val="24"/>
          <w:szCs w:val="24"/>
          <w:lang w:val="hy-AM"/>
        </w:rPr>
        <w:t xml:space="preserve"> </w:t>
      </w:r>
      <w:r w:rsidRPr="008F6780">
        <w:rPr>
          <w:rFonts w:ascii="GHEA Grapalat" w:hAnsi="GHEA Grapalat" w:cs="Sylfaen"/>
          <w:sz w:val="24"/>
          <w:szCs w:val="24"/>
          <w:lang w:val="hy-AM"/>
        </w:rPr>
        <w:t>կորցրած</w:t>
      </w:r>
      <w:r w:rsidRPr="008F6780">
        <w:rPr>
          <w:rFonts w:ascii="GHEA Grapalat" w:hAnsi="GHEA Grapalat"/>
          <w:sz w:val="24"/>
          <w:szCs w:val="24"/>
          <w:lang w:val="hy-AM"/>
        </w:rPr>
        <w:t xml:space="preserve"> </w:t>
      </w:r>
      <w:r w:rsidRPr="008F6780">
        <w:rPr>
          <w:rFonts w:ascii="GHEA Grapalat" w:hAnsi="GHEA Grapalat" w:cs="Sylfaen"/>
          <w:sz w:val="24"/>
          <w:szCs w:val="24"/>
          <w:lang w:val="hy-AM"/>
        </w:rPr>
        <w:t>ճանաչելու</w:t>
      </w:r>
      <w:r w:rsidRPr="008F6780">
        <w:rPr>
          <w:rFonts w:ascii="GHEA Grapalat" w:hAnsi="GHEA Grapalat"/>
          <w:sz w:val="24"/>
          <w:szCs w:val="24"/>
          <w:lang w:val="hy-AM"/>
        </w:rPr>
        <w:t xml:space="preserve"> </w:t>
      </w:r>
      <w:r w:rsidRPr="008F6780">
        <w:rPr>
          <w:rFonts w:ascii="GHEA Grapalat" w:hAnsi="GHEA Grapalat" w:cs="Sylfaen"/>
          <w:sz w:val="24"/>
          <w:szCs w:val="24"/>
          <w:lang w:val="hy-AM"/>
        </w:rPr>
        <w:t>մասին»  որոշման նախագծով</w:t>
      </w:r>
      <w:r w:rsidRPr="008F6780">
        <w:rPr>
          <w:rFonts w:ascii="GHEA Grapalat" w:hAnsi="GHEA Grapalat"/>
          <w:sz w:val="24"/>
          <w:szCs w:val="24"/>
          <w:lang w:val="hy-AM" w:eastAsia="en-GB"/>
        </w:rPr>
        <w:t>:</w:t>
      </w:r>
      <w:r w:rsidRPr="008F6780">
        <w:rPr>
          <w:rFonts w:ascii="GHEA Grapalat" w:hAnsi="GHEA Grapalat" w:cs="Sylfaen"/>
          <w:sz w:val="24"/>
          <w:szCs w:val="24"/>
          <w:lang w:val="hy-AM"/>
        </w:rPr>
        <w:t xml:space="preserve"> </w:t>
      </w:r>
    </w:p>
    <w:p w14:paraId="0DC6F010" w14:textId="2B50B913" w:rsidR="00507245" w:rsidRDefault="00507245" w:rsidP="00F103A1">
      <w:pPr>
        <w:spacing w:after="200" w:line="360" w:lineRule="auto"/>
        <w:ind w:right="86" w:firstLine="720"/>
        <w:contextualSpacing/>
        <w:jc w:val="both"/>
        <w:rPr>
          <w:rFonts w:ascii="GHEA Grapalat" w:hAnsi="GHEA Grapalat" w:cs="Sylfaen"/>
          <w:sz w:val="24"/>
          <w:szCs w:val="24"/>
          <w:lang w:val="hy-AM"/>
        </w:rPr>
      </w:pPr>
      <w:r w:rsidRPr="008F6780">
        <w:rPr>
          <w:rFonts w:ascii="GHEA Grapalat" w:hAnsi="GHEA Grapalat" w:cs="Sylfaen"/>
          <w:sz w:val="24"/>
          <w:szCs w:val="24"/>
          <w:lang w:val="hy-AM"/>
        </w:rPr>
        <w:t xml:space="preserve">Հաշվի առնելով, որ Փաթեթով առաջարկում է ապրանքների ծագման հավաստագրերը տրամադրվի ՀՀ </w:t>
      </w:r>
      <w:r w:rsidR="002A7B0B">
        <w:rPr>
          <w:rFonts w:ascii="GHEA Grapalat" w:hAnsi="GHEA Grapalat" w:cs="Sylfaen"/>
          <w:sz w:val="24"/>
          <w:szCs w:val="24"/>
          <w:lang w:val="hy-AM"/>
        </w:rPr>
        <w:t>էկոնոմիկայի նախարարության</w:t>
      </w:r>
      <w:r w:rsidRPr="008F6780">
        <w:rPr>
          <w:rFonts w:ascii="GHEA Grapalat" w:hAnsi="GHEA Grapalat" w:cs="Sylfaen"/>
          <w:sz w:val="24"/>
          <w:szCs w:val="24"/>
          <w:lang w:val="hy-AM"/>
        </w:rPr>
        <w:t xml:space="preserve"> կողմից, ուստի «Առևտրաարդյունաբերական պալատների մասին» ՀՀ օրենքի 6-րդ հոդվածի է) կետն ուժը կորցրած ճանաչել։</w:t>
      </w:r>
    </w:p>
    <w:p w14:paraId="2CDCD990" w14:textId="2C924462" w:rsidR="002503AA" w:rsidRPr="00F72513" w:rsidRDefault="002503AA" w:rsidP="002503AA">
      <w:pPr>
        <w:spacing w:after="200" w:line="360" w:lineRule="auto"/>
        <w:ind w:right="86" w:firstLine="720"/>
        <w:contextualSpacing/>
        <w:jc w:val="both"/>
        <w:rPr>
          <w:rFonts w:ascii="GHEA Grapalat" w:hAnsi="GHEA Grapalat"/>
          <w:sz w:val="24"/>
          <w:szCs w:val="24"/>
          <w:lang w:val="hy-AM" w:eastAsia="en-GB"/>
        </w:rPr>
      </w:pPr>
      <w:r>
        <w:rPr>
          <w:rFonts w:ascii="GHEA Grapalat" w:hAnsi="GHEA Grapalat"/>
          <w:sz w:val="24"/>
          <w:szCs w:val="24"/>
          <w:lang w:val="hy-AM" w:eastAsia="en-GB"/>
        </w:rPr>
        <w:t>«</w:t>
      </w:r>
      <w:r w:rsidRPr="00F72513">
        <w:rPr>
          <w:rFonts w:ascii="GHEA Grapalat" w:hAnsi="GHEA Grapalat"/>
          <w:sz w:val="24"/>
          <w:szCs w:val="24"/>
          <w:lang w:val="hy-AM" w:eastAsia="en-GB"/>
        </w:rPr>
        <w:t xml:space="preserve">Գործունեության իրականացման ծանուցման մասին» ՀՀ օրենքում լրացում կատարելը պայմանավորված է «Ապրանքի ծագման հավաստագրի տրամադրման, փորձաքննության անցկացման կարգը  հաստատելու,  փորձաքննություն իրականացնող մարմիններին ներկայացվող պահանջները </w:t>
      </w:r>
      <w:r>
        <w:rPr>
          <w:rFonts w:ascii="GHEA Grapalat" w:hAnsi="GHEA Grapalat"/>
          <w:sz w:val="24"/>
          <w:szCs w:val="24"/>
          <w:lang w:val="hy-AM" w:eastAsia="en-GB"/>
        </w:rPr>
        <w:t>և</w:t>
      </w:r>
      <w:r w:rsidRPr="00F72513">
        <w:rPr>
          <w:rFonts w:ascii="GHEA Grapalat" w:hAnsi="GHEA Grapalat"/>
          <w:sz w:val="24"/>
          <w:szCs w:val="24"/>
          <w:lang w:val="hy-AM" w:eastAsia="en-GB"/>
        </w:rPr>
        <w:t xml:space="preserve"> փորձագետների որակավորման ու քննությոան անցկացման կարգը հաստատելու </w:t>
      </w:r>
      <w:r>
        <w:rPr>
          <w:rFonts w:ascii="GHEA Grapalat" w:hAnsi="GHEA Grapalat"/>
          <w:sz w:val="24"/>
          <w:szCs w:val="24"/>
          <w:lang w:val="hy-AM" w:eastAsia="en-GB"/>
        </w:rPr>
        <w:t>և Հ</w:t>
      </w:r>
      <w:r w:rsidRPr="00F72513">
        <w:rPr>
          <w:rFonts w:ascii="GHEA Grapalat" w:hAnsi="GHEA Grapalat"/>
          <w:sz w:val="24"/>
          <w:szCs w:val="24"/>
          <w:lang w:val="hy-AM" w:eastAsia="en-GB"/>
        </w:rPr>
        <w:t xml:space="preserve">այաստանի </w:t>
      </w:r>
      <w:r>
        <w:rPr>
          <w:rFonts w:ascii="GHEA Grapalat" w:hAnsi="GHEA Grapalat"/>
          <w:sz w:val="24"/>
          <w:szCs w:val="24"/>
          <w:lang w:val="hy-AM" w:eastAsia="en-GB"/>
        </w:rPr>
        <w:t>Հ</w:t>
      </w:r>
      <w:r w:rsidRPr="00F72513">
        <w:rPr>
          <w:rFonts w:ascii="GHEA Grapalat" w:hAnsi="GHEA Grapalat"/>
          <w:sz w:val="24"/>
          <w:szCs w:val="24"/>
          <w:lang w:val="hy-AM" w:eastAsia="en-GB"/>
        </w:rPr>
        <w:t xml:space="preserve">անրապետության կառավարության 2010 թվականի դեկտեմբերի 30-Ի N 1772-Ն որոշումը ուժը կորցրած ճանաչելու մասին»  </w:t>
      </w:r>
      <w:r>
        <w:rPr>
          <w:rFonts w:ascii="GHEA Grapalat" w:hAnsi="GHEA Grapalat"/>
          <w:sz w:val="24"/>
          <w:szCs w:val="24"/>
          <w:lang w:val="hy-AM" w:eastAsia="en-GB"/>
        </w:rPr>
        <w:t>որոշման</w:t>
      </w:r>
      <w:r w:rsidRPr="00F72513">
        <w:rPr>
          <w:rFonts w:ascii="GHEA Grapalat" w:hAnsi="GHEA Grapalat"/>
          <w:sz w:val="24"/>
          <w:szCs w:val="24"/>
          <w:lang w:val="hy-AM" w:eastAsia="en-GB"/>
        </w:rPr>
        <w:t xml:space="preserve"> </w:t>
      </w:r>
      <w:r>
        <w:rPr>
          <w:rFonts w:ascii="GHEA Grapalat" w:hAnsi="GHEA Grapalat"/>
          <w:sz w:val="24"/>
          <w:szCs w:val="24"/>
          <w:lang w:val="hy-AM" w:eastAsia="en-GB"/>
        </w:rPr>
        <w:t>նախագծով</w:t>
      </w:r>
      <w:r w:rsidRPr="00F72513">
        <w:rPr>
          <w:rFonts w:ascii="GHEA Grapalat" w:hAnsi="GHEA Grapalat"/>
          <w:sz w:val="24"/>
          <w:szCs w:val="24"/>
          <w:lang w:val="hy-AM" w:eastAsia="en-GB"/>
        </w:rPr>
        <w:t>:</w:t>
      </w:r>
    </w:p>
    <w:p w14:paraId="2F9334B1" w14:textId="025628FD" w:rsidR="002503AA" w:rsidRDefault="002503AA" w:rsidP="002503AA">
      <w:pPr>
        <w:spacing w:after="200" w:line="360" w:lineRule="auto"/>
        <w:ind w:right="86" w:firstLine="720"/>
        <w:contextualSpacing/>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 xml:space="preserve">Ներկայացված Փաթեթով  տարանջատվել են ապրանքի ծագման հավաստագրի տրամադրման և փորձաքննության ակտի տրամադրման գործընթացները: </w:t>
      </w:r>
    </w:p>
    <w:p w14:paraId="3D5939CD" w14:textId="245E2810" w:rsidR="002503AA" w:rsidRDefault="002503AA" w:rsidP="002503AA">
      <w:pPr>
        <w:spacing w:after="200" w:line="360" w:lineRule="auto"/>
        <w:ind w:right="86" w:firstLine="720"/>
        <w:contextualSpacing/>
        <w:jc w:val="both"/>
        <w:rPr>
          <w:rFonts w:ascii="GHEA Grapalat" w:hAnsi="GHEA Grapalat"/>
          <w:sz w:val="24"/>
          <w:szCs w:val="24"/>
          <w:shd w:val="clear" w:color="auto" w:fill="FFFFFF"/>
          <w:lang w:val="hy-AM"/>
        </w:rPr>
      </w:pPr>
      <w:r>
        <w:rPr>
          <w:rFonts w:ascii="GHEA Grapalat" w:hAnsi="GHEA Grapalat"/>
          <w:sz w:val="24"/>
          <w:szCs w:val="24"/>
          <w:lang w:val="hy-AM" w:eastAsia="en-GB"/>
        </w:rPr>
        <w:lastRenderedPageBreak/>
        <w:t xml:space="preserve">Փաթեթով </w:t>
      </w:r>
      <w:r>
        <w:rPr>
          <w:rFonts w:ascii="GHEA Grapalat" w:hAnsi="GHEA Grapalat"/>
          <w:sz w:val="24"/>
          <w:szCs w:val="24"/>
          <w:shd w:val="clear" w:color="auto" w:fill="FFFFFF"/>
          <w:lang w:val="hy-AM"/>
        </w:rPr>
        <w:t>փորձաքննության  մարմինը անկախ մարմին է և իրականացնում է բացառապես ապրանքի ծագման հավաստագրերի փորձաքննության ծառայություն:</w:t>
      </w:r>
    </w:p>
    <w:p w14:paraId="4EA862A3" w14:textId="65BBC4F7" w:rsidR="002503AA" w:rsidRPr="00AA7DBB" w:rsidRDefault="002503AA" w:rsidP="00AA7DBB">
      <w:pPr>
        <w:spacing w:after="0" w:line="360" w:lineRule="auto"/>
        <w:ind w:firstLine="540"/>
        <w:jc w:val="both"/>
        <w:rPr>
          <w:rFonts w:ascii="GHEA Grapalat" w:hAnsi="GHEA Grapalat"/>
          <w:sz w:val="24"/>
          <w:szCs w:val="24"/>
          <w:shd w:val="clear" w:color="auto" w:fill="FFFFFF"/>
          <w:lang w:val="hy-AM"/>
        </w:rPr>
      </w:pPr>
      <w:r w:rsidRPr="00F72513">
        <w:rPr>
          <w:rFonts w:ascii="GHEA Grapalat" w:hAnsi="GHEA Grapalat"/>
          <w:sz w:val="24"/>
          <w:szCs w:val="24"/>
          <w:shd w:val="clear" w:color="auto" w:fill="FFFFFF"/>
          <w:lang w:val="hy-AM"/>
        </w:rPr>
        <w:t xml:space="preserve">Քանի որ </w:t>
      </w:r>
      <w:r>
        <w:rPr>
          <w:rFonts w:ascii="GHEA Grapalat" w:hAnsi="GHEA Grapalat"/>
          <w:sz w:val="24"/>
          <w:szCs w:val="24"/>
          <w:shd w:val="clear" w:color="auto" w:fill="FFFFFF"/>
          <w:lang w:val="hy-AM"/>
        </w:rPr>
        <w:t>Փաթեթով</w:t>
      </w:r>
      <w:r w:rsidRPr="00F72513">
        <w:rPr>
          <w:rFonts w:ascii="GHEA Grapalat" w:hAnsi="GHEA Grapalat"/>
          <w:sz w:val="24"/>
          <w:szCs w:val="24"/>
          <w:shd w:val="clear" w:color="auto" w:fill="FFFFFF"/>
          <w:lang w:val="hy-AM"/>
        </w:rPr>
        <w:t xml:space="preserve"> փորձաքննություն իրականացող մարմինը պետք է հաշվառված լինի որպես ծանուցման ենթակա գործունեություն իրականացնող անձ, ուստի անհրաժեշտություն է առաջացել կատարել լրացում «Գործունեության իրականացման ծանուցման մասին» ՀՀ օրենքում:</w:t>
      </w:r>
    </w:p>
    <w:p w14:paraId="772850A1" w14:textId="1FDD9F71" w:rsidR="00F103A1" w:rsidRPr="008F6780" w:rsidRDefault="00F103A1" w:rsidP="00AA7DBB">
      <w:pPr>
        <w:spacing w:after="0" w:line="360" w:lineRule="auto"/>
        <w:ind w:firstLine="540"/>
        <w:jc w:val="both"/>
        <w:rPr>
          <w:rFonts w:ascii="GHEA Grapalat" w:hAnsi="GHEA Grapalat" w:cs="Sylfaen"/>
          <w:sz w:val="24"/>
          <w:szCs w:val="24"/>
          <w:lang w:val="hy-AM"/>
        </w:rPr>
      </w:pPr>
      <w:r w:rsidRPr="008F6780">
        <w:rPr>
          <w:rFonts w:ascii="GHEA Grapalat" w:hAnsi="GHEA Grapalat" w:cs="Sylfaen"/>
          <w:sz w:val="24"/>
          <w:szCs w:val="24"/>
          <w:lang w:val="hy-AM"/>
        </w:rPr>
        <w:t xml:space="preserve">«Պետական տուրքի մասին» ՀՀ օրենքում լրացում կատարելը պայմանավորված է «Ապրանքի ծագման հավաստագրի տրամադրման, փորձաքննության անցկացման կարգը  հաստատելու,  փորձաքննություն իրականացնող մարմիններին ներկայացվող պահանջները </w:t>
      </w:r>
      <w:r w:rsidR="009A42D2">
        <w:rPr>
          <w:rFonts w:ascii="GHEA Grapalat" w:hAnsi="GHEA Grapalat" w:cs="Sylfaen"/>
          <w:sz w:val="24"/>
          <w:szCs w:val="24"/>
          <w:lang w:val="hy-AM"/>
        </w:rPr>
        <w:t>և</w:t>
      </w:r>
      <w:r w:rsidRPr="008F6780">
        <w:rPr>
          <w:rFonts w:ascii="GHEA Grapalat" w:hAnsi="GHEA Grapalat" w:cs="Sylfaen"/>
          <w:sz w:val="24"/>
          <w:szCs w:val="24"/>
          <w:lang w:val="hy-AM"/>
        </w:rPr>
        <w:t xml:space="preserve"> փորձագետների որակավորման ու քննությոան անցկացման կարգը հաստատելու </w:t>
      </w:r>
      <w:r w:rsidR="009A42D2">
        <w:rPr>
          <w:rFonts w:ascii="GHEA Grapalat" w:hAnsi="GHEA Grapalat" w:cs="Sylfaen"/>
          <w:sz w:val="24"/>
          <w:szCs w:val="24"/>
          <w:lang w:val="hy-AM"/>
        </w:rPr>
        <w:t>և</w:t>
      </w:r>
      <w:r w:rsidRPr="008F6780">
        <w:rPr>
          <w:rFonts w:ascii="GHEA Grapalat" w:hAnsi="GHEA Grapalat" w:cs="Sylfaen"/>
          <w:sz w:val="24"/>
          <w:szCs w:val="24"/>
          <w:lang w:val="hy-AM"/>
        </w:rPr>
        <w:t xml:space="preserve"> </w:t>
      </w:r>
      <w:r w:rsidR="009A42D2">
        <w:rPr>
          <w:rFonts w:ascii="GHEA Grapalat" w:hAnsi="GHEA Grapalat" w:cs="Sylfaen"/>
          <w:sz w:val="24"/>
          <w:szCs w:val="24"/>
          <w:lang w:val="hy-AM"/>
        </w:rPr>
        <w:t>Հ</w:t>
      </w:r>
      <w:r w:rsidRPr="008F6780">
        <w:rPr>
          <w:rFonts w:ascii="GHEA Grapalat" w:hAnsi="GHEA Grapalat" w:cs="Sylfaen"/>
          <w:sz w:val="24"/>
          <w:szCs w:val="24"/>
          <w:lang w:val="hy-AM"/>
        </w:rPr>
        <w:t xml:space="preserve">այաստանի </w:t>
      </w:r>
      <w:r w:rsidR="00DA3432">
        <w:rPr>
          <w:rFonts w:ascii="GHEA Grapalat" w:hAnsi="GHEA Grapalat" w:cs="Sylfaen"/>
          <w:sz w:val="24"/>
          <w:szCs w:val="24"/>
          <w:lang w:val="hy-AM"/>
        </w:rPr>
        <w:t>Հ</w:t>
      </w:r>
      <w:r w:rsidRPr="008F6780">
        <w:rPr>
          <w:rFonts w:ascii="GHEA Grapalat" w:hAnsi="GHEA Grapalat" w:cs="Sylfaen"/>
          <w:sz w:val="24"/>
          <w:szCs w:val="24"/>
          <w:lang w:val="hy-AM"/>
        </w:rPr>
        <w:t>անրապետության կառավարության 2010 թվականի դեկտեմբերի 30-Ի N 1772-Ն որոշումը ուժը կորցրած ճանաչելու մասին»  որոշման նախագծով, քանի որ Նախագծում փորձաքննություն պահանջող ապրանքների ծագման հավաստագրերի փորձաքննության իրականացման</w:t>
      </w:r>
      <w:r w:rsidR="00507245" w:rsidRPr="008F6780">
        <w:rPr>
          <w:rFonts w:ascii="GHEA Grapalat" w:hAnsi="GHEA Grapalat" w:cs="Sylfaen"/>
          <w:sz w:val="24"/>
          <w:szCs w:val="24"/>
          <w:lang w:val="hy-AM"/>
        </w:rPr>
        <w:t xml:space="preserve">, ինչպես նաև </w:t>
      </w:r>
      <w:r w:rsidR="00507245" w:rsidRPr="008F6780">
        <w:rPr>
          <w:rFonts w:ascii="GHEA Grapalat" w:eastAsia="Times New Roman" w:hAnsi="GHEA Grapalat" w:cs="Times New Roman"/>
          <w:sz w:val="24"/>
          <w:szCs w:val="24"/>
          <w:lang w:val="hy-AM"/>
        </w:rPr>
        <w:t xml:space="preserve">փորձաքննություն չպահանջող ապրանքների համար տրամադրված ծագման  հավաստագրերի և այլ դեպքերի </w:t>
      </w:r>
      <w:r w:rsidRPr="008F6780">
        <w:rPr>
          <w:rFonts w:ascii="GHEA Grapalat" w:hAnsi="GHEA Grapalat" w:cs="Sylfaen"/>
          <w:sz w:val="24"/>
          <w:szCs w:val="24"/>
          <w:lang w:val="hy-AM"/>
        </w:rPr>
        <w:t>համար  սահմանված է վճար</w:t>
      </w:r>
      <w:r w:rsidR="00507245" w:rsidRPr="008F6780">
        <w:rPr>
          <w:rFonts w:ascii="GHEA Grapalat" w:hAnsi="GHEA Grapalat" w:cs="Sylfaen"/>
          <w:sz w:val="24"/>
          <w:szCs w:val="24"/>
          <w:lang w:val="hy-AM"/>
        </w:rPr>
        <w:t>ներ</w:t>
      </w:r>
      <w:r w:rsidRPr="008F6780">
        <w:rPr>
          <w:rFonts w:ascii="GHEA Grapalat" w:hAnsi="GHEA Grapalat" w:cs="Sylfaen"/>
          <w:sz w:val="24"/>
          <w:szCs w:val="24"/>
          <w:lang w:val="hy-AM"/>
        </w:rPr>
        <w:t>:</w:t>
      </w:r>
    </w:p>
    <w:p w14:paraId="0FDF3AA2" w14:textId="63D60E1E" w:rsidR="00507245" w:rsidRPr="008F6780" w:rsidRDefault="00507245" w:rsidP="0095590B">
      <w:pPr>
        <w:spacing w:after="0" w:line="360" w:lineRule="auto"/>
        <w:ind w:firstLine="540"/>
        <w:jc w:val="both"/>
        <w:rPr>
          <w:rFonts w:ascii="GHEA Grapalat" w:eastAsia="Times New Roman" w:hAnsi="GHEA Grapalat" w:cs="Times New Roman"/>
          <w:sz w:val="24"/>
          <w:szCs w:val="24"/>
          <w:lang w:val="hy-AM"/>
        </w:rPr>
      </w:pPr>
      <w:r w:rsidRPr="008F6780">
        <w:rPr>
          <w:rStyle w:val="Strong"/>
          <w:rFonts w:ascii="GHEA Grapalat" w:hAnsi="GHEA Grapalat"/>
          <w:b w:val="0"/>
          <w:bCs w:val="0"/>
          <w:color w:val="000000"/>
          <w:sz w:val="24"/>
          <w:szCs w:val="24"/>
          <w:shd w:val="clear" w:color="auto" w:fill="FFFFFF"/>
          <w:lang w:val="hy-AM"/>
        </w:rPr>
        <w:t xml:space="preserve">Հաշվի առնելով, որ Փաթեթով առաջարկվում է </w:t>
      </w:r>
      <w:bookmarkStart w:id="0" w:name="_Hlk197080100"/>
      <w:r w:rsidRPr="008F6780">
        <w:rPr>
          <w:rFonts w:ascii="GHEA Grapalat" w:eastAsia="Times New Roman" w:hAnsi="GHEA Grapalat" w:cs="Times New Roman"/>
          <w:sz w:val="24"/>
          <w:szCs w:val="24"/>
          <w:lang w:val="hy-AM"/>
        </w:rPr>
        <w:t>փորձաքննություն չպահանջող ապրանքների համար տրամադրված ծագման հավաստագրերի (և այլ դեպքերի) համար</w:t>
      </w:r>
      <w:bookmarkEnd w:id="0"/>
      <w:r w:rsidRPr="008F6780">
        <w:rPr>
          <w:rFonts w:ascii="GHEA Grapalat" w:eastAsia="Times New Roman" w:hAnsi="GHEA Grapalat" w:cs="Times New Roman"/>
          <w:sz w:val="24"/>
          <w:szCs w:val="24"/>
          <w:lang w:val="hy-AM"/>
        </w:rPr>
        <w:t xml:space="preserve"> սահմանել պ</w:t>
      </w:r>
      <w:r w:rsidR="009A42D2">
        <w:rPr>
          <w:rFonts w:ascii="GHEA Grapalat" w:eastAsia="Times New Roman" w:hAnsi="GHEA Grapalat" w:cs="Times New Roman"/>
          <w:sz w:val="24"/>
          <w:szCs w:val="24"/>
          <w:lang w:val="hy-AM"/>
        </w:rPr>
        <w:t>ե</w:t>
      </w:r>
      <w:r w:rsidRPr="008F6780">
        <w:rPr>
          <w:rFonts w:ascii="GHEA Grapalat" w:eastAsia="Times New Roman" w:hAnsi="GHEA Grapalat" w:cs="Times New Roman"/>
          <w:sz w:val="24"/>
          <w:szCs w:val="24"/>
          <w:lang w:val="hy-AM"/>
        </w:rPr>
        <w:t>տական տուրք, ուստի առաջա</w:t>
      </w:r>
      <w:r w:rsidR="00DA3432">
        <w:rPr>
          <w:rFonts w:ascii="GHEA Grapalat" w:eastAsia="Times New Roman" w:hAnsi="GHEA Grapalat" w:cs="Times New Roman"/>
          <w:sz w:val="24"/>
          <w:szCs w:val="24"/>
          <w:lang w:val="hy-AM"/>
        </w:rPr>
        <w:t>ր</w:t>
      </w:r>
      <w:r w:rsidRPr="008F6780">
        <w:rPr>
          <w:rFonts w:ascii="GHEA Grapalat" w:eastAsia="Times New Roman" w:hAnsi="GHEA Grapalat" w:cs="Times New Roman"/>
          <w:sz w:val="24"/>
          <w:szCs w:val="24"/>
          <w:lang w:val="hy-AM"/>
        </w:rPr>
        <w:t>կվում է «Մաքսային կարգավորման մասին» օրենքում կատարել համապատասխան լրացում։</w:t>
      </w:r>
    </w:p>
    <w:p w14:paraId="642FA1AA" w14:textId="1C22B14F" w:rsidR="00561DCD" w:rsidRPr="00561DCD" w:rsidRDefault="00507245" w:rsidP="00B55220">
      <w:pPr>
        <w:spacing w:after="0" w:line="360" w:lineRule="auto"/>
        <w:ind w:firstLine="540"/>
        <w:jc w:val="both"/>
        <w:rPr>
          <w:rFonts w:ascii="GHEA Grapalat" w:hAnsi="GHEA Grapalat" w:cs="Sylfaen"/>
          <w:sz w:val="24"/>
          <w:szCs w:val="24"/>
          <w:lang w:val="hy-AM"/>
        </w:rPr>
      </w:pPr>
      <w:r w:rsidRPr="008F6780">
        <w:rPr>
          <w:rFonts w:ascii="GHEA Grapalat" w:eastAsia="Times New Roman" w:hAnsi="GHEA Grapalat" w:cs="Times New Roman"/>
          <w:sz w:val="24"/>
          <w:szCs w:val="24"/>
          <w:lang w:val="hy-AM"/>
        </w:rPr>
        <w:t>Բացի այդ Փաթեթով առաջարկվում է «Ապրանքի ծագման որոշման փորձաքննության գործունեությ</w:t>
      </w:r>
      <w:r w:rsidR="0095590B" w:rsidRPr="008F6780">
        <w:rPr>
          <w:rFonts w:ascii="GHEA Grapalat" w:eastAsia="Times New Roman" w:hAnsi="GHEA Grapalat" w:cs="Times New Roman"/>
          <w:sz w:val="24"/>
          <w:szCs w:val="24"/>
          <w:lang w:val="hy-AM"/>
        </w:rPr>
        <w:t>ունը սահմանել որպես ծանուցման ենթակա գործունեություն, հետևաբար առաջա</w:t>
      </w:r>
      <w:r w:rsidR="00DA3432">
        <w:rPr>
          <w:rFonts w:ascii="GHEA Grapalat" w:eastAsia="Times New Roman" w:hAnsi="GHEA Grapalat" w:cs="Times New Roman"/>
          <w:sz w:val="24"/>
          <w:szCs w:val="24"/>
          <w:lang w:val="hy-AM"/>
        </w:rPr>
        <w:t>ր</w:t>
      </w:r>
      <w:r w:rsidR="0095590B" w:rsidRPr="008F6780">
        <w:rPr>
          <w:rFonts w:ascii="GHEA Grapalat" w:eastAsia="Times New Roman" w:hAnsi="GHEA Grapalat" w:cs="Times New Roman"/>
          <w:sz w:val="24"/>
          <w:szCs w:val="24"/>
          <w:lang w:val="hy-AM"/>
        </w:rPr>
        <w:t>կվում է սույն դրույթն ամրագրել «</w:t>
      </w:r>
      <w:r w:rsidR="0095590B" w:rsidRPr="008F6780">
        <w:rPr>
          <w:rFonts w:ascii="GHEA Grapalat" w:hAnsi="GHEA Grapalat"/>
          <w:sz w:val="24"/>
          <w:szCs w:val="24"/>
          <w:lang w:val="hy-AM"/>
        </w:rPr>
        <w:t>Գործունեության իրականացման ծանուցման մասին» օրենքում։</w:t>
      </w:r>
    </w:p>
    <w:p w14:paraId="412B1466" w14:textId="63E4324F" w:rsidR="00F67D4C" w:rsidRPr="008F6780" w:rsidRDefault="00F67D4C" w:rsidP="00B55220">
      <w:pPr>
        <w:pStyle w:val="ListParagraph"/>
        <w:numPr>
          <w:ilvl w:val="0"/>
          <w:numId w:val="2"/>
        </w:numPr>
        <w:spacing w:after="0"/>
        <w:jc w:val="both"/>
        <w:rPr>
          <w:rFonts w:ascii="GHEA Grapalat" w:hAnsi="GHEA Grapalat"/>
          <w:b/>
          <w:sz w:val="24"/>
          <w:lang w:val="hy-AM"/>
        </w:rPr>
      </w:pPr>
      <w:r w:rsidRPr="008F6780">
        <w:rPr>
          <w:rFonts w:ascii="GHEA Grapalat" w:hAnsi="GHEA Grapalat" w:cs="Sylfaen"/>
          <w:b/>
          <w:sz w:val="24"/>
          <w:lang w:val="hy-AM"/>
        </w:rPr>
        <w:t>Կարգավորման</w:t>
      </w:r>
      <w:r w:rsidRPr="008F6780">
        <w:rPr>
          <w:rFonts w:ascii="GHEA Grapalat" w:hAnsi="GHEA Grapalat" w:cs="Arial Armenian"/>
          <w:b/>
          <w:sz w:val="24"/>
          <w:lang w:val="hy-AM"/>
        </w:rPr>
        <w:t xml:space="preserve"> </w:t>
      </w:r>
      <w:r w:rsidRPr="008F6780">
        <w:rPr>
          <w:rFonts w:ascii="GHEA Grapalat" w:hAnsi="GHEA Grapalat" w:cs="Sylfaen"/>
          <w:b/>
          <w:sz w:val="24"/>
          <w:lang w:val="hy-AM"/>
        </w:rPr>
        <w:t>նպատակը</w:t>
      </w:r>
      <w:r w:rsidRPr="008F6780">
        <w:rPr>
          <w:rFonts w:ascii="GHEA Grapalat" w:hAnsi="GHEA Grapalat" w:cs="Arial Armenian"/>
          <w:b/>
          <w:sz w:val="24"/>
          <w:lang w:val="hy-AM"/>
        </w:rPr>
        <w:t xml:space="preserve"> </w:t>
      </w:r>
      <w:r w:rsidRPr="008F6780">
        <w:rPr>
          <w:rFonts w:ascii="GHEA Grapalat" w:hAnsi="GHEA Grapalat" w:cs="Sylfaen"/>
          <w:b/>
          <w:sz w:val="24"/>
          <w:lang w:val="hy-AM"/>
        </w:rPr>
        <w:t>և</w:t>
      </w:r>
      <w:r w:rsidRPr="008F6780">
        <w:rPr>
          <w:rFonts w:ascii="GHEA Grapalat" w:hAnsi="GHEA Grapalat" w:cs="Arial Armenian"/>
          <w:b/>
          <w:sz w:val="24"/>
          <w:lang w:val="hy-AM"/>
        </w:rPr>
        <w:t xml:space="preserve"> </w:t>
      </w:r>
      <w:r w:rsidRPr="008F6780">
        <w:rPr>
          <w:rFonts w:ascii="GHEA Grapalat" w:hAnsi="GHEA Grapalat" w:cs="Sylfaen"/>
          <w:b/>
          <w:sz w:val="24"/>
          <w:lang w:val="hy-AM"/>
        </w:rPr>
        <w:t>բնույթը</w:t>
      </w:r>
    </w:p>
    <w:p w14:paraId="431772E9" w14:textId="0A249C63" w:rsidR="00AA7DBB" w:rsidRPr="008F6780" w:rsidRDefault="00A832C2" w:rsidP="00B55220">
      <w:pPr>
        <w:spacing w:after="0" w:line="360" w:lineRule="auto"/>
        <w:ind w:right="86" w:firstLine="720"/>
        <w:contextualSpacing/>
        <w:jc w:val="both"/>
        <w:rPr>
          <w:rFonts w:ascii="GHEA Grapalat" w:hAnsi="GHEA Grapalat"/>
          <w:sz w:val="24"/>
          <w:szCs w:val="24"/>
          <w:lang w:val="hy-AM"/>
        </w:rPr>
      </w:pPr>
      <w:r w:rsidRPr="00A832C2">
        <w:rPr>
          <w:rFonts w:ascii="GHEA Grapalat" w:eastAsia="Times New Roman" w:hAnsi="GHEA Grapalat" w:cs="Calibri"/>
          <w:color w:val="000000"/>
          <w:sz w:val="24"/>
          <w:szCs w:val="24"/>
          <w:lang w:val="hy-AM"/>
        </w:rPr>
        <w:t xml:space="preserve">Ապրանքի ծագման հավաստագրերի տրամադրման ոլորտում առկա համակարգային խնդիրների հետևանքներն ունեն ինչպես տնտեսական, այնպես էլ </w:t>
      </w:r>
      <w:r w:rsidRPr="00A832C2">
        <w:rPr>
          <w:rFonts w:ascii="GHEA Grapalat" w:eastAsia="Times New Roman" w:hAnsi="GHEA Grapalat" w:cs="Calibri"/>
          <w:color w:val="000000"/>
          <w:sz w:val="24"/>
          <w:szCs w:val="24"/>
          <w:lang w:val="hy-AM"/>
        </w:rPr>
        <w:lastRenderedPageBreak/>
        <w:t>վարչարարական բնույթ։Դրանք բացասաբար են ազդում արտահանման գործընթացների ժամանակային և ֆինանսական արդյունավետության վրա, սահմանափակում են տնտեսվարողների մրցունակությունը, նվազեցնում են պետական կառավարման թափանցիկությունը և խոչընդոտում են Հայաստանի արտաքին առևտրային ներուժի լիարժեք իրացմանը։Հետևաբար անհրաժեշտ է իրականացնել ոլորտի համալիր բարեփոխումներ՝ ուղղված ընթացակարգերի պարզեցմանը,  հստակեցմանը և իրավական դաշտի կատարելագործմանը։</w:t>
      </w:r>
    </w:p>
    <w:p w14:paraId="363DEB80" w14:textId="189FDF92" w:rsidR="00F17D03" w:rsidRPr="009E616A" w:rsidRDefault="00F17D03" w:rsidP="009E616A">
      <w:pPr>
        <w:pStyle w:val="ListParagraph"/>
        <w:numPr>
          <w:ilvl w:val="0"/>
          <w:numId w:val="2"/>
        </w:numPr>
        <w:spacing w:after="0" w:line="360" w:lineRule="auto"/>
        <w:ind w:left="0" w:right="86" w:firstLine="900"/>
        <w:jc w:val="both"/>
        <w:rPr>
          <w:rFonts w:ascii="GHEA Grapalat" w:hAnsi="GHEA Grapalat"/>
          <w:b/>
          <w:sz w:val="24"/>
          <w:szCs w:val="24"/>
          <w:lang w:val="hy-AM"/>
        </w:rPr>
      </w:pPr>
      <w:r w:rsidRPr="008F6780">
        <w:rPr>
          <w:rFonts w:ascii="GHEA Grapalat" w:hAnsi="GHEA Grapalat" w:cs="Sylfaen"/>
          <w:b/>
          <w:sz w:val="24"/>
          <w:szCs w:val="24"/>
          <w:lang w:val="hy-AM"/>
        </w:rPr>
        <w:t>Տվյալ</w:t>
      </w:r>
      <w:r w:rsidRPr="008F6780">
        <w:rPr>
          <w:rFonts w:ascii="GHEA Grapalat" w:hAnsi="GHEA Grapalat"/>
          <w:b/>
          <w:sz w:val="24"/>
          <w:szCs w:val="24"/>
          <w:lang w:val="hy-AM"/>
        </w:rPr>
        <w:t xml:space="preserve"> </w:t>
      </w:r>
      <w:r w:rsidRPr="008F6780">
        <w:rPr>
          <w:rFonts w:ascii="GHEA Grapalat" w:hAnsi="GHEA Grapalat" w:cs="Sylfaen"/>
          <w:b/>
          <w:sz w:val="24"/>
          <w:szCs w:val="24"/>
          <w:lang w:val="hy-AM"/>
        </w:rPr>
        <w:t>բնագավառում</w:t>
      </w:r>
      <w:r w:rsidRPr="008F6780">
        <w:rPr>
          <w:rFonts w:ascii="GHEA Grapalat" w:hAnsi="GHEA Grapalat"/>
          <w:b/>
          <w:sz w:val="24"/>
          <w:szCs w:val="24"/>
          <w:lang w:val="hy-AM"/>
        </w:rPr>
        <w:t xml:space="preserve"> </w:t>
      </w:r>
      <w:r w:rsidRPr="008F6780">
        <w:rPr>
          <w:rFonts w:ascii="GHEA Grapalat" w:hAnsi="GHEA Grapalat" w:cs="Sylfaen"/>
          <w:b/>
          <w:sz w:val="24"/>
          <w:szCs w:val="24"/>
          <w:lang w:val="hy-AM"/>
        </w:rPr>
        <w:t>իրականացվող</w:t>
      </w:r>
      <w:r w:rsidRPr="008F6780">
        <w:rPr>
          <w:rFonts w:ascii="GHEA Grapalat" w:hAnsi="GHEA Grapalat"/>
          <w:b/>
          <w:sz w:val="24"/>
          <w:szCs w:val="24"/>
          <w:lang w:val="hy-AM"/>
        </w:rPr>
        <w:t xml:space="preserve"> </w:t>
      </w:r>
      <w:r w:rsidRPr="008F6780">
        <w:rPr>
          <w:rFonts w:ascii="GHEA Grapalat" w:hAnsi="GHEA Grapalat" w:cs="Sylfaen"/>
          <w:b/>
          <w:sz w:val="24"/>
          <w:szCs w:val="24"/>
          <w:lang w:val="hy-AM"/>
        </w:rPr>
        <w:t>քաղաքականությունը</w:t>
      </w:r>
      <w:r w:rsidR="009E616A">
        <w:rPr>
          <w:rFonts w:ascii="GHEA Grapalat" w:hAnsi="GHEA Grapalat" w:cs="Sylfaen"/>
          <w:b/>
          <w:sz w:val="24"/>
          <w:szCs w:val="24"/>
          <w:lang w:val="hy-AM"/>
        </w:rPr>
        <w:t>։</w:t>
      </w:r>
      <w:r w:rsidR="009E616A" w:rsidRPr="009E616A">
        <w:rPr>
          <w:rFonts w:ascii="GHEA Grapalat" w:hAnsi="GHEA Grapalat" w:cs="Sylfaen"/>
          <w:sz w:val="24"/>
          <w:szCs w:val="24"/>
          <w:lang w:val="hy-AM"/>
        </w:rPr>
        <w:t>Խնդրի լուծման ուղղությամբ ՀՀ Կառավարության կողմից վերջին տարիներին ձեռնարկվել են մի շարք նախաձեռնություններ, որոնք նպատակ են ունեցել պարզեցնել և արդիականացնել արտաքին առևտրի վարչարարական գործընթացները, այդ թվում՝ ապրանքի ծագման հավաստագրերի տրամադրման ոլորտը։ Մասնավորապես՝</w:t>
      </w:r>
    </w:p>
    <w:p w14:paraId="48509EB5" w14:textId="3A16C598" w:rsidR="009E616A" w:rsidRDefault="009E616A" w:rsidP="009E616A">
      <w:pPr>
        <w:spacing w:after="0" w:line="360" w:lineRule="auto"/>
        <w:ind w:right="86"/>
        <w:jc w:val="both"/>
        <w:rPr>
          <w:rFonts w:ascii="GHEA Grapalat" w:hAnsi="GHEA Grapalat" w:cs="Sylfaen"/>
          <w:sz w:val="24"/>
          <w:szCs w:val="24"/>
          <w:lang w:val="hy-AM"/>
        </w:rPr>
      </w:pPr>
      <w:r w:rsidRPr="009E616A">
        <w:rPr>
          <w:rFonts w:ascii="GHEA Grapalat" w:hAnsi="GHEA Grapalat" w:cs="Sylfaen"/>
          <w:sz w:val="24"/>
          <w:szCs w:val="24"/>
          <w:lang w:val="hy-AM"/>
        </w:rPr>
        <w:t>իրականացվել են քայլեր՝ ուղղված արտաքին տնտեսական գործունեության թույլտվությունների և փաստաթղթաշրջանառության միասնական կանոնների մշակմանը։ Այդուհանդերձ, ապրանքի ծագման հավաստագրերի տրամադրման ոլորտում առանձին և համալիր կարգավորում չի իրականացվել։</w:t>
      </w:r>
    </w:p>
    <w:p w14:paraId="16A7374E" w14:textId="7044AA43" w:rsidR="009E616A" w:rsidRDefault="003B45F0" w:rsidP="003B45F0">
      <w:pPr>
        <w:spacing w:after="0" w:line="360" w:lineRule="auto"/>
        <w:ind w:right="86" w:firstLine="720"/>
        <w:jc w:val="both"/>
        <w:rPr>
          <w:rFonts w:ascii="GHEA Grapalat" w:hAnsi="GHEA Grapalat" w:cs="Sylfaen"/>
          <w:sz w:val="24"/>
          <w:szCs w:val="24"/>
          <w:lang w:val="hy-AM"/>
        </w:rPr>
      </w:pPr>
      <w:r>
        <w:rPr>
          <w:rFonts w:ascii="GHEA Grapalat" w:hAnsi="GHEA Grapalat" w:cs="Sylfaen"/>
          <w:sz w:val="24"/>
          <w:szCs w:val="24"/>
          <w:lang w:val="hy-AM"/>
        </w:rPr>
        <w:t>Ն</w:t>
      </w:r>
      <w:r w:rsidR="009E616A" w:rsidRPr="009E616A">
        <w:rPr>
          <w:rFonts w:ascii="GHEA Grapalat" w:hAnsi="GHEA Grapalat" w:cs="Sylfaen"/>
          <w:sz w:val="24"/>
          <w:szCs w:val="24"/>
          <w:lang w:val="hy-AM"/>
        </w:rPr>
        <w:t>ախաձեռնվել են աշխատանքներ՝ էլեկտրոնային փաստաթղթաշրջանառության ներդրման ուղղությամբ («e-gov» ենթահամակարգերի ընդլայնման ծրագրեր), սակայն ապրանքի ծագման հավաստագրի էլեկտրոնային ձևաչափի և կիրառման կարգի վերաբերյալ իրավական ակտեր դեռևս չեն ընդունվել։</w:t>
      </w:r>
    </w:p>
    <w:p w14:paraId="467DC18C" w14:textId="6176F957" w:rsidR="003B45F0" w:rsidRPr="009E616A" w:rsidRDefault="003B45F0" w:rsidP="003B45F0">
      <w:pPr>
        <w:spacing w:after="0" w:line="360" w:lineRule="auto"/>
        <w:ind w:right="86" w:firstLine="720"/>
        <w:jc w:val="both"/>
        <w:rPr>
          <w:rFonts w:ascii="GHEA Grapalat" w:hAnsi="GHEA Grapalat" w:cs="Sylfaen"/>
          <w:sz w:val="24"/>
          <w:szCs w:val="24"/>
          <w:lang w:val="hy-AM"/>
        </w:rPr>
      </w:pPr>
      <w:r w:rsidRPr="00333269">
        <w:rPr>
          <w:rFonts w:ascii="GHEA Grapalat" w:hAnsi="GHEA Grapalat"/>
          <w:lang w:val="hy-AM"/>
        </w:rPr>
        <w:t>Այսպիսով՝ մինչ այժմ իրականացված միջոցառումները չեն ապահովել ոլորտի համալիր կարգավորում, և առկա է անհրաժեշտություն մշակելու նոր իրավական ակտ կամ քաղաքականություն, որը կստեղծի միասնական, թվայնացված և թափանցիկ համակարգ՝ ապրանքի ծագման հավաստագրերի տրամադրման համար։</w:t>
      </w:r>
    </w:p>
    <w:p w14:paraId="00806A44" w14:textId="4A7AC552" w:rsidR="00F17D03" w:rsidRPr="008F6780" w:rsidRDefault="00F17D03" w:rsidP="00AA7DBB">
      <w:pPr>
        <w:pStyle w:val="ListParagraph"/>
        <w:numPr>
          <w:ilvl w:val="0"/>
          <w:numId w:val="2"/>
        </w:numPr>
        <w:tabs>
          <w:tab w:val="left" w:pos="3795"/>
        </w:tabs>
        <w:spacing w:after="0" w:line="360" w:lineRule="auto"/>
        <w:ind w:right="86"/>
        <w:jc w:val="both"/>
        <w:rPr>
          <w:rFonts w:ascii="GHEA Grapalat" w:hAnsi="GHEA Grapalat"/>
          <w:b/>
          <w:sz w:val="24"/>
          <w:szCs w:val="24"/>
          <w:lang w:val="hy-AM"/>
        </w:rPr>
      </w:pPr>
      <w:r w:rsidRPr="008F6780">
        <w:rPr>
          <w:rFonts w:ascii="GHEA Grapalat" w:hAnsi="GHEA Grapalat"/>
          <w:b/>
          <w:sz w:val="24"/>
          <w:szCs w:val="24"/>
          <w:lang w:val="hy-AM"/>
        </w:rPr>
        <w:t>Նախագծի մշակման գործընթացում ներգրավված ինստիտուտները և անձինք:</w:t>
      </w:r>
    </w:p>
    <w:p w14:paraId="5979613B" w14:textId="6328B043" w:rsidR="00F17D03" w:rsidRPr="008F6780" w:rsidRDefault="008F6780" w:rsidP="00AA7DBB">
      <w:pPr>
        <w:tabs>
          <w:tab w:val="left" w:pos="3795"/>
        </w:tabs>
        <w:spacing w:after="0" w:line="360" w:lineRule="auto"/>
        <w:ind w:right="86"/>
        <w:contextualSpacing/>
        <w:jc w:val="both"/>
        <w:rPr>
          <w:rFonts w:ascii="GHEA Grapalat" w:hAnsi="GHEA Grapalat"/>
          <w:sz w:val="24"/>
          <w:szCs w:val="24"/>
          <w:lang w:val="hy-AM"/>
        </w:rPr>
      </w:pPr>
      <w:r>
        <w:rPr>
          <w:rFonts w:ascii="GHEA Grapalat" w:hAnsi="GHEA Grapalat"/>
          <w:sz w:val="24"/>
          <w:szCs w:val="24"/>
          <w:lang w:val="hy-AM"/>
        </w:rPr>
        <w:t xml:space="preserve">          </w:t>
      </w:r>
      <w:r w:rsidR="00F17D03" w:rsidRPr="008F6780">
        <w:rPr>
          <w:rFonts w:ascii="GHEA Grapalat" w:hAnsi="GHEA Grapalat"/>
          <w:sz w:val="24"/>
          <w:szCs w:val="24"/>
          <w:lang w:val="hy-AM"/>
        </w:rPr>
        <w:t>Նախագիծը մշակվել է ՀՀ էկոնոմիկայի նախարարության կողմից:</w:t>
      </w:r>
    </w:p>
    <w:p w14:paraId="319AB09F" w14:textId="3F2AACD0" w:rsidR="00291116" w:rsidRPr="00291116" w:rsidRDefault="00F17D03" w:rsidP="00291116">
      <w:pPr>
        <w:pStyle w:val="ListParagraph"/>
        <w:numPr>
          <w:ilvl w:val="0"/>
          <w:numId w:val="2"/>
        </w:numPr>
        <w:tabs>
          <w:tab w:val="left" w:pos="3795"/>
        </w:tabs>
        <w:spacing w:after="0" w:line="360" w:lineRule="auto"/>
        <w:ind w:right="90"/>
        <w:jc w:val="both"/>
        <w:rPr>
          <w:rFonts w:ascii="GHEA Grapalat" w:eastAsia="Times New Roman" w:hAnsi="GHEA Grapalat"/>
          <w:b/>
          <w:sz w:val="24"/>
          <w:szCs w:val="24"/>
          <w:lang w:val="hy-AM"/>
        </w:rPr>
      </w:pPr>
      <w:r w:rsidRPr="008F6780">
        <w:rPr>
          <w:rFonts w:ascii="GHEA Grapalat" w:eastAsia="Times New Roman" w:hAnsi="GHEA Grapalat" w:cs="Sylfaen"/>
          <w:b/>
          <w:sz w:val="24"/>
          <w:szCs w:val="24"/>
          <w:lang w:val="hy-AM"/>
        </w:rPr>
        <w:lastRenderedPageBreak/>
        <w:t>Ակնկալվող</w:t>
      </w:r>
      <w:r w:rsidRPr="008F6780">
        <w:rPr>
          <w:rFonts w:ascii="GHEA Grapalat" w:eastAsia="Times New Roman" w:hAnsi="GHEA Grapalat"/>
          <w:b/>
          <w:sz w:val="24"/>
          <w:szCs w:val="24"/>
          <w:lang w:val="hy-AM"/>
        </w:rPr>
        <w:t xml:space="preserve"> </w:t>
      </w:r>
      <w:r w:rsidRPr="008F6780">
        <w:rPr>
          <w:rFonts w:ascii="GHEA Grapalat" w:eastAsia="Times New Roman" w:hAnsi="GHEA Grapalat" w:cs="Sylfaen"/>
          <w:b/>
          <w:sz w:val="24"/>
          <w:szCs w:val="24"/>
          <w:lang w:val="hy-AM"/>
        </w:rPr>
        <w:t>արդյունքը</w:t>
      </w:r>
      <w:r w:rsidR="00291116">
        <w:rPr>
          <w:rFonts w:ascii="GHEA Grapalat" w:eastAsia="Times New Roman" w:hAnsi="GHEA Grapalat"/>
          <w:b/>
          <w:sz w:val="24"/>
          <w:szCs w:val="24"/>
          <w:lang w:val="hy-AM"/>
        </w:rPr>
        <w:t>։</w:t>
      </w:r>
    </w:p>
    <w:p w14:paraId="254D7F17" w14:textId="044C4758" w:rsidR="00575D27" w:rsidRPr="008F6780" w:rsidRDefault="00291116" w:rsidP="00E64D54">
      <w:pPr>
        <w:spacing w:after="0" w:line="360" w:lineRule="auto"/>
        <w:jc w:val="both"/>
        <w:rPr>
          <w:rFonts w:ascii="GHEA Grapalat" w:hAnsi="GHEA Grapalat"/>
          <w:color w:val="000000"/>
          <w:sz w:val="24"/>
          <w:szCs w:val="24"/>
          <w:shd w:val="clear" w:color="auto" w:fill="FFFFFF"/>
          <w:lang w:val="hy-AM"/>
        </w:rPr>
      </w:pPr>
      <w:r w:rsidRPr="00291116">
        <w:rPr>
          <w:rFonts w:ascii="GHEA Grapalat" w:hAnsi="GHEA Grapalat"/>
          <w:color w:val="000000"/>
          <w:sz w:val="24"/>
          <w:szCs w:val="24"/>
          <w:shd w:val="clear" w:color="auto" w:fill="FFFFFF"/>
          <w:lang w:val="hy-AM"/>
        </w:rPr>
        <w:t>Առաջարկվող կարգավորման տարբերակների իրականացման արդյունքում կհաստատվեն միատեսակ, թափանցիկ և թվայնացված գործընթացներ, որոնք կբարձրացնեն վարչարարական և տնտեսական արդյունավետությունը, կպահպանեն միջազգային ստանդարտներին համապատասխանությունը և կնպաստեն Հայաստանի արտահանման և ներմուծման ոլորտի կայուն զարգացմանը։</w:t>
      </w:r>
    </w:p>
    <w:p w14:paraId="65497C43" w14:textId="222370CF" w:rsidR="008F6780" w:rsidRPr="008F6780" w:rsidRDefault="008F6780" w:rsidP="00AA7DBB">
      <w:pPr>
        <w:spacing w:after="0" w:line="360" w:lineRule="auto"/>
        <w:ind w:firstLine="720"/>
        <w:jc w:val="both"/>
        <w:rPr>
          <w:rFonts w:ascii="GHEA Grapalat" w:hAnsi="GHEA Grapalat"/>
          <w:color w:val="000000"/>
          <w:sz w:val="24"/>
          <w:szCs w:val="24"/>
          <w:shd w:val="clear" w:color="auto" w:fill="FFFFFF"/>
          <w:lang w:val="hy-AM"/>
        </w:rPr>
      </w:pPr>
      <w:r w:rsidRPr="008F6780">
        <w:rPr>
          <w:rFonts w:ascii="GHEA Grapalat" w:hAnsi="GHEA Grapalat"/>
          <w:color w:val="000000"/>
          <w:sz w:val="24"/>
          <w:szCs w:val="24"/>
          <w:shd w:val="clear" w:color="auto" w:fill="FFFFFF"/>
          <w:lang w:val="hy-AM"/>
        </w:rPr>
        <w:t>Հաշվի առնելով, որ Կառավարության առաջնահերթ նպատակներից է՝ Գործարար և ներդրումային միջավայրի բարելավումը, ուստի Փաթեթի ընդունման դեպքում կբարելավվի գործարար և աշխատանքա</w:t>
      </w:r>
      <w:bookmarkStart w:id="1" w:name="_GoBack"/>
      <w:bookmarkEnd w:id="1"/>
      <w:r w:rsidRPr="008F6780">
        <w:rPr>
          <w:rFonts w:ascii="GHEA Grapalat" w:hAnsi="GHEA Grapalat"/>
          <w:color w:val="000000"/>
          <w:sz w:val="24"/>
          <w:szCs w:val="24"/>
          <w:shd w:val="clear" w:color="auto" w:fill="FFFFFF"/>
          <w:lang w:val="hy-AM"/>
        </w:rPr>
        <w:t>յին հարաբերությունների ճկունության բարձրացումը։</w:t>
      </w:r>
    </w:p>
    <w:p w14:paraId="4D00F684" w14:textId="008D8812" w:rsidR="00AA7DBB" w:rsidRPr="00524010" w:rsidRDefault="0095590B" w:rsidP="00AA7DBB">
      <w:pPr>
        <w:pStyle w:val="ListParagraph"/>
        <w:numPr>
          <w:ilvl w:val="0"/>
          <w:numId w:val="2"/>
        </w:numPr>
        <w:spacing w:after="0" w:line="360" w:lineRule="auto"/>
        <w:ind w:left="0" w:firstLine="900"/>
        <w:jc w:val="both"/>
        <w:rPr>
          <w:rFonts w:ascii="GHEA Grapalat" w:hAnsi="GHEA Grapalat"/>
          <w:sz w:val="24"/>
          <w:szCs w:val="24"/>
          <w:lang w:val="hy-AM"/>
        </w:rPr>
      </w:pPr>
      <w:r w:rsidRPr="008F6780">
        <w:rPr>
          <w:rFonts w:ascii="GHEA Grapalat" w:hAnsi="GHEA Grapalat"/>
          <w:b/>
          <w:bCs/>
          <w:sz w:val="24"/>
          <w:szCs w:val="24"/>
          <w:lang w:val="hy-AM"/>
        </w:rPr>
        <w:t>Այլ տեղեկություններ։</w:t>
      </w:r>
      <w:r w:rsidRPr="008F6780">
        <w:rPr>
          <w:rFonts w:ascii="GHEA Grapalat" w:hAnsi="GHEA Grapalat"/>
          <w:bCs/>
          <w:sz w:val="24"/>
          <w:szCs w:val="24"/>
          <w:lang w:val="hy-AM"/>
        </w:rPr>
        <w:t xml:space="preserve"> </w:t>
      </w:r>
      <w:r w:rsidRPr="008F6780">
        <w:rPr>
          <w:rFonts w:ascii="GHEA Grapalat" w:hAnsi="GHEA Grapalat"/>
          <w:sz w:val="24"/>
          <w:szCs w:val="24"/>
          <w:lang w:val="hy-AM"/>
        </w:rPr>
        <w:t>Որոշման նախագծի ընդունման դեպքում պետական բյուջեի մուտքերի էական ավելացում կամ նվազում չի նախատեսվում։</w:t>
      </w:r>
    </w:p>
    <w:p w14:paraId="789A3F6E" w14:textId="0948001A" w:rsidR="0095590B" w:rsidRPr="008F6780" w:rsidRDefault="0095590B" w:rsidP="00AA7DBB">
      <w:pPr>
        <w:pStyle w:val="ListParagraph"/>
        <w:numPr>
          <w:ilvl w:val="0"/>
          <w:numId w:val="2"/>
        </w:numPr>
        <w:spacing w:after="0" w:line="360" w:lineRule="auto"/>
        <w:ind w:left="0" w:firstLine="990"/>
        <w:jc w:val="both"/>
        <w:rPr>
          <w:rFonts w:ascii="GHEA Grapalat" w:hAnsi="GHEA Grapalat"/>
          <w:sz w:val="24"/>
          <w:szCs w:val="24"/>
          <w:lang w:val="hy-AM"/>
        </w:rPr>
      </w:pPr>
      <w:r w:rsidRPr="008F6780">
        <w:rPr>
          <w:rFonts w:ascii="MS Mincho" w:eastAsia="MS Mincho" w:hAnsi="MS Mincho" w:cs="MS Mincho"/>
          <w:b/>
          <w:sz w:val="24"/>
          <w:szCs w:val="24"/>
          <w:lang w:val="hy-AM"/>
        </w:rPr>
        <w:t xml:space="preserve"> </w:t>
      </w:r>
      <w:r w:rsidRPr="008F6780">
        <w:rPr>
          <w:rFonts w:ascii="GHEA Grapalat" w:hAnsi="GHEA Grapalat"/>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644EC85A" w14:textId="4FD7D405" w:rsidR="0095590B" w:rsidRPr="008F6780" w:rsidRDefault="0095590B" w:rsidP="00561DCD">
      <w:pPr>
        <w:spacing w:after="0" w:line="360" w:lineRule="auto"/>
        <w:ind w:firstLine="720"/>
        <w:jc w:val="both"/>
        <w:rPr>
          <w:rFonts w:ascii="GHEA Grapalat" w:hAnsi="GHEA Grapalat"/>
          <w:sz w:val="24"/>
          <w:szCs w:val="24"/>
          <w:lang w:val="hy-AM"/>
        </w:rPr>
      </w:pPr>
      <w:r w:rsidRPr="0095590B">
        <w:rPr>
          <w:rFonts w:ascii="GHEA Grapalat" w:hAnsi="GHEA Grapalat"/>
          <w:sz w:val="24"/>
          <w:szCs w:val="24"/>
          <w:lang w:val="hy-AM"/>
        </w:rPr>
        <w:t>Նախագիծը բխում է ՀՀ Կառավարության 2021-2026թթ. ծրագրի «ՏՆՏԵՍՈՒԹՅՈՒՆ» բաժնի «Գործարար և ներդրումային միջավայրի բարելավում»</w:t>
      </w:r>
      <w:r w:rsidR="00575D27" w:rsidRPr="008F6780">
        <w:rPr>
          <w:rFonts w:ascii="GHEA Grapalat" w:hAnsi="GHEA Grapalat"/>
          <w:sz w:val="24"/>
          <w:szCs w:val="24"/>
          <w:lang w:val="hy-AM"/>
        </w:rPr>
        <w:t xml:space="preserve"> և «Արտաքին տնտեսական քաղաքականություն և արտահանման խթանում»</w:t>
      </w:r>
      <w:r w:rsidRPr="0095590B">
        <w:rPr>
          <w:rFonts w:ascii="GHEA Grapalat" w:hAnsi="GHEA Grapalat"/>
          <w:sz w:val="24"/>
          <w:szCs w:val="24"/>
          <w:lang w:val="hy-AM"/>
        </w:rPr>
        <w:t xml:space="preserve"> կետ</w:t>
      </w:r>
      <w:r w:rsidR="00575D27" w:rsidRPr="008F6780">
        <w:rPr>
          <w:rFonts w:ascii="GHEA Grapalat" w:hAnsi="GHEA Grapalat"/>
          <w:sz w:val="24"/>
          <w:szCs w:val="24"/>
          <w:lang w:val="hy-AM"/>
        </w:rPr>
        <w:t>եր</w:t>
      </w:r>
      <w:r w:rsidRPr="0095590B">
        <w:rPr>
          <w:rFonts w:ascii="GHEA Grapalat" w:hAnsi="GHEA Grapalat"/>
          <w:sz w:val="24"/>
          <w:szCs w:val="24"/>
          <w:lang w:val="hy-AM"/>
        </w:rPr>
        <w:t xml:space="preserve">ից։ </w:t>
      </w:r>
    </w:p>
    <w:p w14:paraId="2A864805" w14:textId="29DA783B" w:rsidR="00575D27" w:rsidRPr="008F6780" w:rsidRDefault="00575D27" w:rsidP="00561DCD">
      <w:pPr>
        <w:spacing w:after="0" w:line="360" w:lineRule="auto"/>
        <w:ind w:firstLine="720"/>
        <w:jc w:val="both"/>
        <w:rPr>
          <w:rFonts w:ascii="GHEA Grapalat" w:hAnsi="GHEA Grapalat"/>
          <w:sz w:val="24"/>
          <w:szCs w:val="24"/>
          <w:lang w:val="hy-AM"/>
        </w:rPr>
      </w:pPr>
      <w:r w:rsidRPr="00575D27">
        <w:rPr>
          <w:rFonts w:ascii="GHEA Grapalat" w:hAnsi="GHEA Grapalat"/>
          <w:sz w:val="24"/>
          <w:szCs w:val="24"/>
          <w:lang w:val="hy-AM"/>
        </w:rPr>
        <w:t>Ներդրումների ծավալների և համատարած</w:t>
      </w:r>
      <w:r w:rsidRPr="008F6780">
        <w:rPr>
          <w:rFonts w:ascii="GHEA Grapalat" w:hAnsi="GHEA Grapalat"/>
          <w:sz w:val="24"/>
          <w:szCs w:val="24"/>
          <w:lang w:val="hy-AM"/>
        </w:rPr>
        <w:t xml:space="preserve"> </w:t>
      </w:r>
      <w:r w:rsidRPr="00575D27">
        <w:rPr>
          <w:rFonts w:ascii="GHEA Grapalat" w:hAnsi="GHEA Grapalat"/>
          <w:sz w:val="24"/>
          <w:szCs w:val="24"/>
          <w:lang w:val="hy-AM"/>
        </w:rPr>
        <w:t>արտադրողականության աճը կարող է տեղի ունենալ բարենպաստ գործարար և</w:t>
      </w:r>
      <w:r w:rsidRPr="008F6780">
        <w:rPr>
          <w:rFonts w:ascii="GHEA Grapalat" w:hAnsi="GHEA Grapalat"/>
          <w:sz w:val="24"/>
          <w:szCs w:val="24"/>
          <w:lang w:val="hy-AM"/>
        </w:rPr>
        <w:t xml:space="preserve"> </w:t>
      </w:r>
      <w:r w:rsidRPr="00575D27">
        <w:rPr>
          <w:rFonts w:ascii="GHEA Grapalat" w:hAnsi="GHEA Grapalat"/>
          <w:sz w:val="24"/>
          <w:szCs w:val="24"/>
          <w:lang w:val="hy-AM"/>
        </w:rPr>
        <w:t>ներդրումային միջավայրի առկայության պայմաններում։ Գործարար և ներդրումային</w:t>
      </w:r>
      <w:r w:rsidRPr="008F6780">
        <w:rPr>
          <w:rFonts w:ascii="GHEA Grapalat" w:hAnsi="GHEA Grapalat"/>
          <w:sz w:val="24"/>
          <w:szCs w:val="24"/>
          <w:lang w:val="hy-AM"/>
        </w:rPr>
        <w:t xml:space="preserve"> </w:t>
      </w:r>
      <w:r w:rsidRPr="00575D27">
        <w:rPr>
          <w:rFonts w:ascii="GHEA Grapalat" w:hAnsi="GHEA Grapalat"/>
          <w:sz w:val="24"/>
          <w:szCs w:val="24"/>
          <w:lang w:val="hy-AM"/>
        </w:rPr>
        <w:t>միջավայրի ճկունությունն ապահովելու նպատակով իրականացվելու են</w:t>
      </w:r>
      <w:r w:rsidRPr="008F6780">
        <w:rPr>
          <w:rFonts w:ascii="GHEA Grapalat" w:hAnsi="GHEA Grapalat"/>
          <w:sz w:val="24"/>
          <w:szCs w:val="24"/>
          <w:lang w:val="hy-AM"/>
        </w:rPr>
        <w:t xml:space="preserve"> </w:t>
      </w:r>
      <w:r w:rsidRPr="00575D27">
        <w:rPr>
          <w:rFonts w:ascii="GHEA Grapalat" w:hAnsi="GHEA Grapalat"/>
          <w:sz w:val="24"/>
          <w:szCs w:val="24"/>
          <w:lang w:val="hy-AM"/>
        </w:rPr>
        <w:t>կառուցվածքային բարեփոխումներ, որոնք նպատակ են ունենալու ընդլայնելու</w:t>
      </w:r>
      <w:r w:rsidRPr="008F6780">
        <w:rPr>
          <w:rFonts w:ascii="GHEA Grapalat" w:hAnsi="GHEA Grapalat"/>
          <w:sz w:val="24"/>
          <w:szCs w:val="24"/>
          <w:lang w:val="hy-AM"/>
        </w:rPr>
        <w:t xml:space="preserve"> </w:t>
      </w:r>
      <w:r w:rsidRPr="00575D27">
        <w:rPr>
          <w:rFonts w:ascii="GHEA Grapalat" w:hAnsi="GHEA Grapalat"/>
          <w:sz w:val="24"/>
          <w:szCs w:val="24"/>
          <w:lang w:val="hy-AM"/>
        </w:rPr>
        <w:t>Հայաստանի Հանրապետության քաղաքացիներին հասանելի տնտեսական</w:t>
      </w:r>
      <w:r w:rsidRPr="008F6780">
        <w:rPr>
          <w:rFonts w:ascii="GHEA Grapalat" w:hAnsi="GHEA Grapalat"/>
          <w:sz w:val="24"/>
          <w:szCs w:val="24"/>
          <w:lang w:val="hy-AM"/>
        </w:rPr>
        <w:t xml:space="preserve"> հնարավորությունների դաշտը։</w:t>
      </w:r>
    </w:p>
    <w:p w14:paraId="5F59FA31" w14:textId="31B66817" w:rsidR="00575D27" w:rsidRPr="00575D27" w:rsidRDefault="00575D27" w:rsidP="00561DCD">
      <w:pPr>
        <w:spacing w:after="0" w:line="360" w:lineRule="auto"/>
        <w:ind w:firstLine="720"/>
        <w:jc w:val="both"/>
        <w:rPr>
          <w:rFonts w:ascii="GHEA Grapalat" w:hAnsi="GHEA Grapalat"/>
          <w:sz w:val="24"/>
          <w:szCs w:val="24"/>
          <w:lang w:val="hy-AM"/>
        </w:rPr>
      </w:pPr>
      <w:r w:rsidRPr="00575D27">
        <w:rPr>
          <w:rFonts w:ascii="GHEA Grapalat" w:hAnsi="GHEA Grapalat"/>
          <w:sz w:val="24"/>
          <w:szCs w:val="24"/>
          <w:lang w:val="hy-AM"/>
        </w:rPr>
        <w:t>Արտադրողականության աճի շնորհիվ արտադրության ծավալների ավելացումը</w:t>
      </w:r>
      <w:r w:rsidRPr="008F6780">
        <w:rPr>
          <w:rFonts w:ascii="GHEA Grapalat" w:hAnsi="GHEA Grapalat"/>
          <w:sz w:val="24"/>
          <w:szCs w:val="24"/>
          <w:lang w:val="hy-AM"/>
        </w:rPr>
        <w:t xml:space="preserve"> </w:t>
      </w:r>
      <w:r w:rsidRPr="00575D27">
        <w:rPr>
          <w:rFonts w:ascii="GHEA Grapalat" w:hAnsi="GHEA Grapalat"/>
          <w:sz w:val="24"/>
          <w:szCs w:val="24"/>
          <w:lang w:val="hy-AM"/>
        </w:rPr>
        <w:t>ենթադրում է նաև իրացման, այդ թվում՝ արտահանման ծավալների աճ։</w:t>
      </w:r>
    </w:p>
    <w:p w14:paraId="5836C16C" w14:textId="77777777" w:rsidR="00575D27" w:rsidRPr="0095590B" w:rsidRDefault="00575D27" w:rsidP="00561DCD">
      <w:pPr>
        <w:spacing w:after="0" w:line="360" w:lineRule="auto"/>
        <w:jc w:val="both"/>
        <w:rPr>
          <w:rFonts w:ascii="GHEA Grapalat" w:hAnsi="GHEA Grapalat"/>
          <w:sz w:val="24"/>
          <w:szCs w:val="24"/>
          <w:lang w:val="hy-AM"/>
        </w:rPr>
      </w:pPr>
    </w:p>
    <w:p w14:paraId="4E04824E" w14:textId="77777777" w:rsidR="0095590B" w:rsidRPr="008F6780" w:rsidRDefault="0095590B" w:rsidP="00347CC5">
      <w:pPr>
        <w:spacing w:line="360" w:lineRule="auto"/>
        <w:jc w:val="both"/>
        <w:rPr>
          <w:rFonts w:ascii="GHEA Grapalat" w:hAnsi="GHEA Grapalat"/>
          <w:sz w:val="24"/>
          <w:szCs w:val="24"/>
          <w:lang w:val="hy-AM"/>
        </w:rPr>
      </w:pPr>
    </w:p>
    <w:p w14:paraId="75554954" w14:textId="77777777" w:rsidR="00F17D03" w:rsidRPr="008F6780" w:rsidRDefault="00F17D03" w:rsidP="00F17D03">
      <w:pPr>
        <w:tabs>
          <w:tab w:val="left" w:pos="3795"/>
        </w:tabs>
        <w:ind w:right="90"/>
        <w:jc w:val="center"/>
        <w:rPr>
          <w:rFonts w:ascii="GHEA Grapalat" w:hAnsi="GHEA Grapalat"/>
          <w:b/>
          <w:sz w:val="24"/>
          <w:szCs w:val="24"/>
          <w:lang w:val="hy-AM"/>
        </w:rPr>
      </w:pPr>
    </w:p>
    <w:p w14:paraId="20F1F7AA" w14:textId="77777777" w:rsidR="00F17D03" w:rsidRPr="008F6780" w:rsidRDefault="00F17D03" w:rsidP="00F17D03">
      <w:pPr>
        <w:pStyle w:val="BodyText2"/>
        <w:spacing w:after="0" w:line="240" w:lineRule="auto"/>
        <w:rPr>
          <w:rFonts w:ascii="GHEA Grapalat" w:hAnsi="GHEA Grapalat"/>
          <w:lang w:val="hy-AM"/>
        </w:rPr>
      </w:pPr>
    </w:p>
    <w:p w14:paraId="7DB6EE99" w14:textId="77777777" w:rsidR="00872EC4" w:rsidRPr="008F6780" w:rsidRDefault="00872EC4">
      <w:pPr>
        <w:rPr>
          <w:lang w:val="hy-AM"/>
        </w:rPr>
      </w:pPr>
    </w:p>
    <w:sectPr w:rsidR="00872EC4" w:rsidRPr="008F6780" w:rsidSect="00AA7DBB">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5E81"/>
    <w:multiLevelType w:val="hybridMultilevel"/>
    <w:tmpl w:val="50B809BE"/>
    <w:lvl w:ilvl="0" w:tplc="2CB696C2">
      <w:start w:val="1"/>
      <w:numFmt w:val="decimal"/>
      <w:lvlText w:val="%1."/>
      <w:lvlJc w:val="left"/>
      <w:pPr>
        <w:ind w:left="1233" w:hanging="360"/>
      </w:pPr>
      <w:rPr>
        <w:b/>
        <w:bCs/>
      </w:rPr>
    </w:lvl>
    <w:lvl w:ilvl="1" w:tplc="04190019" w:tentative="1">
      <w:start w:val="1"/>
      <w:numFmt w:val="lowerLetter"/>
      <w:lvlText w:val="%2."/>
      <w:lvlJc w:val="left"/>
      <w:pPr>
        <w:ind w:left="1953" w:hanging="360"/>
      </w:pPr>
    </w:lvl>
    <w:lvl w:ilvl="2" w:tplc="0419001B" w:tentative="1">
      <w:start w:val="1"/>
      <w:numFmt w:val="lowerRoman"/>
      <w:lvlText w:val="%3."/>
      <w:lvlJc w:val="right"/>
      <w:pPr>
        <w:ind w:left="2673" w:hanging="180"/>
      </w:pPr>
    </w:lvl>
    <w:lvl w:ilvl="3" w:tplc="0419000F" w:tentative="1">
      <w:start w:val="1"/>
      <w:numFmt w:val="decimal"/>
      <w:lvlText w:val="%4."/>
      <w:lvlJc w:val="left"/>
      <w:pPr>
        <w:ind w:left="3393" w:hanging="360"/>
      </w:pPr>
    </w:lvl>
    <w:lvl w:ilvl="4" w:tplc="04190019" w:tentative="1">
      <w:start w:val="1"/>
      <w:numFmt w:val="lowerLetter"/>
      <w:lvlText w:val="%5."/>
      <w:lvlJc w:val="left"/>
      <w:pPr>
        <w:ind w:left="4113" w:hanging="360"/>
      </w:pPr>
    </w:lvl>
    <w:lvl w:ilvl="5" w:tplc="0419001B" w:tentative="1">
      <w:start w:val="1"/>
      <w:numFmt w:val="lowerRoman"/>
      <w:lvlText w:val="%6."/>
      <w:lvlJc w:val="right"/>
      <w:pPr>
        <w:ind w:left="4833" w:hanging="180"/>
      </w:pPr>
    </w:lvl>
    <w:lvl w:ilvl="6" w:tplc="0419000F" w:tentative="1">
      <w:start w:val="1"/>
      <w:numFmt w:val="decimal"/>
      <w:lvlText w:val="%7."/>
      <w:lvlJc w:val="left"/>
      <w:pPr>
        <w:ind w:left="5553" w:hanging="360"/>
      </w:pPr>
    </w:lvl>
    <w:lvl w:ilvl="7" w:tplc="04190019" w:tentative="1">
      <w:start w:val="1"/>
      <w:numFmt w:val="lowerLetter"/>
      <w:lvlText w:val="%8."/>
      <w:lvlJc w:val="left"/>
      <w:pPr>
        <w:ind w:left="6273" w:hanging="360"/>
      </w:pPr>
    </w:lvl>
    <w:lvl w:ilvl="8" w:tplc="0419001B" w:tentative="1">
      <w:start w:val="1"/>
      <w:numFmt w:val="lowerRoman"/>
      <w:lvlText w:val="%9."/>
      <w:lvlJc w:val="right"/>
      <w:pPr>
        <w:ind w:left="6993" w:hanging="180"/>
      </w:pPr>
    </w:lvl>
  </w:abstractNum>
  <w:abstractNum w:abstractNumId="1" w15:restartNumberingAfterBreak="0">
    <w:nsid w:val="48B6357F"/>
    <w:multiLevelType w:val="hybridMultilevel"/>
    <w:tmpl w:val="7A66F6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632"/>
    <w:rsid w:val="00003F2F"/>
    <w:rsid w:val="000251E7"/>
    <w:rsid w:val="0004147F"/>
    <w:rsid w:val="000549BF"/>
    <w:rsid w:val="00193F08"/>
    <w:rsid w:val="001C6D9D"/>
    <w:rsid w:val="001D2789"/>
    <w:rsid w:val="00203632"/>
    <w:rsid w:val="002078D4"/>
    <w:rsid w:val="002503AA"/>
    <w:rsid w:val="00291116"/>
    <w:rsid w:val="002A7B0B"/>
    <w:rsid w:val="002C103E"/>
    <w:rsid w:val="002E770D"/>
    <w:rsid w:val="00301C72"/>
    <w:rsid w:val="003077BF"/>
    <w:rsid w:val="003232C2"/>
    <w:rsid w:val="00346B25"/>
    <w:rsid w:val="00347CC5"/>
    <w:rsid w:val="00350F42"/>
    <w:rsid w:val="00355038"/>
    <w:rsid w:val="003B45F0"/>
    <w:rsid w:val="003E6914"/>
    <w:rsid w:val="00412B3B"/>
    <w:rsid w:val="00455A01"/>
    <w:rsid w:val="00470853"/>
    <w:rsid w:val="0048188E"/>
    <w:rsid w:val="00507245"/>
    <w:rsid w:val="00524010"/>
    <w:rsid w:val="005365DF"/>
    <w:rsid w:val="00561DCD"/>
    <w:rsid w:val="00565AEA"/>
    <w:rsid w:val="00575D27"/>
    <w:rsid w:val="00592933"/>
    <w:rsid w:val="006771A1"/>
    <w:rsid w:val="00680DCD"/>
    <w:rsid w:val="006E2BCB"/>
    <w:rsid w:val="00756C75"/>
    <w:rsid w:val="00775ECE"/>
    <w:rsid w:val="0079373A"/>
    <w:rsid w:val="007A29A6"/>
    <w:rsid w:val="007A2E00"/>
    <w:rsid w:val="007D307D"/>
    <w:rsid w:val="00805BD0"/>
    <w:rsid w:val="008521B9"/>
    <w:rsid w:val="00872EC4"/>
    <w:rsid w:val="00881CE6"/>
    <w:rsid w:val="008F6780"/>
    <w:rsid w:val="0095021D"/>
    <w:rsid w:val="0095590B"/>
    <w:rsid w:val="00964D8B"/>
    <w:rsid w:val="00966388"/>
    <w:rsid w:val="00973E96"/>
    <w:rsid w:val="009A42D2"/>
    <w:rsid w:val="009E616A"/>
    <w:rsid w:val="00A077C6"/>
    <w:rsid w:val="00A133FF"/>
    <w:rsid w:val="00A54B2F"/>
    <w:rsid w:val="00A73470"/>
    <w:rsid w:val="00A832C2"/>
    <w:rsid w:val="00AA7DBB"/>
    <w:rsid w:val="00AF429C"/>
    <w:rsid w:val="00B55220"/>
    <w:rsid w:val="00B773D9"/>
    <w:rsid w:val="00B97D87"/>
    <w:rsid w:val="00BC53F8"/>
    <w:rsid w:val="00BE14DC"/>
    <w:rsid w:val="00CC7B28"/>
    <w:rsid w:val="00D95040"/>
    <w:rsid w:val="00DA3432"/>
    <w:rsid w:val="00DC4864"/>
    <w:rsid w:val="00E12749"/>
    <w:rsid w:val="00E64D54"/>
    <w:rsid w:val="00E7405C"/>
    <w:rsid w:val="00E90561"/>
    <w:rsid w:val="00EC65CE"/>
    <w:rsid w:val="00ED1594"/>
    <w:rsid w:val="00EF2776"/>
    <w:rsid w:val="00F103A1"/>
    <w:rsid w:val="00F17D03"/>
    <w:rsid w:val="00F33EEB"/>
    <w:rsid w:val="00F67D4C"/>
    <w:rsid w:val="00FC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C25F5"/>
  <w15:chartTrackingRefBased/>
  <w15:docId w15:val="{36FE26A9-4E63-411E-B3E8-74210C19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D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F17D03"/>
    <w:pPr>
      <w:spacing w:after="120" w:line="480" w:lineRule="auto"/>
    </w:pPr>
    <w:rPr>
      <w:rFonts w:ascii="Times New Roman" w:eastAsia="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rsid w:val="00F17D03"/>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F17D03"/>
    <w:rPr>
      <w:b/>
      <w:bCs/>
    </w:rPr>
  </w:style>
  <w:style w:type="paragraph" w:styleId="BalloonText">
    <w:name w:val="Balloon Text"/>
    <w:basedOn w:val="Normal"/>
    <w:link w:val="BalloonTextChar"/>
    <w:uiPriority w:val="99"/>
    <w:semiHidden/>
    <w:unhideWhenUsed/>
    <w:rsid w:val="00565A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AEA"/>
    <w:rPr>
      <w:rFonts w:ascii="Segoe UI" w:hAnsi="Segoe UI" w:cs="Segoe UI"/>
      <w:sz w:val="18"/>
      <w:szCs w:val="18"/>
    </w:rPr>
  </w:style>
  <w:style w:type="paragraph" w:styleId="BodyText">
    <w:name w:val="Body Text"/>
    <w:basedOn w:val="Normal"/>
    <w:link w:val="BodyTextChar"/>
    <w:uiPriority w:val="99"/>
    <w:semiHidden/>
    <w:unhideWhenUsed/>
    <w:rsid w:val="0095590B"/>
    <w:pPr>
      <w:spacing w:after="120"/>
    </w:pPr>
  </w:style>
  <w:style w:type="character" w:customStyle="1" w:styleId="BodyTextChar">
    <w:name w:val="Body Text Char"/>
    <w:basedOn w:val="DefaultParagraphFont"/>
    <w:link w:val="BodyText"/>
    <w:uiPriority w:val="99"/>
    <w:semiHidden/>
    <w:rsid w:val="0095590B"/>
  </w:style>
  <w:style w:type="paragraph" w:styleId="ListParagraph">
    <w:name w:val="List Paragraph"/>
    <w:basedOn w:val="Normal"/>
    <w:uiPriority w:val="34"/>
    <w:qFormat/>
    <w:rsid w:val="00955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154">
      <w:bodyDiv w:val="1"/>
      <w:marLeft w:val="0"/>
      <w:marRight w:val="0"/>
      <w:marTop w:val="0"/>
      <w:marBottom w:val="0"/>
      <w:divBdr>
        <w:top w:val="none" w:sz="0" w:space="0" w:color="auto"/>
        <w:left w:val="none" w:sz="0" w:space="0" w:color="auto"/>
        <w:bottom w:val="none" w:sz="0" w:space="0" w:color="auto"/>
        <w:right w:val="none" w:sz="0" w:space="0" w:color="auto"/>
      </w:divBdr>
    </w:div>
    <w:div w:id="241112813">
      <w:bodyDiv w:val="1"/>
      <w:marLeft w:val="0"/>
      <w:marRight w:val="0"/>
      <w:marTop w:val="0"/>
      <w:marBottom w:val="0"/>
      <w:divBdr>
        <w:top w:val="none" w:sz="0" w:space="0" w:color="auto"/>
        <w:left w:val="none" w:sz="0" w:space="0" w:color="auto"/>
        <w:bottom w:val="none" w:sz="0" w:space="0" w:color="auto"/>
        <w:right w:val="none" w:sz="0" w:space="0" w:color="auto"/>
      </w:divBdr>
    </w:div>
    <w:div w:id="464158672">
      <w:bodyDiv w:val="1"/>
      <w:marLeft w:val="0"/>
      <w:marRight w:val="0"/>
      <w:marTop w:val="0"/>
      <w:marBottom w:val="0"/>
      <w:divBdr>
        <w:top w:val="none" w:sz="0" w:space="0" w:color="auto"/>
        <w:left w:val="none" w:sz="0" w:space="0" w:color="auto"/>
        <w:bottom w:val="none" w:sz="0" w:space="0" w:color="auto"/>
        <w:right w:val="none" w:sz="0" w:space="0" w:color="auto"/>
      </w:divBdr>
    </w:div>
    <w:div w:id="610012600">
      <w:bodyDiv w:val="1"/>
      <w:marLeft w:val="0"/>
      <w:marRight w:val="0"/>
      <w:marTop w:val="0"/>
      <w:marBottom w:val="0"/>
      <w:divBdr>
        <w:top w:val="none" w:sz="0" w:space="0" w:color="auto"/>
        <w:left w:val="none" w:sz="0" w:space="0" w:color="auto"/>
        <w:bottom w:val="none" w:sz="0" w:space="0" w:color="auto"/>
        <w:right w:val="none" w:sz="0" w:space="0" w:color="auto"/>
      </w:divBdr>
    </w:div>
    <w:div w:id="1133861777">
      <w:bodyDiv w:val="1"/>
      <w:marLeft w:val="0"/>
      <w:marRight w:val="0"/>
      <w:marTop w:val="0"/>
      <w:marBottom w:val="0"/>
      <w:divBdr>
        <w:top w:val="none" w:sz="0" w:space="0" w:color="auto"/>
        <w:left w:val="none" w:sz="0" w:space="0" w:color="auto"/>
        <w:bottom w:val="none" w:sz="0" w:space="0" w:color="auto"/>
        <w:right w:val="none" w:sz="0" w:space="0" w:color="auto"/>
      </w:divBdr>
    </w:div>
    <w:div w:id="1352300232">
      <w:bodyDiv w:val="1"/>
      <w:marLeft w:val="0"/>
      <w:marRight w:val="0"/>
      <w:marTop w:val="0"/>
      <w:marBottom w:val="0"/>
      <w:divBdr>
        <w:top w:val="none" w:sz="0" w:space="0" w:color="auto"/>
        <w:left w:val="none" w:sz="0" w:space="0" w:color="auto"/>
        <w:bottom w:val="none" w:sz="0" w:space="0" w:color="auto"/>
        <w:right w:val="none" w:sz="0" w:space="0" w:color="auto"/>
      </w:divBdr>
    </w:div>
    <w:div w:id="1387140144">
      <w:bodyDiv w:val="1"/>
      <w:marLeft w:val="0"/>
      <w:marRight w:val="0"/>
      <w:marTop w:val="0"/>
      <w:marBottom w:val="0"/>
      <w:divBdr>
        <w:top w:val="none" w:sz="0" w:space="0" w:color="auto"/>
        <w:left w:val="none" w:sz="0" w:space="0" w:color="auto"/>
        <w:bottom w:val="none" w:sz="0" w:space="0" w:color="auto"/>
        <w:right w:val="none" w:sz="0" w:space="0" w:color="auto"/>
      </w:divBdr>
    </w:div>
    <w:div w:id="1435400502">
      <w:bodyDiv w:val="1"/>
      <w:marLeft w:val="0"/>
      <w:marRight w:val="0"/>
      <w:marTop w:val="0"/>
      <w:marBottom w:val="0"/>
      <w:divBdr>
        <w:top w:val="none" w:sz="0" w:space="0" w:color="auto"/>
        <w:left w:val="none" w:sz="0" w:space="0" w:color="auto"/>
        <w:bottom w:val="none" w:sz="0" w:space="0" w:color="auto"/>
        <w:right w:val="none" w:sz="0" w:space="0" w:color="auto"/>
      </w:divBdr>
    </w:div>
    <w:div w:id="1515874627">
      <w:bodyDiv w:val="1"/>
      <w:marLeft w:val="0"/>
      <w:marRight w:val="0"/>
      <w:marTop w:val="0"/>
      <w:marBottom w:val="0"/>
      <w:divBdr>
        <w:top w:val="none" w:sz="0" w:space="0" w:color="auto"/>
        <w:left w:val="none" w:sz="0" w:space="0" w:color="auto"/>
        <w:bottom w:val="none" w:sz="0" w:space="0" w:color="auto"/>
        <w:right w:val="none" w:sz="0" w:space="0" w:color="auto"/>
      </w:divBdr>
    </w:div>
    <w:div w:id="1741058277">
      <w:bodyDiv w:val="1"/>
      <w:marLeft w:val="0"/>
      <w:marRight w:val="0"/>
      <w:marTop w:val="0"/>
      <w:marBottom w:val="0"/>
      <w:divBdr>
        <w:top w:val="none" w:sz="0" w:space="0" w:color="auto"/>
        <w:left w:val="none" w:sz="0" w:space="0" w:color="auto"/>
        <w:bottom w:val="none" w:sz="0" w:space="0" w:color="auto"/>
        <w:right w:val="none" w:sz="0" w:space="0" w:color="auto"/>
      </w:divBdr>
    </w:div>
    <w:div w:id="190580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617</TotalTime>
  <Pages>8</Pages>
  <Words>1611</Words>
  <Characters>9186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 A. Petrsoyan</dc:creator>
  <cp:keywords>https://mul2-mineconomy.gov.am/tasks/812517/oneclick?token=33a4993cc2e4d69f464d5c5faa4287a1</cp:keywords>
  <dc:description/>
  <cp:lastModifiedBy>Ara A. Baghdadyan</cp:lastModifiedBy>
  <cp:revision>83</cp:revision>
  <cp:lastPrinted>2020-02-25T07:05:00Z</cp:lastPrinted>
  <dcterms:created xsi:type="dcterms:W3CDTF">2020-02-24T10:55:00Z</dcterms:created>
  <dcterms:modified xsi:type="dcterms:W3CDTF">2025-11-07T10:44:00Z</dcterms:modified>
</cp:coreProperties>
</file>