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7A42A" w14:textId="77777777" w:rsidR="00CD7270" w:rsidRPr="00742F54" w:rsidRDefault="00CD7270" w:rsidP="00E53D11">
      <w:pPr>
        <w:spacing w:after="0" w:line="360" w:lineRule="auto"/>
        <w:ind w:firstLine="567"/>
        <w:jc w:val="center"/>
        <w:rPr>
          <w:rFonts w:ascii="GHEA Grapalat" w:eastAsia="Times New Roman" w:hAnsi="GHEA Grapalat" w:cs="Times New Roman"/>
          <w:sz w:val="24"/>
          <w:szCs w:val="24"/>
        </w:rPr>
      </w:pPr>
      <w:r w:rsidRPr="00742F54">
        <w:rPr>
          <w:rFonts w:ascii="GHEA Grapalat" w:eastAsia="Times New Roman" w:hAnsi="GHEA Grapalat" w:cs="Times New Roman"/>
          <w:b/>
          <w:bCs/>
          <w:sz w:val="24"/>
          <w:szCs w:val="24"/>
        </w:rPr>
        <w:t>ՀԻՄՆԱՎՈՐՈՒՄ</w:t>
      </w:r>
    </w:p>
    <w:p w14:paraId="4661C5E9" w14:textId="5A3AF81F" w:rsidR="00CD7270" w:rsidRPr="00742F54" w:rsidRDefault="00CD7270" w:rsidP="00E53D11">
      <w:pPr>
        <w:spacing w:after="0" w:line="360" w:lineRule="auto"/>
        <w:ind w:firstLine="567"/>
        <w:jc w:val="center"/>
        <w:rPr>
          <w:rFonts w:ascii="GHEA Grapalat" w:eastAsia="GHEA Grapalat" w:hAnsi="GHEA Grapalat" w:cs="GHEA Grapalat"/>
          <w:b/>
          <w:sz w:val="24"/>
          <w:szCs w:val="24"/>
          <w:lang w:val="hy-AM"/>
        </w:rPr>
      </w:pPr>
      <w:r w:rsidRPr="00742F54">
        <w:rPr>
          <w:rFonts w:ascii="GHEA Grapalat" w:hAnsi="GHEA Grapalat"/>
          <w:b/>
          <w:bCs/>
          <w:sz w:val="24"/>
          <w:szCs w:val="24"/>
          <w:lang w:val="hy-AM"/>
        </w:rPr>
        <w:t xml:space="preserve">«ՀԱՆՐԱՅԻՆ ԾԱՌԱՅՈՒԹՅԱՆ ՄԱՍԻՆ» ՕՐԵՆՔՈՒՄ </w:t>
      </w:r>
      <w:r w:rsidR="000E04DD" w:rsidRPr="00742F54">
        <w:rPr>
          <w:rFonts w:ascii="GHEA Grapalat" w:eastAsia="Times New Roman" w:hAnsi="GHEA Grapalat" w:cs="Arian AMU"/>
          <w:b/>
          <w:bCs/>
          <w:sz w:val="24"/>
          <w:szCs w:val="24"/>
          <w:bdr w:val="none" w:sz="0" w:space="0" w:color="auto" w:frame="1"/>
          <w:lang w:val="hy-AM"/>
        </w:rPr>
        <w:t>ՓՈՓՈԽՈՒԹՅՈՒՆՆԵՐ ԵՎ ԼՐԱՑՈՒՄ</w:t>
      </w:r>
      <w:r w:rsidR="005E56E7" w:rsidRPr="00742F54">
        <w:rPr>
          <w:rFonts w:ascii="GHEA Grapalat" w:eastAsia="Times New Roman" w:hAnsi="GHEA Grapalat" w:cs="Arian AMU"/>
          <w:b/>
          <w:bCs/>
          <w:sz w:val="24"/>
          <w:szCs w:val="24"/>
          <w:bdr w:val="none" w:sz="0" w:space="0" w:color="auto" w:frame="1"/>
          <w:lang w:val="hy-AM"/>
        </w:rPr>
        <w:t>ՆԵՐ</w:t>
      </w:r>
      <w:r w:rsidR="000E04DD" w:rsidRPr="00742F54">
        <w:rPr>
          <w:rFonts w:ascii="GHEA Grapalat" w:eastAsia="Times New Roman" w:hAnsi="GHEA Grapalat" w:cs="Arian AMU"/>
          <w:b/>
          <w:bCs/>
          <w:sz w:val="24"/>
          <w:szCs w:val="24"/>
          <w:bdr w:val="none" w:sz="0" w:space="0" w:color="auto" w:frame="1"/>
          <w:lang w:val="hy-AM"/>
        </w:rPr>
        <w:t xml:space="preserve"> ԿԱՏԱՐԵԼՈՒ ՄԱՍԻՆ</w:t>
      </w:r>
      <w:r w:rsidRPr="00742F54">
        <w:rPr>
          <w:rFonts w:ascii="GHEA Grapalat" w:hAnsi="GHEA Grapalat"/>
          <w:b/>
          <w:bCs/>
          <w:sz w:val="24"/>
          <w:szCs w:val="24"/>
          <w:lang w:val="hy-AM"/>
        </w:rPr>
        <w:t>»</w:t>
      </w:r>
      <w:bookmarkStart w:id="0" w:name="_Hlk183610619"/>
      <w:r w:rsidR="000E04DD" w:rsidRPr="00742F54">
        <w:rPr>
          <w:rFonts w:ascii="GHEA Grapalat" w:hAnsi="GHEA Grapalat"/>
          <w:b/>
          <w:bCs/>
          <w:sz w:val="24"/>
          <w:szCs w:val="24"/>
          <w:lang w:val="hy-AM"/>
        </w:rPr>
        <w:t>, «</w:t>
      </w:r>
      <w:r w:rsidR="000E04DD" w:rsidRPr="00742F54">
        <w:rPr>
          <w:rFonts w:ascii="GHEA Grapalat" w:eastAsia="GHEA Grapalat" w:hAnsi="GHEA Grapalat" w:cs="GHEA Grapalat"/>
          <w:b/>
          <w:sz w:val="24"/>
          <w:szCs w:val="24"/>
          <w:lang w:val="hy-AM"/>
        </w:rPr>
        <w:t>ԿՈՌՈՒՊՑԻԱՅԻ ԿԱՆԽԱՐԳԵԼՄԱՆ ՀԱՆՁՆԱԺՈՂՈՎԻ ՄԱՍԻՆ</w:t>
      </w:r>
      <w:r w:rsidR="000E04DD" w:rsidRPr="00742F54">
        <w:rPr>
          <w:rFonts w:ascii="GHEA Grapalat" w:hAnsi="GHEA Grapalat"/>
          <w:b/>
          <w:bCs/>
          <w:sz w:val="24"/>
          <w:szCs w:val="24"/>
          <w:lang w:val="hy-AM"/>
        </w:rPr>
        <w:t xml:space="preserve">» </w:t>
      </w:r>
      <w:r w:rsidR="000E04DD" w:rsidRPr="00742F54">
        <w:rPr>
          <w:rFonts w:ascii="GHEA Grapalat" w:eastAsia="GHEA Grapalat" w:hAnsi="GHEA Grapalat" w:cs="GHEA Grapalat"/>
          <w:b/>
          <w:sz w:val="24"/>
          <w:szCs w:val="24"/>
          <w:lang w:val="hy-AM"/>
        </w:rPr>
        <w:t>ՕՐԵՆՔՈՒՄ ԼՐԱՑՈՒՄՆԵՐ ԿԱՏԱՐԵԼՈՒ ՄԱՍԻՆ</w:t>
      </w:r>
      <w:r w:rsidR="000E04DD" w:rsidRPr="00742F54">
        <w:rPr>
          <w:rFonts w:ascii="GHEA Grapalat" w:hAnsi="GHEA Grapalat"/>
          <w:b/>
          <w:bCs/>
          <w:sz w:val="24"/>
          <w:szCs w:val="24"/>
          <w:lang w:val="hy-AM"/>
        </w:rPr>
        <w:t>»</w:t>
      </w:r>
      <w:r w:rsidR="000E04DD" w:rsidRPr="00742F54">
        <w:rPr>
          <w:rFonts w:ascii="GHEA Grapalat" w:eastAsia="GHEA Grapalat" w:hAnsi="GHEA Grapalat" w:cs="GHEA Grapalat"/>
          <w:b/>
          <w:sz w:val="24"/>
          <w:szCs w:val="24"/>
          <w:lang w:val="hy-AM" w:eastAsia="ru-RU"/>
        </w:rPr>
        <w:t xml:space="preserve">, </w:t>
      </w:r>
      <w:r w:rsidR="000E04DD" w:rsidRPr="00742F54">
        <w:rPr>
          <w:rFonts w:ascii="GHEA Grapalat" w:hAnsi="GHEA Grapalat"/>
          <w:b/>
          <w:bCs/>
          <w:sz w:val="24"/>
          <w:szCs w:val="24"/>
          <w:lang w:val="hy-AM"/>
        </w:rPr>
        <w:t>«</w:t>
      </w:r>
      <w:r w:rsidR="000E04DD" w:rsidRPr="00742F54">
        <w:rPr>
          <w:rFonts w:ascii="GHEA Grapalat" w:hAnsi="GHEA Grapalat" w:cs="Arial"/>
          <w:b/>
          <w:bCs/>
          <w:sz w:val="24"/>
          <w:szCs w:val="24"/>
          <w:shd w:val="clear" w:color="auto" w:fill="FFFFFF"/>
          <w:lang w:val="hy-AM"/>
        </w:rPr>
        <w:t>ՎԱՐՉԱԿԱՆ</w:t>
      </w:r>
      <w:r w:rsidR="000E04DD" w:rsidRPr="00742F54">
        <w:rPr>
          <w:rFonts w:ascii="GHEA Grapalat" w:hAnsi="GHEA Grapalat"/>
          <w:b/>
          <w:bCs/>
          <w:sz w:val="24"/>
          <w:szCs w:val="24"/>
          <w:shd w:val="clear" w:color="auto" w:fill="FFFFFF"/>
          <w:lang w:val="hy-AM"/>
        </w:rPr>
        <w:t xml:space="preserve"> </w:t>
      </w:r>
      <w:r w:rsidR="000E04DD" w:rsidRPr="00742F54">
        <w:rPr>
          <w:rFonts w:ascii="GHEA Grapalat" w:hAnsi="GHEA Grapalat" w:cs="Arial"/>
          <w:b/>
          <w:bCs/>
          <w:sz w:val="24"/>
          <w:szCs w:val="24"/>
          <w:shd w:val="clear" w:color="auto" w:fill="FFFFFF"/>
          <w:lang w:val="hy-AM"/>
        </w:rPr>
        <w:t>ԻՐԱՎԱԽԱԽՏՈՒՄՆԵՐԻ</w:t>
      </w:r>
      <w:r w:rsidR="000E04DD" w:rsidRPr="00742F54">
        <w:rPr>
          <w:rFonts w:ascii="GHEA Grapalat" w:hAnsi="GHEA Grapalat"/>
          <w:b/>
          <w:bCs/>
          <w:sz w:val="24"/>
          <w:szCs w:val="24"/>
          <w:shd w:val="clear" w:color="auto" w:fill="FFFFFF"/>
          <w:lang w:val="hy-AM"/>
        </w:rPr>
        <w:t xml:space="preserve"> </w:t>
      </w:r>
      <w:r w:rsidR="000E04DD" w:rsidRPr="00742F54">
        <w:rPr>
          <w:rFonts w:ascii="GHEA Grapalat" w:hAnsi="GHEA Grapalat" w:cs="Arial"/>
          <w:b/>
          <w:bCs/>
          <w:sz w:val="24"/>
          <w:szCs w:val="24"/>
          <w:shd w:val="clear" w:color="auto" w:fill="FFFFFF"/>
          <w:lang w:val="hy-AM"/>
        </w:rPr>
        <w:t>ՎԵՐԱԲԵՐՅԱԼ</w:t>
      </w:r>
      <w:r w:rsidR="000E04DD" w:rsidRPr="00742F54">
        <w:rPr>
          <w:rFonts w:ascii="GHEA Grapalat" w:hAnsi="GHEA Grapalat"/>
          <w:b/>
          <w:bCs/>
          <w:sz w:val="24"/>
          <w:szCs w:val="24"/>
          <w:shd w:val="clear" w:color="auto" w:fill="FFFFFF"/>
          <w:lang w:val="hy-AM"/>
        </w:rPr>
        <w:t xml:space="preserve"> </w:t>
      </w:r>
      <w:r w:rsidR="000E04DD" w:rsidRPr="00742F54">
        <w:rPr>
          <w:rFonts w:ascii="GHEA Grapalat" w:hAnsi="GHEA Grapalat" w:cs="Arial"/>
          <w:b/>
          <w:bCs/>
          <w:sz w:val="24"/>
          <w:szCs w:val="24"/>
          <w:shd w:val="clear" w:color="auto" w:fill="FFFFFF"/>
          <w:lang w:val="hy-AM"/>
        </w:rPr>
        <w:t>ՀԱՅԱՍՏԱՆԻ ՀԱՆՐԱՊԵՏՈՒԹՅԱՆ</w:t>
      </w:r>
      <w:r w:rsidR="000E04DD" w:rsidRPr="00742F54">
        <w:rPr>
          <w:rFonts w:ascii="GHEA Grapalat" w:hAnsi="GHEA Grapalat"/>
          <w:b/>
          <w:bCs/>
          <w:sz w:val="24"/>
          <w:szCs w:val="24"/>
          <w:shd w:val="clear" w:color="auto" w:fill="FFFFFF"/>
          <w:lang w:val="hy-AM"/>
        </w:rPr>
        <w:t xml:space="preserve"> </w:t>
      </w:r>
      <w:r w:rsidR="000E04DD" w:rsidRPr="00742F54">
        <w:rPr>
          <w:rFonts w:ascii="GHEA Grapalat" w:hAnsi="GHEA Grapalat" w:cs="Arial"/>
          <w:b/>
          <w:bCs/>
          <w:sz w:val="24"/>
          <w:szCs w:val="24"/>
          <w:shd w:val="clear" w:color="auto" w:fill="FFFFFF"/>
          <w:lang w:val="hy-AM"/>
        </w:rPr>
        <w:t>ՕՐԵՆՍԳՐՔՈՒՄ</w:t>
      </w:r>
      <w:r w:rsidR="000E04DD" w:rsidRPr="00742F54">
        <w:rPr>
          <w:rFonts w:ascii="GHEA Grapalat" w:hAnsi="GHEA Grapalat"/>
          <w:b/>
          <w:bCs/>
          <w:sz w:val="24"/>
          <w:szCs w:val="24"/>
          <w:shd w:val="clear" w:color="auto" w:fill="FFFFFF"/>
          <w:lang w:val="hy-AM"/>
        </w:rPr>
        <w:t xml:space="preserve"> </w:t>
      </w:r>
      <w:r w:rsidR="000E04DD" w:rsidRPr="00742F54">
        <w:rPr>
          <w:rFonts w:ascii="GHEA Grapalat" w:hAnsi="GHEA Grapalat" w:cs="Arial"/>
          <w:b/>
          <w:bCs/>
          <w:sz w:val="24"/>
          <w:szCs w:val="24"/>
          <w:shd w:val="clear" w:color="auto" w:fill="FFFFFF"/>
          <w:lang w:val="hy-AM"/>
        </w:rPr>
        <w:t>ԼՐԱՑՈՒՄՆԵՐ</w:t>
      </w:r>
      <w:r w:rsidR="000E04DD" w:rsidRPr="00742F54">
        <w:rPr>
          <w:rFonts w:ascii="GHEA Grapalat" w:hAnsi="GHEA Grapalat"/>
          <w:b/>
          <w:bCs/>
          <w:sz w:val="24"/>
          <w:szCs w:val="24"/>
          <w:shd w:val="clear" w:color="auto" w:fill="FFFFFF"/>
          <w:lang w:val="hy-AM"/>
        </w:rPr>
        <w:t xml:space="preserve"> </w:t>
      </w:r>
      <w:r w:rsidR="000E04DD" w:rsidRPr="00742F54">
        <w:rPr>
          <w:rFonts w:ascii="GHEA Grapalat" w:hAnsi="GHEA Grapalat" w:cs="Arial"/>
          <w:b/>
          <w:bCs/>
          <w:sz w:val="24"/>
          <w:szCs w:val="24"/>
          <w:shd w:val="clear" w:color="auto" w:fill="FFFFFF"/>
          <w:lang w:val="hy-AM"/>
        </w:rPr>
        <w:t>ԿԱՏԱՐԵԼՈՒ</w:t>
      </w:r>
      <w:r w:rsidR="000E04DD" w:rsidRPr="00742F54">
        <w:rPr>
          <w:rFonts w:ascii="GHEA Grapalat" w:hAnsi="GHEA Grapalat"/>
          <w:b/>
          <w:bCs/>
          <w:sz w:val="24"/>
          <w:szCs w:val="24"/>
          <w:shd w:val="clear" w:color="auto" w:fill="FFFFFF"/>
          <w:lang w:val="hy-AM"/>
        </w:rPr>
        <w:t xml:space="preserve"> </w:t>
      </w:r>
      <w:r w:rsidR="000E04DD" w:rsidRPr="00742F54">
        <w:rPr>
          <w:rFonts w:ascii="GHEA Grapalat" w:hAnsi="GHEA Grapalat" w:cs="Arial"/>
          <w:b/>
          <w:bCs/>
          <w:sz w:val="24"/>
          <w:szCs w:val="24"/>
          <w:shd w:val="clear" w:color="auto" w:fill="FFFFFF"/>
          <w:lang w:val="hy-AM"/>
        </w:rPr>
        <w:t>ՄԱՍԻՆ</w:t>
      </w:r>
      <w:r w:rsidR="000E04DD" w:rsidRPr="00742F54">
        <w:rPr>
          <w:rFonts w:ascii="GHEA Grapalat" w:hAnsi="GHEA Grapalat"/>
          <w:b/>
          <w:bCs/>
          <w:sz w:val="24"/>
          <w:szCs w:val="24"/>
          <w:lang w:val="hy-AM"/>
        </w:rPr>
        <w:t>»</w:t>
      </w:r>
      <w:r w:rsidR="0020798E" w:rsidRPr="00742F54">
        <w:rPr>
          <w:rFonts w:ascii="GHEA Grapalat" w:eastAsia="GHEA Grapalat" w:hAnsi="GHEA Grapalat" w:cs="GHEA Grapalat"/>
          <w:b/>
          <w:sz w:val="24"/>
          <w:szCs w:val="24"/>
          <w:lang w:val="hy-AM"/>
        </w:rPr>
        <w:t xml:space="preserve"> </w:t>
      </w:r>
      <w:r w:rsidRPr="00742F54">
        <w:rPr>
          <w:rFonts w:ascii="GHEA Grapalat" w:eastAsia="GHEA Grapalat" w:hAnsi="GHEA Grapalat" w:cs="GHEA Grapalat"/>
          <w:b/>
          <w:sz w:val="24"/>
          <w:szCs w:val="24"/>
          <w:lang w:val="hy-AM" w:eastAsia="ru-RU"/>
        </w:rPr>
        <w:t>ՕՐԵՆՔՆԵՐԻ ՆԱԽԱԳԾԵՐԻ</w:t>
      </w:r>
      <w:r w:rsidRPr="00742F54">
        <w:rPr>
          <w:rFonts w:ascii="GHEA Grapalat" w:hAnsi="GHEA Grapalat" w:cs="Calibri"/>
          <w:b/>
          <w:sz w:val="24"/>
          <w:szCs w:val="24"/>
          <w:lang w:val="hy-AM" w:eastAsia="ru-RU"/>
        </w:rPr>
        <w:t xml:space="preserve"> ԸՆԴՈՒՆՄԱՆ</w:t>
      </w:r>
    </w:p>
    <w:bookmarkEnd w:id="0"/>
    <w:p w14:paraId="2FF266A5" w14:textId="77777777" w:rsidR="00CD7270" w:rsidRPr="00742F54" w:rsidRDefault="00CD7270" w:rsidP="00E53D11">
      <w:pPr>
        <w:spacing w:after="0" w:line="360" w:lineRule="auto"/>
        <w:ind w:firstLine="567"/>
        <w:contextualSpacing/>
        <w:jc w:val="center"/>
        <w:rPr>
          <w:rFonts w:ascii="GHEA Grapalat" w:hAnsi="GHEA Grapalat"/>
          <w:b/>
          <w:bCs/>
          <w:sz w:val="24"/>
          <w:szCs w:val="24"/>
          <w:lang w:val="hy-AM"/>
        </w:rPr>
      </w:pPr>
    </w:p>
    <w:p w14:paraId="3D0863A1" w14:textId="77777777" w:rsidR="000E04DD" w:rsidRPr="00742F54" w:rsidRDefault="00CD7270" w:rsidP="00E53D11">
      <w:pPr>
        <w:pStyle w:val="ListParagraph"/>
        <w:numPr>
          <w:ilvl w:val="0"/>
          <w:numId w:val="6"/>
        </w:numPr>
        <w:spacing w:after="0" w:line="360" w:lineRule="auto"/>
        <w:ind w:left="0" w:firstLine="567"/>
        <w:jc w:val="both"/>
        <w:rPr>
          <w:rFonts w:ascii="GHEA Grapalat" w:eastAsia="Times New Roman" w:hAnsi="GHEA Grapalat" w:cs="Times New Roman"/>
          <w:b/>
          <w:bCs/>
          <w:sz w:val="24"/>
          <w:szCs w:val="24"/>
          <w:lang w:val="hy-AM"/>
        </w:rPr>
      </w:pPr>
      <w:r w:rsidRPr="00742F54">
        <w:rPr>
          <w:rFonts w:ascii="GHEA Grapalat" w:eastAsia="Times New Roman" w:hAnsi="GHEA Grapalat" w:cs="Times New Roman"/>
          <w:b/>
          <w:bCs/>
          <w:sz w:val="24"/>
          <w:szCs w:val="24"/>
          <w:lang w:val="hy-AM"/>
        </w:rPr>
        <w:t>Ընթացիկ իրավիճակը և իրավական ակտի ընդունման անհրաժեշտությունը.</w:t>
      </w:r>
    </w:p>
    <w:p w14:paraId="3CB6F032" w14:textId="71B91CFA" w:rsidR="00CD7270" w:rsidRPr="00742F54" w:rsidRDefault="000E04DD" w:rsidP="00E53D11">
      <w:pPr>
        <w:spacing w:after="0" w:line="360" w:lineRule="auto"/>
        <w:ind w:firstLine="567"/>
        <w:jc w:val="both"/>
        <w:rPr>
          <w:rFonts w:ascii="GHEA Grapalat" w:eastAsia="Times New Roman" w:hAnsi="GHEA Grapalat" w:cs="Times New Roman"/>
          <w:bCs/>
          <w:sz w:val="24"/>
          <w:szCs w:val="24"/>
          <w:lang w:val="hy-AM"/>
        </w:rPr>
      </w:pPr>
      <w:r w:rsidRPr="00742F54">
        <w:rPr>
          <w:rFonts w:ascii="GHEA Grapalat" w:hAnsi="GHEA Grapalat"/>
          <w:bCs/>
          <w:sz w:val="24"/>
          <w:szCs w:val="24"/>
          <w:lang w:val="hy-AM"/>
        </w:rPr>
        <w:t xml:space="preserve">«Հանրային ծառայության մասին» օրենքում </w:t>
      </w:r>
      <w:r w:rsidR="0020798E" w:rsidRPr="00742F54">
        <w:rPr>
          <w:rFonts w:ascii="GHEA Grapalat" w:eastAsia="Times New Roman" w:hAnsi="GHEA Grapalat" w:cs="Arian AMU"/>
          <w:bCs/>
          <w:sz w:val="24"/>
          <w:szCs w:val="24"/>
          <w:bdr w:val="none" w:sz="0" w:space="0" w:color="auto" w:frame="1"/>
          <w:lang w:val="hy-AM"/>
        </w:rPr>
        <w:t>փոփոխություններ և</w:t>
      </w:r>
      <w:r w:rsidRPr="00742F54">
        <w:rPr>
          <w:rFonts w:ascii="GHEA Grapalat" w:eastAsia="Times New Roman" w:hAnsi="GHEA Grapalat" w:cs="Arian AMU"/>
          <w:bCs/>
          <w:sz w:val="24"/>
          <w:szCs w:val="24"/>
          <w:bdr w:val="none" w:sz="0" w:space="0" w:color="auto" w:frame="1"/>
          <w:lang w:val="hy-AM"/>
        </w:rPr>
        <w:t xml:space="preserve"> լրացում</w:t>
      </w:r>
      <w:r w:rsidR="0020798E" w:rsidRPr="00742F54">
        <w:rPr>
          <w:rFonts w:ascii="GHEA Grapalat" w:eastAsia="Times New Roman" w:hAnsi="GHEA Grapalat" w:cs="Arian AMU"/>
          <w:bCs/>
          <w:sz w:val="24"/>
          <w:szCs w:val="24"/>
          <w:bdr w:val="none" w:sz="0" w:space="0" w:color="auto" w:frame="1"/>
          <w:lang w:val="hy-AM"/>
        </w:rPr>
        <w:t>ներ</w:t>
      </w:r>
      <w:r w:rsidRPr="00742F54">
        <w:rPr>
          <w:rFonts w:ascii="GHEA Grapalat" w:eastAsia="Times New Roman" w:hAnsi="GHEA Grapalat" w:cs="Arian AMU"/>
          <w:bCs/>
          <w:sz w:val="24"/>
          <w:szCs w:val="24"/>
          <w:bdr w:val="none" w:sz="0" w:space="0" w:color="auto" w:frame="1"/>
          <w:lang w:val="hy-AM"/>
        </w:rPr>
        <w:t xml:space="preserve"> կատարելու մասին</w:t>
      </w:r>
      <w:r w:rsidRPr="00742F54">
        <w:rPr>
          <w:rFonts w:ascii="GHEA Grapalat" w:hAnsi="GHEA Grapalat"/>
          <w:bCs/>
          <w:sz w:val="24"/>
          <w:szCs w:val="24"/>
          <w:lang w:val="hy-AM"/>
        </w:rPr>
        <w:t>», «</w:t>
      </w:r>
      <w:r w:rsidRPr="00742F54">
        <w:rPr>
          <w:rFonts w:ascii="GHEA Grapalat" w:eastAsia="GHEA Grapalat" w:hAnsi="GHEA Grapalat" w:cs="GHEA Grapalat"/>
          <w:sz w:val="24"/>
          <w:szCs w:val="24"/>
          <w:lang w:val="hy-AM"/>
        </w:rPr>
        <w:t>Կոռուպցիայի կանխարգելման հանձնաժողովի մասին</w:t>
      </w:r>
      <w:r w:rsidRPr="00742F54">
        <w:rPr>
          <w:rFonts w:ascii="GHEA Grapalat" w:hAnsi="GHEA Grapalat"/>
          <w:bCs/>
          <w:sz w:val="24"/>
          <w:szCs w:val="24"/>
          <w:lang w:val="hy-AM"/>
        </w:rPr>
        <w:t xml:space="preserve">» </w:t>
      </w:r>
      <w:r w:rsidRPr="00742F54">
        <w:rPr>
          <w:rFonts w:ascii="GHEA Grapalat" w:eastAsia="GHEA Grapalat" w:hAnsi="GHEA Grapalat" w:cs="GHEA Grapalat"/>
          <w:sz w:val="24"/>
          <w:szCs w:val="24"/>
          <w:lang w:val="hy-AM"/>
        </w:rPr>
        <w:t>օրենքում լրացումներ</w:t>
      </w:r>
      <w:r w:rsidR="00435E9D" w:rsidRPr="00742F54">
        <w:rPr>
          <w:rFonts w:ascii="GHEA Grapalat" w:eastAsia="GHEA Grapalat" w:hAnsi="GHEA Grapalat" w:cs="GHEA Grapalat"/>
          <w:sz w:val="24"/>
          <w:szCs w:val="24"/>
          <w:lang w:val="hy-AM"/>
        </w:rPr>
        <w:t xml:space="preserve"> </w:t>
      </w:r>
      <w:r w:rsidRPr="00742F54">
        <w:rPr>
          <w:rFonts w:ascii="GHEA Grapalat" w:eastAsia="GHEA Grapalat" w:hAnsi="GHEA Grapalat" w:cs="GHEA Grapalat"/>
          <w:sz w:val="24"/>
          <w:szCs w:val="24"/>
          <w:lang w:val="hy-AM"/>
        </w:rPr>
        <w:t>կատարելու մասին</w:t>
      </w:r>
      <w:r w:rsidRPr="00742F54">
        <w:rPr>
          <w:rFonts w:ascii="GHEA Grapalat" w:hAnsi="GHEA Grapalat"/>
          <w:bCs/>
          <w:sz w:val="24"/>
          <w:szCs w:val="24"/>
          <w:lang w:val="hy-AM"/>
        </w:rPr>
        <w:t>»</w:t>
      </w:r>
      <w:r w:rsidRPr="00742F54">
        <w:rPr>
          <w:rFonts w:ascii="GHEA Grapalat" w:eastAsia="GHEA Grapalat" w:hAnsi="GHEA Grapalat" w:cs="GHEA Grapalat"/>
          <w:sz w:val="24"/>
          <w:szCs w:val="24"/>
          <w:lang w:val="hy-AM" w:eastAsia="ru-RU"/>
        </w:rPr>
        <w:t xml:space="preserve">, </w:t>
      </w:r>
      <w:r w:rsidRPr="00742F54">
        <w:rPr>
          <w:rFonts w:ascii="GHEA Grapalat" w:hAnsi="GHEA Grapalat"/>
          <w:bCs/>
          <w:sz w:val="24"/>
          <w:szCs w:val="24"/>
          <w:lang w:val="hy-AM"/>
        </w:rPr>
        <w:t>«</w:t>
      </w:r>
      <w:r w:rsidRPr="00742F54">
        <w:rPr>
          <w:rFonts w:ascii="GHEA Grapalat" w:hAnsi="GHEA Grapalat" w:cs="Arial"/>
          <w:bCs/>
          <w:sz w:val="24"/>
          <w:szCs w:val="24"/>
          <w:shd w:val="clear" w:color="auto" w:fill="FFFFFF"/>
          <w:lang w:val="hy-AM"/>
        </w:rPr>
        <w:t>Վարչական</w:t>
      </w:r>
      <w:r w:rsidRPr="00742F54">
        <w:rPr>
          <w:rFonts w:ascii="GHEA Grapalat" w:hAnsi="GHEA Grapalat"/>
          <w:bCs/>
          <w:sz w:val="24"/>
          <w:szCs w:val="24"/>
          <w:shd w:val="clear" w:color="auto" w:fill="FFFFFF"/>
          <w:lang w:val="hy-AM"/>
        </w:rPr>
        <w:t xml:space="preserve"> </w:t>
      </w:r>
      <w:r w:rsidRPr="00742F54">
        <w:rPr>
          <w:rFonts w:ascii="GHEA Grapalat" w:hAnsi="GHEA Grapalat" w:cs="Arial"/>
          <w:bCs/>
          <w:sz w:val="24"/>
          <w:szCs w:val="24"/>
          <w:shd w:val="clear" w:color="auto" w:fill="FFFFFF"/>
          <w:lang w:val="hy-AM"/>
        </w:rPr>
        <w:t>իրավախախտումների</w:t>
      </w:r>
      <w:r w:rsidRPr="00742F54">
        <w:rPr>
          <w:rFonts w:ascii="GHEA Grapalat" w:hAnsi="GHEA Grapalat"/>
          <w:bCs/>
          <w:sz w:val="24"/>
          <w:szCs w:val="24"/>
          <w:shd w:val="clear" w:color="auto" w:fill="FFFFFF"/>
          <w:lang w:val="hy-AM"/>
        </w:rPr>
        <w:t xml:space="preserve"> </w:t>
      </w:r>
      <w:r w:rsidRPr="00742F54">
        <w:rPr>
          <w:rFonts w:ascii="GHEA Grapalat" w:hAnsi="GHEA Grapalat" w:cs="Arial"/>
          <w:bCs/>
          <w:sz w:val="24"/>
          <w:szCs w:val="24"/>
          <w:shd w:val="clear" w:color="auto" w:fill="FFFFFF"/>
          <w:lang w:val="hy-AM"/>
        </w:rPr>
        <w:t>վերաբերյալ</w:t>
      </w:r>
      <w:r w:rsidRPr="00742F54">
        <w:rPr>
          <w:rFonts w:ascii="GHEA Grapalat" w:hAnsi="GHEA Grapalat"/>
          <w:bCs/>
          <w:sz w:val="24"/>
          <w:szCs w:val="24"/>
          <w:shd w:val="clear" w:color="auto" w:fill="FFFFFF"/>
          <w:lang w:val="hy-AM"/>
        </w:rPr>
        <w:t xml:space="preserve"> </w:t>
      </w:r>
      <w:r w:rsidRPr="00742F54">
        <w:rPr>
          <w:rFonts w:ascii="GHEA Grapalat" w:hAnsi="GHEA Grapalat" w:cs="Arial"/>
          <w:bCs/>
          <w:sz w:val="24"/>
          <w:szCs w:val="24"/>
          <w:shd w:val="clear" w:color="auto" w:fill="FFFFFF"/>
          <w:lang w:val="hy-AM"/>
        </w:rPr>
        <w:t>Հայաստանի Հանրապետության</w:t>
      </w:r>
      <w:r w:rsidRPr="00742F54">
        <w:rPr>
          <w:rFonts w:ascii="GHEA Grapalat" w:hAnsi="GHEA Grapalat"/>
          <w:bCs/>
          <w:sz w:val="24"/>
          <w:szCs w:val="24"/>
          <w:shd w:val="clear" w:color="auto" w:fill="FFFFFF"/>
          <w:lang w:val="hy-AM"/>
        </w:rPr>
        <w:t xml:space="preserve"> </w:t>
      </w:r>
      <w:r w:rsidRPr="00742F54">
        <w:rPr>
          <w:rFonts w:ascii="GHEA Grapalat" w:hAnsi="GHEA Grapalat" w:cs="Arial"/>
          <w:bCs/>
          <w:sz w:val="24"/>
          <w:szCs w:val="24"/>
          <w:shd w:val="clear" w:color="auto" w:fill="FFFFFF"/>
          <w:lang w:val="hy-AM"/>
        </w:rPr>
        <w:t>օրենսգրքում</w:t>
      </w:r>
      <w:r w:rsidRPr="00742F54">
        <w:rPr>
          <w:rFonts w:ascii="GHEA Grapalat" w:hAnsi="GHEA Grapalat"/>
          <w:bCs/>
          <w:sz w:val="24"/>
          <w:szCs w:val="24"/>
          <w:shd w:val="clear" w:color="auto" w:fill="FFFFFF"/>
          <w:lang w:val="hy-AM"/>
        </w:rPr>
        <w:t xml:space="preserve"> </w:t>
      </w:r>
      <w:r w:rsidRPr="00742F54">
        <w:rPr>
          <w:rFonts w:ascii="GHEA Grapalat" w:hAnsi="GHEA Grapalat" w:cs="Arial"/>
          <w:bCs/>
          <w:sz w:val="24"/>
          <w:szCs w:val="24"/>
          <w:shd w:val="clear" w:color="auto" w:fill="FFFFFF"/>
          <w:lang w:val="hy-AM"/>
        </w:rPr>
        <w:t>լրացումներ</w:t>
      </w:r>
      <w:r w:rsidRPr="00742F54">
        <w:rPr>
          <w:rFonts w:ascii="GHEA Grapalat" w:hAnsi="GHEA Grapalat"/>
          <w:bCs/>
          <w:sz w:val="24"/>
          <w:szCs w:val="24"/>
          <w:shd w:val="clear" w:color="auto" w:fill="FFFFFF"/>
          <w:lang w:val="hy-AM"/>
        </w:rPr>
        <w:t xml:space="preserve"> </w:t>
      </w:r>
      <w:r w:rsidRPr="00742F54">
        <w:rPr>
          <w:rFonts w:ascii="GHEA Grapalat" w:hAnsi="GHEA Grapalat" w:cs="Arial"/>
          <w:bCs/>
          <w:sz w:val="24"/>
          <w:szCs w:val="24"/>
          <w:shd w:val="clear" w:color="auto" w:fill="FFFFFF"/>
          <w:lang w:val="hy-AM"/>
        </w:rPr>
        <w:t>կատարելու</w:t>
      </w:r>
      <w:r w:rsidRPr="00742F54">
        <w:rPr>
          <w:rFonts w:ascii="GHEA Grapalat" w:hAnsi="GHEA Grapalat"/>
          <w:bCs/>
          <w:sz w:val="24"/>
          <w:szCs w:val="24"/>
          <w:shd w:val="clear" w:color="auto" w:fill="FFFFFF"/>
          <w:lang w:val="hy-AM"/>
        </w:rPr>
        <w:t xml:space="preserve"> </w:t>
      </w:r>
      <w:r w:rsidRPr="00742F54">
        <w:rPr>
          <w:rFonts w:ascii="GHEA Grapalat" w:hAnsi="GHEA Grapalat" w:cs="Arial"/>
          <w:bCs/>
          <w:sz w:val="24"/>
          <w:szCs w:val="24"/>
          <w:shd w:val="clear" w:color="auto" w:fill="FFFFFF"/>
          <w:lang w:val="hy-AM"/>
        </w:rPr>
        <w:t>մասին</w:t>
      </w:r>
      <w:r w:rsidRPr="00742F54">
        <w:rPr>
          <w:rFonts w:ascii="GHEA Grapalat" w:hAnsi="GHEA Grapalat"/>
          <w:bCs/>
          <w:sz w:val="24"/>
          <w:szCs w:val="24"/>
          <w:lang w:val="hy-AM"/>
        </w:rPr>
        <w:t>»</w:t>
      </w:r>
      <w:r w:rsidRPr="00742F54">
        <w:rPr>
          <w:rFonts w:ascii="GHEA Grapalat" w:eastAsia="Times New Roman" w:hAnsi="GHEA Grapalat" w:cs="Times New Roman"/>
          <w:bCs/>
          <w:sz w:val="24"/>
          <w:szCs w:val="24"/>
          <w:lang w:val="hy-AM"/>
        </w:rPr>
        <w:t xml:space="preserve"> օրենքների </w:t>
      </w:r>
      <w:r w:rsidR="00CD7270" w:rsidRPr="00742F54">
        <w:rPr>
          <w:rFonts w:ascii="GHEA Grapalat" w:hAnsi="GHEA Grapalat"/>
          <w:sz w:val="24"/>
          <w:szCs w:val="24"/>
          <w:lang w:val="hy-AM"/>
        </w:rPr>
        <w:t>նախագծերի (այսուհետ՝ Նախագծեր) ընդունումը պայմանավորված է այլ սահմանափակումների առնչությամբ գործող կառուցակարգերի շարունակական կատարելագործումը և արդիականացումն ապահովելու անհրաժեշտությամբ։</w:t>
      </w:r>
    </w:p>
    <w:p w14:paraId="51298575" w14:textId="60E365AA" w:rsidR="00CD7270" w:rsidRPr="00742F54" w:rsidRDefault="00CD7270" w:rsidP="00E53D11">
      <w:pPr>
        <w:spacing w:after="0" w:line="360" w:lineRule="auto"/>
        <w:ind w:firstLine="567"/>
        <w:jc w:val="both"/>
        <w:rPr>
          <w:rFonts w:ascii="GHEA Grapalat" w:hAnsi="GHEA Grapalat"/>
          <w:sz w:val="24"/>
          <w:szCs w:val="24"/>
          <w:lang w:val="hy-AM"/>
        </w:rPr>
      </w:pPr>
      <w:r w:rsidRPr="00742F54">
        <w:rPr>
          <w:rFonts w:ascii="GHEA Grapalat" w:hAnsi="GHEA Grapalat"/>
          <w:sz w:val="24"/>
          <w:szCs w:val="24"/>
          <w:lang w:val="hy-AM"/>
        </w:rPr>
        <w:t>Ներկայումս այլ սահմանափակումների հետ կապված հարաբերությունները իրավական կարգավորման են ենթարկվում «Հանրային ծառայության մասին» օրենքով (այսուհետ՝ Օրենք)։ Օրենքը սահմանում է այլ սահմանափակումներ հանդիսացող գործողությունների շրջանակը</w:t>
      </w:r>
      <w:r w:rsidR="000E04DD" w:rsidRPr="00742F54">
        <w:rPr>
          <w:rFonts w:ascii="GHEA Grapalat" w:hAnsi="GHEA Grapalat"/>
          <w:sz w:val="24"/>
          <w:szCs w:val="24"/>
          <w:lang w:val="hy-AM"/>
        </w:rPr>
        <w:t xml:space="preserve">, ինչպես նաև </w:t>
      </w:r>
      <w:r w:rsidRPr="00742F54">
        <w:rPr>
          <w:rFonts w:ascii="GHEA Grapalat" w:hAnsi="GHEA Grapalat"/>
          <w:sz w:val="24"/>
          <w:szCs w:val="24"/>
          <w:lang w:val="hy-AM"/>
        </w:rPr>
        <w:t xml:space="preserve">դրանց խախտման դեպքում կիրառվող պատասխանատվության </w:t>
      </w:r>
      <w:r w:rsidR="000E04DD" w:rsidRPr="00742F54">
        <w:rPr>
          <w:rFonts w:ascii="GHEA Grapalat" w:hAnsi="GHEA Grapalat"/>
          <w:sz w:val="24"/>
          <w:szCs w:val="24"/>
          <w:lang w:val="hy-AM"/>
        </w:rPr>
        <w:t>կառուցակարգերը</w:t>
      </w:r>
      <w:r w:rsidRPr="00742F54">
        <w:rPr>
          <w:rFonts w:ascii="GHEA Grapalat" w:hAnsi="GHEA Grapalat"/>
          <w:sz w:val="24"/>
          <w:szCs w:val="24"/>
          <w:lang w:val="hy-AM"/>
        </w:rPr>
        <w:t>։</w:t>
      </w:r>
    </w:p>
    <w:p w14:paraId="40F1AFE6" w14:textId="7724855E" w:rsidR="00CD7270" w:rsidRPr="00742F54" w:rsidRDefault="00CD7270" w:rsidP="00E53D11">
      <w:pPr>
        <w:spacing w:after="0" w:line="360" w:lineRule="auto"/>
        <w:ind w:firstLine="567"/>
        <w:jc w:val="both"/>
        <w:rPr>
          <w:rFonts w:ascii="GHEA Grapalat" w:hAnsi="GHEA Grapalat"/>
          <w:sz w:val="24"/>
          <w:szCs w:val="24"/>
          <w:lang w:val="hy-AM"/>
        </w:rPr>
      </w:pPr>
      <w:r w:rsidRPr="00742F54">
        <w:rPr>
          <w:rFonts w:ascii="GHEA Grapalat" w:hAnsi="GHEA Grapalat"/>
          <w:sz w:val="24"/>
          <w:szCs w:val="24"/>
          <w:lang w:val="hy-AM"/>
        </w:rPr>
        <w:t xml:space="preserve">Վերջին տարիներին իրականացվել են աշխատանքներ, որոնց արդյունքում էականորեն բարելավվել են այլ սահմանափակումներին առնչվող օրենսդրական կարգավորումները, այդուհանդերձ, այս ոլորտում </w:t>
      </w:r>
      <w:r w:rsidR="00F73123" w:rsidRPr="00742F54">
        <w:rPr>
          <w:rFonts w:ascii="GHEA Grapalat" w:hAnsi="GHEA Grapalat"/>
          <w:sz w:val="24"/>
          <w:szCs w:val="24"/>
          <w:lang w:val="hy-AM"/>
        </w:rPr>
        <w:t xml:space="preserve">դեռևս </w:t>
      </w:r>
      <w:r w:rsidRPr="00742F54">
        <w:rPr>
          <w:rFonts w:ascii="GHEA Grapalat" w:hAnsi="GHEA Grapalat"/>
          <w:sz w:val="24"/>
          <w:szCs w:val="24"/>
          <w:lang w:val="hy-AM"/>
        </w:rPr>
        <w:t>առկա են որոշ խնդիրներ և բացեր, որոնց վերացումը կնպաստի վերոնշյալ ոլորտի արդյունավետության բարձրացմանը և բարելավմանը, ինչպես նաև կապահովի ստանձնած միջազգային պարտավորությունների պատշաճ իրականացումը։</w:t>
      </w:r>
    </w:p>
    <w:p w14:paraId="12F5CE98" w14:textId="561FE112" w:rsidR="00CD7270" w:rsidRPr="00742F54" w:rsidRDefault="00CD7270" w:rsidP="00E53D11">
      <w:pPr>
        <w:spacing w:after="0" w:line="360" w:lineRule="auto"/>
        <w:ind w:firstLine="567"/>
        <w:contextualSpacing/>
        <w:jc w:val="both"/>
        <w:rPr>
          <w:rFonts w:ascii="GHEA Grapalat" w:hAnsi="GHEA Grapalat"/>
          <w:sz w:val="24"/>
          <w:szCs w:val="24"/>
          <w:lang w:val="hy-AM"/>
        </w:rPr>
      </w:pPr>
      <w:r w:rsidRPr="00742F54">
        <w:rPr>
          <w:rFonts w:ascii="GHEA Grapalat" w:hAnsi="GHEA Grapalat"/>
          <w:sz w:val="24"/>
          <w:szCs w:val="24"/>
          <w:lang w:val="hy-AM"/>
        </w:rPr>
        <w:t xml:space="preserve"> Վերոնշյալ նպատակների իրագործումը բխում է Հայաստանի Հանրապետության կառավարության 2023 թվականի հոկտեմբերի 26-ի «Հայաստանի Հանրապետության </w:t>
      </w:r>
      <w:r w:rsidRPr="00742F54">
        <w:rPr>
          <w:rFonts w:ascii="GHEA Grapalat" w:hAnsi="GHEA Grapalat"/>
          <w:sz w:val="24"/>
          <w:szCs w:val="24"/>
          <w:lang w:val="hy-AM"/>
        </w:rPr>
        <w:lastRenderedPageBreak/>
        <w:t>հակակոռուպցիոն ռազմավարությունը և դրանից բխող 2023-2026 թվականների գործողությունների ծրագիրը հաստատելու մասին» N 1871-Լ որոշման Հավելված N 2-ով սահմանվող գործողությունների ծրագրի 1.</w:t>
      </w:r>
      <w:r w:rsidR="00C478CA" w:rsidRPr="00742F54">
        <w:rPr>
          <w:rFonts w:ascii="GHEA Grapalat" w:hAnsi="GHEA Grapalat"/>
          <w:sz w:val="24"/>
          <w:szCs w:val="24"/>
          <w:lang w:val="hy-AM"/>
        </w:rPr>
        <w:t>22</w:t>
      </w:r>
      <w:r w:rsidRPr="00742F54">
        <w:rPr>
          <w:rFonts w:ascii="GHEA Grapalat" w:hAnsi="GHEA Grapalat"/>
          <w:sz w:val="24"/>
          <w:szCs w:val="24"/>
          <w:lang w:val="hy-AM"/>
        </w:rPr>
        <w:t>-րդ կետի բովանդակությունից</w:t>
      </w:r>
      <w:r w:rsidR="00F73123" w:rsidRPr="00742F54">
        <w:rPr>
          <w:rFonts w:ascii="GHEA Grapalat" w:hAnsi="GHEA Grapalat"/>
          <w:sz w:val="24"/>
          <w:szCs w:val="24"/>
          <w:lang w:val="hy-AM"/>
        </w:rPr>
        <w:t xml:space="preserve">, որով համապատասխանաբար որպես նպատակ սահմանվում է այլ սահմանափակումների պահանջների կիրառման միասնականությունը </w:t>
      </w:r>
      <w:r w:rsidR="00F73123" w:rsidRPr="00742F54">
        <w:rPr>
          <w:rFonts w:ascii="GHEA Grapalat" w:hAnsi="GHEA Grapalat" w:cs="Arial"/>
          <w:sz w:val="24"/>
          <w:szCs w:val="24"/>
          <w:lang w:val="hy-AM"/>
        </w:rPr>
        <w:t>ապահովելու</w:t>
      </w:r>
      <w:r w:rsidR="00F73123" w:rsidRPr="00742F54">
        <w:rPr>
          <w:rFonts w:ascii="GHEA Grapalat" w:hAnsi="GHEA Grapalat"/>
          <w:sz w:val="24"/>
          <w:szCs w:val="24"/>
          <w:lang w:val="hy-AM"/>
        </w:rPr>
        <w:t xml:space="preserve"> և </w:t>
      </w:r>
      <w:r w:rsidR="00F73123" w:rsidRPr="00742F54">
        <w:rPr>
          <w:rFonts w:ascii="GHEA Grapalat" w:hAnsi="GHEA Grapalat" w:cs="Arial"/>
          <w:sz w:val="24"/>
          <w:szCs w:val="24"/>
          <w:lang w:val="hy-AM"/>
        </w:rPr>
        <w:t xml:space="preserve">օրենսդրությամբ </w:t>
      </w:r>
      <w:r w:rsidR="00F73123" w:rsidRPr="00742F54">
        <w:rPr>
          <w:rFonts w:ascii="GHEA Grapalat" w:hAnsi="GHEA Grapalat"/>
          <w:sz w:val="24"/>
          <w:szCs w:val="24"/>
          <w:lang w:val="hy-AM"/>
        </w:rPr>
        <w:t>այլ սահմանափակումների պահանջները հստակեցնելու անհրաժեշտությունը</w:t>
      </w:r>
      <w:r w:rsidRPr="00742F54">
        <w:rPr>
          <w:rFonts w:ascii="GHEA Grapalat" w:hAnsi="GHEA Grapalat"/>
          <w:sz w:val="24"/>
          <w:szCs w:val="24"/>
          <w:lang w:val="hy-AM"/>
        </w:rPr>
        <w:t>:</w:t>
      </w:r>
    </w:p>
    <w:p w14:paraId="705A5F98" w14:textId="77777777" w:rsidR="00DF4130" w:rsidRPr="00742F54" w:rsidRDefault="00CD7270" w:rsidP="00E53D11">
      <w:pPr>
        <w:pStyle w:val="CommentText"/>
        <w:spacing w:after="0" w:line="360" w:lineRule="auto"/>
        <w:ind w:firstLine="567"/>
        <w:jc w:val="both"/>
        <w:rPr>
          <w:rFonts w:ascii="GHEA Grapalat" w:hAnsi="GHEA Grapalat"/>
          <w:sz w:val="24"/>
          <w:szCs w:val="24"/>
          <w:lang w:val="hy-AM"/>
        </w:rPr>
      </w:pPr>
      <w:r w:rsidRPr="00742F54">
        <w:rPr>
          <w:rFonts w:ascii="GHEA Grapalat" w:hAnsi="GHEA Grapalat"/>
          <w:sz w:val="24"/>
          <w:szCs w:val="24"/>
          <w:lang w:val="hy-AM"/>
        </w:rPr>
        <w:t xml:space="preserve">Բարելավման կարիք </w:t>
      </w:r>
      <w:r w:rsidR="000E04DD" w:rsidRPr="00742F54">
        <w:rPr>
          <w:rFonts w:ascii="GHEA Grapalat" w:hAnsi="GHEA Grapalat"/>
          <w:sz w:val="24"/>
          <w:szCs w:val="24"/>
          <w:lang w:val="hy-AM"/>
        </w:rPr>
        <w:t xml:space="preserve">ունեն </w:t>
      </w:r>
      <w:r w:rsidR="00DF4130" w:rsidRPr="00742F54">
        <w:rPr>
          <w:rFonts w:ascii="GHEA Grapalat" w:hAnsi="GHEA Grapalat"/>
          <w:sz w:val="24"/>
          <w:szCs w:val="24"/>
          <w:lang w:val="hy-AM"/>
        </w:rPr>
        <w:t xml:space="preserve">մի շարք պետական պաշտոն զբաղեցնող անձանց մասնավորապես՝ բարձրաստիճան պաշտոնատար անձանց </w:t>
      </w:r>
      <w:r w:rsidRPr="00742F54">
        <w:rPr>
          <w:rFonts w:ascii="GHEA Grapalat" w:hAnsi="GHEA Grapalat"/>
          <w:sz w:val="24"/>
          <w:szCs w:val="24"/>
          <w:lang w:val="hy-AM"/>
        </w:rPr>
        <w:t>ներկայացվող այլ սահմանափակումների պահանջներին վերաբերող կառուցակարգերը և դրանց բացահայտման գործիքներն ու կիրառման հնարավորությունները:</w:t>
      </w:r>
    </w:p>
    <w:p w14:paraId="48D412FE" w14:textId="1D4EBAA0" w:rsidR="00CD7270" w:rsidRPr="00742F54" w:rsidRDefault="00CD7270" w:rsidP="00E53D11">
      <w:pPr>
        <w:pStyle w:val="CommentText"/>
        <w:spacing w:after="0" w:line="360" w:lineRule="auto"/>
        <w:ind w:firstLine="567"/>
        <w:jc w:val="both"/>
        <w:rPr>
          <w:rFonts w:ascii="GHEA Grapalat" w:hAnsi="GHEA Grapalat"/>
          <w:sz w:val="24"/>
          <w:szCs w:val="24"/>
          <w:lang w:val="hy-AM"/>
        </w:rPr>
      </w:pPr>
      <w:r w:rsidRPr="00742F54">
        <w:rPr>
          <w:rFonts w:ascii="GHEA Grapalat" w:hAnsi="GHEA Grapalat"/>
          <w:sz w:val="24"/>
          <w:szCs w:val="24"/>
          <w:lang w:val="hy-AM"/>
        </w:rPr>
        <w:t>Միաժամանակ</w:t>
      </w:r>
      <w:r w:rsidR="000E04DD" w:rsidRPr="00742F54">
        <w:rPr>
          <w:rFonts w:ascii="GHEA Grapalat" w:hAnsi="GHEA Grapalat"/>
          <w:sz w:val="24"/>
          <w:szCs w:val="24"/>
          <w:lang w:val="hy-AM"/>
        </w:rPr>
        <w:t xml:space="preserve">, </w:t>
      </w:r>
      <w:r w:rsidR="00BD01D2" w:rsidRPr="00742F54">
        <w:rPr>
          <w:rFonts w:ascii="GHEA Grapalat" w:hAnsi="GHEA Grapalat"/>
          <w:sz w:val="24"/>
          <w:szCs w:val="24"/>
          <w:lang w:val="hy-AM"/>
        </w:rPr>
        <w:t xml:space="preserve">անհրաժեշտ է </w:t>
      </w:r>
      <w:r w:rsidR="00AF5E00" w:rsidRPr="00742F54">
        <w:rPr>
          <w:rFonts w:ascii="GHEA Grapalat" w:hAnsi="GHEA Grapalat"/>
          <w:sz w:val="24"/>
          <w:szCs w:val="24"/>
          <w:lang w:val="hy-AM"/>
        </w:rPr>
        <w:t xml:space="preserve">նախատեսել </w:t>
      </w:r>
      <w:r w:rsidRPr="00742F54">
        <w:rPr>
          <w:rFonts w:ascii="GHEA Grapalat" w:hAnsi="GHEA Grapalat"/>
          <w:sz w:val="24"/>
          <w:szCs w:val="24"/>
          <w:lang w:val="hy-AM"/>
        </w:rPr>
        <w:t>գործուն մեխանիզմներ</w:t>
      </w:r>
      <w:r w:rsidR="00A50054" w:rsidRPr="00742F54">
        <w:rPr>
          <w:rFonts w:ascii="GHEA Grapalat" w:hAnsi="GHEA Grapalat"/>
          <w:sz w:val="24"/>
          <w:szCs w:val="24"/>
          <w:lang w:val="hy-AM"/>
        </w:rPr>
        <w:t xml:space="preserve">, որոնք կնպաստեն </w:t>
      </w:r>
      <w:r w:rsidR="00F73123" w:rsidRPr="00742F54">
        <w:rPr>
          <w:rFonts w:ascii="GHEA Grapalat" w:hAnsi="GHEA Grapalat"/>
          <w:sz w:val="24"/>
          <w:szCs w:val="24"/>
          <w:lang w:val="hy-AM"/>
        </w:rPr>
        <w:t xml:space="preserve">հանրային ծառայողների և </w:t>
      </w:r>
      <w:r w:rsidR="00AF5E00" w:rsidRPr="00742F54">
        <w:rPr>
          <w:rFonts w:ascii="GHEA Grapalat" w:hAnsi="GHEA Grapalat"/>
          <w:sz w:val="24"/>
          <w:szCs w:val="24"/>
          <w:lang w:val="hy-AM"/>
        </w:rPr>
        <w:t xml:space="preserve">հանրային պաշտոն </w:t>
      </w:r>
      <w:r w:rsidR="009B551F" w:rsidRPr="00742F54">
        <w:rPr>
          <w:rFonts w:ascii="GHEA Grapalat" w:hAnsi="GHEA Grapalat"/>
          <w:sz w:val="24"/>
          <w:szCs w:val="24"/>
          <w:lang w:val="hy-AM"/>
        </w:rPr>
        <w:t>զբաղեցնող</w:t>
      </w:r>
      <w:r w:rsidR="00AF5E00" w:rsidRPr="00742F54">
        <w:rPr>
          <w:rFonts w:ascii="GHEA Grapalat" w:hAnsi="GHEA Grapalat"/>
          <w:sz w:val="24"/>
          <w:szCs w:val="24"/>
          <w:lang w:val="hy-AM"/>
        </w:rPr>
        <w:t xml:space="preserve"> անձանց կողմից </w:t>
      </w:r>
      <w:r w:rsidR="00900E40" w:rsidRPr="00742F54">
        <w:rPr>
          <w:rFonts w:ascii="GHEA Grapalat" w:hAnsi="GHEA Grapalat"/>
          <w:sz w:val="24"/>
          <w:szCs w:val="24"/>
          <w:lang w:val="hy-AM"/>
        </w:rPr>
        <w:t xml:space="preserve">Օրենքով </w:t>
      </w:r>
      <w:r w:rsidR="006F482F" w:rsidRPr="00742F54">
        <w:rPr>
          <w:rFonts w:ascii="GHEA Grapalat" w:hAnsi="GHEA Grapalat"/>
          <w:sz w:val="24"/>
          <w:szCs w:val="24"/>
          <w:lang w:val="hy-AM"/>
        </w:rPr>
        <w:t>սահմանվ</w:t>
      </w:r>
      <w:r w:rsidR="00AF5E00" w:rsidRPr="00742F54">
        <w:rPr>
          <w:rFonts w:ascii="GHEA Grapalat" w:hAnsi="GHEA Grapalat"/>
          <w:sz w:val="24"/>
          <w:szCs w:val="24"/>
          <w:lang w:val="hy-AM"/>
        </w:rPr>
        <w:t xml:space="preserve">ած </w:t>
      </w:r>
      <w:r w:rsidR="00C478CA" w:rsidRPr="00742F54">
        <w:rPr>
          <w:rFonts w:ascii="GHEA Grapalat" w:hAnsi="GHEA Grapalat"/>
          <w:sz w:val="24"/>
          <w:szCs w:val="24"/>
          <w:lang w:val="hy-AM"/>
        </w:rPr>
        <w:t xml:space="preserve">հետաշխատանքային </w:t>
      </w:r>
      <w:r w:rsidRPr="00742F54">
        <w:rPr>
          <w:rFonts w:ascii="GHEA Grapalat" w:hAnsi="GHEA Grapalat"/>
          <w:sz w:val="24"/>
          <w:szCs w:val="24"/>
          <w:lang w:val="hy-AM"/>
        </w:rPr>
        <w:t xml:space="preserve">սահմանափակումների </w:t>
      </w:r>
      <w:r w:rsidR="006F482F" w:rsidRPr="00742F54">
        <w:rPr>
          <w:rFonts w:ascii="GHEA Grapalat" w:hAnsi="GHEA Grapalat"/>
          <w:sz w:val="24"/>
          <w:szCs w:val="24"/>
          <w:lang w:val="hy-AM"/>
        </w:rPr>
        <w:t xml:space="preserve">պահանջների </w:t>
      </w:r>
      <w:r w:rsidR="00A50054" w:rsidRPr="00742F54">
        <w:rPr>
          <w:rFonts w:ascii="GHEA Grapalat" w:hAnsi="GHEA Grapalat"/>
          <w:sz w:val="24"/>
          <w:szCs w:val="24"/>
          <w:lang w:val="hy-AM"/>
        </w:rPr>
        <w:t>պահպան</w:t>
      </w:r>
      <w:r w:rsidR="009B551F" w:rsidRPr="00742F54">
        <w:rPr>
          <w:rFonts w:ascii="GHEA Grapalat" w:hAnsi="GHEA Grapalat"/>
          <w:sz w:val="24"/>
          <w:szCs w:val="24"/>
          <w:lang w:val="hy-AM"/>
        </w:rPr>
        <w:t>մ</w:t>
      </w:r>
      <w:r w:rsidR="00A50054" w:rsidRPr="00742F54">
        <w:rPr>
          <w:rFonts w:ascii="GHEA Grapalat" w:hAnsi="GHEA Grapalat"/>
          <w:sz w:val="24"/>
          <w:szCs w:val="24"/>
          <w:lang w:val="hy-AM"/>
        </w:rPr>
        <w:t>ան</w:t>
      </w:r>
      <w:r w:rsidR="009B551F" w:rsidRPr="00742F54">
        <w:rPr>
          <w:rFonts w:ascii="GHEA Grapalat" w:hAnsi="GHEA Grapalat"/>
          <w:sz w:val="24"/>
          <w:szCs w:val="24"/>
          <w:lang w:val="hy-AM"/>
        </w:rPr>
        <w:t>ը</w:t>
      </w:r>
      <w:r w:rsidRPr="00742F54">
        <w:rPr>
          <w:rFonts w:ascii="GHEA Grapalat" w:hAnsi="GHEA Grapalat"/>
          <w:sz w:val="24"/>
          <w:szCs w:val="24"/>
          <w:lang w:val="hy-AM"/>
        </w:rPr>
        <w:t>։</w:t>
      </w:r>
    </w:p>
    <w:p w14:paraId="5D192CCB" w14:textId="2F8B582B" w:rsidR="00A55096" w:rsidRPr="00742F54" w:rsidRDefault="00CD7270" w:rsidP="00E53D11">
      <w:pPr>
        <w:spacing w:after="0" w:line="360" w:lineRule="auto"/>
        <w:ind w:firstLine="567"/>
        <w:jc w:val="both"/>
        <w:rPr>
          <w:rFonts w:ascii="GHEA Grapalat" w:eastAsia="MS Mincho" w:hAnsi="GHEA Grapalat" w:cs="Cambria Math"/>
          <w:sz w:val="24"/>
          <w:szCs w:val="24"/>
          <w:lang w:val="hy-AM"/>
        </w:rPr>
      </w:pPr>
      <w:r w:rsidRPr="00742F54">
        <w:rPr>
          <w:rFonts w:ascii="GHEA Grapalat" w:hAnsi="GHEA Grapalat"/>
          <w:sz w:val="24"/>
          <w:szCs w:val="24"/>
          <w:lang w:val="hy-AM"/>
        </w:rPr>
        <w:t xml:space="preserve">Բացի այդ, գործող օրենսդրության մեջ միջազգային պարտավորությունների կատարման շրջանակներում ընդգծվել են որոշակի խնդիրներ: Մասնավորապես, Կոռուպցիայի դեմ </w:t>
      </w:r>
      <w:r w:rsidR="00B10F2E" w:rsidRPr="00742F54">
        <w:rPr>
          <w:rFonts w:ascii="GHEA Grapalat" w:hAnsi="GHEA Grapalat"/>
          <w:sz w:val="24"/>
          <w:szCs w:val="24"/>
          <w:lang w:val="hy-AM"/>
        </w:rPr>
        <w:t>պայքարի</w:t>
      </w:r>
      <w:r w:rsidRPr="00742F54">
        <w:rPr>
          <w:rFonts w:ascii="GHEA Grapalat" w:hAnsi="GHEA Grapalat"/>
          <w:sz w:val="24"/>
          <w:szCs w:val="24"/>
          <w:lang w:val="hy-AM"/>
        </w:rPr>
        <w:t xml:space="preserve"> պետությունների խմբի (այսուհետ՝ ԳՐԵԿՈ) կողմից </w:t>
      </w:r>
      <w:r w:rsidRPr="00742F54">
        <w:rPr>
          <w:rFonts w:ascii="GHEA Grapalat" w:hAnsi="GHEA Grapalat"/>
          <w:bCs/>
          <w:sz w:val="24"/>
          <w:szCs w:val="24"/>
          <w:lang w:val="hy-AM"/>
        </w:rPr>
        <w:t>«</w:t>
      </w:r>
      <w:r w:rsidRPr="00742F54">
        <w:rPr>
          <w:rFonts w:ascii="GHEA Grapalat" w:hAnsi="GHEA Grapalat"/>
          <w:sz w:val="24"/>
          <w:szCs w:val="24"/>
          <w:lang w:val="hy-AM"/>
        </w:rPr>
        <w:t xml:space="preserve">Կոռուպցիայի կանխարգելումը և </w:t>
      </w:r>
      <w:r w:rsidR="00A50054" w:rsidRPr="00742F54">
        <w:rPr>
          <w:rFonts w:ascii="GHEA Grapalat" w:hAnsi="GHEA Grapalat"/>
          <w:sz w:val="24"/>
          <w:szCs w:val="24"/>
          <w:lang w:val="hy-AM"/>
        </w:rPr>
        <w:t>բարեվ</w:t>
      </w:r>
      <w:r w:rsidRPr="00742F54">
        <w:rPr>
          <w:rFonts w:ascii="GHEA Grapalat" w:hAnsi="GHEA Grapalat"/>
          <w:sz w:val="24"/>
          <w:szCs w:val="24"/>
          <w:lang w:val="hy-AM"/>
        </w:rPr>
        <w:t xml:space="preserve">արքության խթանումը իշխանության </w:t>
      </w:r>
      <w:r w:rsidR="00B10F2E" w:rsidRPr="00742F54">
        <w:rPr>
          <w:rFonts w:ascii="GHEA Grapalat" w:hAnsi="GHEA Grapalat"/>
          <w:sz w:val="24"/>
          <w:szCs w:val="24"/>
          <w:lang w:val="hy-AM"/>
        </w:rPr>
        <w:t>կենտրոնական</w:t>
      </w:r>
      <w:r w:rsidRPr="00742F54">
        <w:rPr>
          <w:rFonts w:ascii="GHEA Grapalat" w:hAnsi="GHEA Grapalat"/>
          <w:sz w:val="24"/>
          <w:szCs w:val="24"/>
          <w:lang w:val="hy-AM"/>
        </w:rPr>
        <w:t xml:space="preserve"> մարմիններում (բարձրագույն գործադիր մարմիններում և իրավապահ մարմիններում</w:t>
      </w:r>
      <w:r w:rsidR="00B10F2E" w:rsidRPr="00742F54">
        <w:rPr>
          <w:rFonts w:ascii="GHEA Grapalat" w:hAnsi="GHEA Grapalat"/>
          <w:sz w:val="24"/>
          <w:szCs w:val="24"/>
          <w:lang w:val="hy-AM"/>
        </w:rPr>
        <w:t>)</w:t>
      </w:r>
      <w:r w:rsidRPr="00742F54">
        <w:rPr>
          <w:rFonts w:ascii="GHEA Grapalat" w:hAnsi="GHEA Grapalat"/>
          <w:bCs/>
          <w:sz w:val="24"/>
          <w:szCs w:val="24"/>
          <w:lang w:val="hy-AM"/>
        </w:rPr>
        <w:t>»</w:t>
      </w:r>
      <w:r w:rsidRPr="00742F54">
        <w:rPr>
          <w:rFonts w:ascii="GHEA Grapalat" w:hAnsi="GHEA Grapalat"/>
          <w:b/>
          <w:bCs/>
          <w:sz w:val="24"/>
          <w:szCs w:val="24"/>
          <w:lang w:val="hy-AM"/>
        </w:rPr>
        <w:t xml:space="preserve"> </w:t>
      </w:r>
      <w:r w:rsidRPr="00742F54">
        <w:rPr>
          <w:rFonts w:ascii="GHEA Grapalat" w:hAnsi="GHEA Grapalat"/>
          <w:sz w:val="24"/>
          <w:szCs w:val="24"/>
          <w:lang w:val="hy-AM"/>
        </w:rPr>
        <w:t xml:space="preserve">թեմայի շրջանակում իրականացվել է գնահատում, որի հիման վրա հրապարակվել է </w:t>
      </w:r>
      <w:r w:rsidRPr="00742F54">
        <w:rPr>
          <w:rFonts w:ascii="GHEA Grapalat" w:hAnsi="GHEA Grapalat"/>
          <w:bCs/>
          <w:sz w:val="24"/>
          <w:szCs w:val="24"/>
          <w:lang w:val="hy-AM"/>
        </w:rPr>
        <w:t xml:space="preserve">Հայաստանում </w:t>
      </w:r>
      <w:r w:rsidRPr="00742F54">
        <w:rPr>
          <w:rFonts w:ascii="GHEA Grapalat" w:hAnsi="GHEA Grapalat"/>
          <w:sz w:val="24"/>
          <w:szCs w:val="24"/>
          <w:lang w:val="hy-AM"/>
        </w:rPr>
        <w:t>հակակոռուպցիոն բարեփոխումների մոնիթորինգի հինգերորդ փուլի գնահատման զեկույցը։ Զեկույցը վեր է հանել հետևյալ հիմնական խնդիրները</w:t>
      </w:r>
      <w:r w:rsidRPr="00742F54">
        <w:rPr>
          <w:rFonts w:ascii="Cambria Math" w:eastAsia="MS Mincho" w:hAnsi="Cambria Math" w:cs="Cambria Math"/>
          <w:sz w:val="24"/>
          <w:szCs w:val="24"/>
          <w:lang w:val="hy-AM"/>
        </w:rPr>
        <w:t>․</w:t>
      </w:r>
    </w:p>
    <w:p w14:paraId="2B5A318A" w14:textId="1D7A4DFF" w:rsidR="00FD5ED5" w:rsidRPr="00742F54" w:rsidRDefault="00DF4130" w:rsidP="00E53D11">
      <w:pPr>
        <w:pStyle w:val="ListParagraph"/>
        <w:numPr>
          <w:ilvl w:val="0"/>
          <w:numId w:val="11"/>
        </w:numPr>
        <w:spacing w:after="0" w:line="360" w:lineRule="auto"/>
        <w:ind w:left="0" w:firstLine="567"/>
        <w:jc w:val="both"/>
        <w:rPr>
          <w:rFonts w:ascii="GHEA Grapalat" w:eastAsia="MS Mincho" w:hAnsi="GHEA Grapalat" w:cs="Cambria Math"/>
          <w:sz w:val="24"/>
          <w:szCs w:val="24"/>
          <w:lang w:val="hy-AM"/>
        </w:rPr>
      </w:pPr>
      <w:r w:rsidRPr="00742F54">
        <w:rPr>
          <w:rFonts w:ascii="GHEA Grapalat" w:hAnsi="GHEA Grapalat"/>
          <w:sz w:val="24"/>
          <w:szCs w:val="24"/>
          <w:lang w:val="hy-AM"/>
        </w:rPr>
        <w:t xml:space="preserve">բարձրաստիճան պաշտոնատար անձանց </w:t>
      </w:r>
      <w:r w:rsidR="00FD5ED5" w:rsidRPr="00742F54">
        <w:rPr>
          <w:rFonts w:ascii="GHEA Grapalat" w:hAnsi="GHEA Grapalat"/>
          <w:sz w:val="24"/>
          <w:szCs w:val="24"/>
          <w:lang w:val="hy-AM"/>
        </w:rPr>
        <w:t xml:space="preserve">դեպքում անհրաժեշտ է ժամանակի և գործողության շրջանակների առումներով ընդլայնել ծառայությունը դադարեցնելուց հետո աշխատանքային գործունեության սահմանափակումները, </w:t>
      </w:r>
    </w:p>
    <w:p w14:paraId="54B4EE96" w14:textId="7081864E" w:rsidR="00CD7270" w:rsidRPr="00742F54" w:rsidRDefault="00DF4130" w:rsidP="00E53D11">
      <w:pPr>
        <w:pStyle w:val="ListParagraph"/>
        <w:numPr>
          <w:ilvl w:val="0"/>
          <w:numId w:val="11"/>
        </w:numPr>
        <w:spacing w:after="0" w:line="360" w:lineRule="auto"/>
        <w:ind w:left="0" w:firstLine="567"/>
        <w:jc w:val="both"/>
        <w:rPr>
          <w:rFonts w:ascii="GHEA Grapalat" w:eastAsia="MS Mincho" w:hAnsi="GHEA Grapalat" w:cs="Cambria Math"/>
          <w:sz w:val="24"/>
          <w:szCs w:val="24"/>
          <w:lang w:val="hy-AM"/>
        </w:rPr>
      </w:pPr>
      <w:r w:rsidRPr="00742F54">
        <w:rPr>
          <w:rFonts w:ascii="GHEA Grapalat" w:hAnsi="GHEA Grapalat"/>
          <w:sz w:val="24"/>
          <w:szCs w:val="24"/>
          <w:lang w:val="hy-AM"/>
        </w:rPr>
        <w:t xml:space="preserve">բարձրաստիճան պաշտոնատար անձանց </w:t>
      </w:r>
      <w:r w:rsidR="00A50054" w:rsidRPr="00742F54">
        <w:rPr>
          <w:rFonts w:ascii="GHEA Grapalat" w:hAnsi="GHEA Grapalat"/>
          <w:sz w:val="24"/>
          <w:szCs w:val="24"/>
          <w:lang w:val="hy-AM"/>
        </w:rPr>
        <w:t>անձանց</w:t>
      </w:r>
      <w:r w:rsidR="00A50054" w:rsidRPr="00742F54">
        <w:rPr>
          <w:rFonts w:ascii="GHEA Grapalat" w:eastAsia="Times New Roman" w:hAnsi="GHEA Grapalat" w:cs="Times New Roman"/>
          <w:sz w:val="24"/>
          <w:szCs w:val="24"/>
          <w:lang w:val="hy-AM" w:eastAsia="en-GB"/>
        </w:rPr>
        <w:t xml:space="preserve"> </w:t>
      </w:r>
      <w:r w:rsidR="009F0683" w:rsidRPr="00742F54">
        <w:rPr>
          <w:rFonts w:ascii="GHEA Grapalat" w:eastAsia="Times New Roman" w:hAnsi="GHEA Grapalat" w:cs="Times New Roman"/>
          <w:sz w:val="24"/>
          <w:szCs w:val="24"/>
          <w:lang w:val="hy-AM" w:eastAsia="en-GB"/>
        </w:rPr>
        <w:t xml:space="preserve">համար </w:t>
      </w:r>
      <w:r w:rsidR="00CD7270" w:rsidRPr="00742F54">
        <w:rPr>
          <w:rFonts w:ascii="GHEA Grapalat" w:eastAsia="MS Mincho" w:hAnsi="GHEA Grapalat" w:cs="Cambria Math"/>
          <w:sz w:val="24"/>
          <w:szCs w:val="24"/>
          <w:lang w:val="hy-AM"/>
        </w:rPr>
        <w:t xml:space="preserve">անհրաժեշտ է սահմանել </w:t>
      </w:r>
      <w:r w:rsidR="00CD7270" w:rsidRPr="00742F54">
        <w:rPr>
          <w:rFonts w:ascii="GHEA Grapalat" w:hAnsi="GHEA Grapalat"/>
          <w:sz w:val="24"/>
          <w:szCs w:val="24"/>
          <w:lang w:val="hy-AM"/>
        </w:rPr>
        <w:t>պաշտոնից ազատվելու դեպքում նախնական համաձայնություն ձեռք բերելու և (կամ) նախատեսված կամ ընթացիկ գործունեության մասին զեկուցելու ընթացակարգ</w:t>
      </w:r>
      <w:r w:rsidR="00A50054" w:rsidRPr="00742F54">
        <w:rPr>
          <w:rFonts w:ascii="GHEA Grapalat" w:hAnsi="GHEA Grapalat"/>
          <w:sz w:val="24"/>
          <w:szCs w:val="24"/>
          <w:lang w:val="hy-AM"/>
        </w:rPr>
        <w:t>։</w:t>
      </w:r>
    </w:p>
    <w:p w14:paraId="2CFFBEB2" w14:textId="3A62213A" w:rsidR="004D129A" w:rsidRPr="00742F54" w:rsidRDefault="00DF4130" w:rsidP="00E53D11">
      <w:pPr>
        <w:spacing w:after="0" w:line="360" w:lineRule="auto"/>
        <w:ind w:firstLine="567"/>
        <w:jc w:val="both"/>
        <w:rPr>
          <w:rFonts w:ascii="GHEA Grapalat" w:hAnsi="GHEA Grapalat"/>
          <w:sz w:val="24"/>
          <w:szCs w:val="24"/>
          <w:lang w:val="hy-AM"/>
        </w:rPr>
      </w:pPr>
      <w:r w:rsidRPr="00742F54">
        <w:rPr>
          <w:rFonts w:ascii="GHEA Grapalat" w:hAnsi="GHEA Grapalat"/>
          <w:sz w:val="24"/>
          <w:szCs w:val="24"/>
          <w:lang w:val="hy-AM"/>
        </w:rPr>
        <w:lastRenderedPageBreak/>
        <w:t>Միջազգային փորձի ուսումնասիրության արդյունքները ցույց են տալիս, որ գործող իրավակարգավորումներին համահունչ կարգավորումներ առկա են նաև մի շարք երկրներում</w:t>
      </w:r>
      <w:r w:rsidR="004D129A" w:rsidRPr="00742F54">
        <w:rPr>
          <w:rFonts w:ascii="GHEA Grapalat" w:hAnsi="GHEA Grapalat"/>
          <w:sz w:val="24"/>
          <w:szCs w:val="24"/>
          <w:lang w:val="hy-AM"/>
        </w:rPr>
        <w:t>։</w:t>
      </w:r>
    </w:p>
    <w:p w14:paraId="18D7A42D" w14:textId="6F6C26A5" w:rsidR="002B1807" w:rsidRPr="00742F54" w:rsidRDefault="002D7D11" w:rsidP="00E53D11">
      <w:pPr>
        <w:spacing w:after="0" w:line="360" w:lineRule="auto"/>
        <w:ind w:firstLine="567"/>
        <w:jc w:val="both"/>
        <w:rPr>
          <w:rFonts w:ascii="GHEA Grapalat" w:hAnsi="GHEA Grapalat"/>
          <w:sz w:val="24"/>
          <w:szCs w:val="24"/>
          <w:shd w:val="clear" w:color="auto" w:fill="FFFFFF"/>
          <w:lang w:val="hy-AM"/>
        </w:rPr>
      </w:pPr>
      <w:r w:rsidRPr="00742F54">
        <w:rPr>
          <w:rFonts w:ascii="GHEA Grapalat" w:hAnsi="GHEA Grapalat"/>
          <w:b/>
          <w:i/>
          <w:sz w:val="24"/>
          <w:szCs w:val="24"/>
          <w:u w:val="single"/>
          <w:lang w:val="hy-AM"/>
        </w:rPr>
        <w:t>Էստոնիայում</w:t>
      </w:r>
      <w:r w:rsidR="00420BC9" w:rsidRPr="00742F54">
        <w:rPr>
          <w:rFonts w:ascii="GHEA Grapalat" w:hAnsi="GHEA Grapalat"/>
          <w:b/>
          <w:i/>
          <w:sz w:val="24"/>
          <w:szCs w:val="24"/>
          <w:lang w:val="hy-AM"/>
        </w:rPr>
        <w:t xml:space="preserve"> </w:t>
      </w:r>
      <w:r w:rsidR="00420BC9" w:rsidRPr="00742F54">
        <w:rPr>
          <w:rFonts w:ascii="GHEA Grapalat" w:hAnsi="GHEA Grapalat"/>
          <w:sz w:val="24"/>
          <w:szCs w:val="24"/>
          <w:lang w:val="hy-AM"/>
        </w:rPr>
        <w:t>գործող իրավակարգավորումների համաձայն՝</w:t>
      </w:r>
      <w:r w:rsidR="00E328DD" w:rsidRPr="00742F54">
        <w:rPr>
          <w:rFonts w:ascii="GHEA Grapalat" w:hAnsi="GHEA Grapalat"/>
          <w:sz w:val="24"/>
          <w:szCs w:val="24"/>
          <w:lang w:val="hy-AM"/>
        </w:rPr>
        <w:t xml:space="preserve"> Կ</w:t>
      </w:r>
      <w:r w:rsidR="00420BC9" w:rsidRPr="00742F54">
        <w:rPr>
          <w:rFonts w:ascii="GHEA Grapalat" w:hAnsi="GHEA Grapalat"/>
          <w:sz w:val="24"/>
          <w:szCs w:val="24"/>
          <w:shd w:val="clear" w:color="auto" w:fill="FFFFFF"/>
          <w:lang w:val="hy-AM"/>
        </w:rPr>
        <w:t>առավարության անդամները պ</w:t>
      </w:r>
      <w:r w:rsidRPr="00742F54">
        <w:rPr>
          <w:rFonts w:ascii="GHEA Grapalat" w:hAnsi="GHEA Grapalat"/>
          <w:sz w:val="24"/>
          <w:szCs w:val="24"/>
          <w:shd w:val="clear" w:color="auto" w:fill="FFFFFF"/>
          <w:lang w:val="hy-AM"/>
        </w:rPr>
        <w:t>աշտոնավարման ավարտից հետո՝ վեց ամսվա ընթացքում</w:t>
      </w:r>
      <w:r w:rsidR="00B53EEA" w:rsidRPr="00742F54">
        <w:rPr>
          <w:rFonts w:ascii="GHEA Grapalat" w:hAnsi="GHEA Grapalat"/>
          <w:sz w:val="24"/>
          <w:szCs w:val="24"/>
          <w:shd w:val="clear" w:color="auto" w:fill="FFFFFF"/>
          <w:lang w:val="hy-AM"/>
        </w:rPr>
        <w:t xml:space="preserve">, </w:t>
      </w:r>
      <w:r w:rsidRPr="00742F54">
        <w:rPr>
          <w:rFonts w:ascii="GHEA Grapalat" w:hAnsi="GHEA Grapalat"/>
          <w:sz w:val="24"/>
          <w:szCs w:val="24"/>
          <w:shd w:val="clear" w:color="auto" w:fill="FFFFFF"/>
          <w:lang w:val="hy-AM"/>
        </w:rPr>
        <w:t xml:space="preserve">չեն կարող զբաղեցնել կառավարման կամ վերահսկող մարմնի անդամի պաշտոն որևէ մասնավոր իրավաբանական անձում, որը պատկանում է քաղաքականության </w:t>
      </w:r>
      <w:r w:rsidR="00555794" w:rsidRPr="00742F54">
        <w:rPr>
          <w:rFonts w:ascii="GHEA Grapalat" w:hAnsi="GHEA Grapalat"/>
          <w:sz w:val="24"/>
          <w:szCs w:val="24"/>
          <w:shd w:val="clear" w:color="auto" w:fill="FFFFFF"/>
          <w:lang w:val="hy-AM"/>
        </w:rPr>
        <w:t xml:space="preserve">այն </w:t>
      </w:r>
      <w:r w:rsidRPr="00742F54">
        <w:rPr>
          <w:rFonts w:ascii="GHEA Grapalat" w:hAnsi="GHEA Grapalat"/>
          <w:sz w:val="24"/>
          <w:szCs w:val="24"/>
          <w:shd w:val="clear" w:color="auto" w:fill="FFFFFF"/>
          <w:lang w:val="hy-AM"/>
        </w:rPr>
        <w:t xml:space="preserve">ոլորտին, որի ղեկավարումն </w:t>
      </w:r>
      <w:r w:rsidR="00420BC9" w:rsidRPr="00742F54">
        <w:rPr>
          <w:rFonts w:ascii="GHEA Grapalat" w:hAnsi="GHEA Grapalat"/>
          <w:sz w:val="24"/>
          <w:szCs w:val="24"/>
          <w:shd w:val="clear" w:color="auto" w:fill="FFFFFF"/>
          <w:lang w:val="hy-AM"/>
        </w:rPr>
        <w:t xml:space="preserve">իրենք են իրականացրել </w:t>
      </w:r>
      <w:r w:rsidRPr="00742F54">
        <w:rPr>
          <w:rFonts w:ascii="GHEA Grapalat" w:hAnsi="GHEA Grapalat"/>
          <w:sz w:val="24"/>
          <w:szCs w:val="24"/>
          <w:shd w:val="clear" w:color="auto" w:fill="FFFFFF"/>
          <w:lang w:val="hy-AM"/>
        </w:rPr>
        <w:t xml:space="preserve">իրենց պաշտոնավարման ընթացքում, </w:t>
      </w:r>
      <w:r w:rsidR="00B53EEA" w:rsidRPr="00742F54">
        <w:rPr>
          <w:rFonts w:ascii="GHEA Grapalat" w:hAnsi="GHEA Grapalat"/>
          <w:sz w:val="24"/>
          <w:szCs w:val="24"/>
          <w:shd w:val="clear" w:color="auto" w:fill="FFFFFF"/>
          <w:lang w:val="hy-AM"/>
        </w:rPr>
        <w:t xml:space="preserve">եթե </w:t>
      </w:r>
      <w:r w:rsidRPr="00742F54">
        <w:rPr>
          <w:rFonts w:ascii="GHEA Grapalat" w:hAnsi="GHEA Grapalat"/>
          <w:sz w:val="24"/>
          <w:szCs w:val="24"/>
          <w:shd w:val="clear" w:color="auto" w:fill="FFFFFF"/>
          <w:lang w:val="hy-AM"/>
        </w:rPr>
        <w:t xml:space="preserve">նախարարն իր պաշտոնավարման ընթացքում </w:t>
      </w:r>
      <w:r w:rsidR="00B53EEA" w:rsidRPr="00742F54">
        <w:rPr>
          <w:rFonts w:ascii="GHEA Grapalat" w:hAnsi="GHEA Grapalat"/>
          <w:sz w:val="24"/>
          <w:szCs w:val="24"/>
          <w:shd w:val="clear" w:color="auto" w:fill="FFFFFF"/>
          <w:lang w:val="hy-AM"/>
        </w:rPr>
        <w:t xml:space="preserve">ընդունել է </w:t>
      </w:r>
      <w:r w:rsidRPr="00742F54">
        <w:rPr>
          <w:rFonts w:ascii="GHEA Grapalat" w:hAnsi="GHEA Grapalat"/>
          <w:sz w:val="24"/>
          <w:szCs w:val="24"/>
          <w:shd w:val="clear" w:color="auto" w:fill="FFFFFF"/>
          <w:lang w:val="hy-AM"/>
        </w:rPr>
        <w:t>տվյալ իրավաբանական անձի գործունեության վրա էական ազդեցություն ունեցող որոշումներ, կամ եթե տվյալ իրավաբանական անձը պայմանագրային հարաբերություններ ունի իր</w:t>
      </w:r>
      <w:r w:rsidR="00420BC9" w:rsidRPr="00742F54">
        <w:rPr>
          <w:rFonts w:ascii="GHEA Grapalat" w:hAnsi="GHEA Grapalat"/>
          <w:sz w:val="24"/>
          <w:szCs w:val="24"/>
          <w:shd w:val="clear" w:color="auto" w:fill="FFFFFF"/>
          <w:lang w:val="hy-AM"/>
        </w:rPr>
        <w:t xml:space="preserve"> </w:t>
      </w:r>
      <w:r w:rsidR="00B53EEA" w:rsidRPr="00742F54">
        <w:rPr>
          <w:rFonts w:ascii="GHEA Grapalat" w:hAnsi="GHEA Grapalat"/>
          <w:sz w:val="24"/>
          <w:szCs w:val="24"/>
          <w:shd w:val="clear" w:color="auto" w:fill="FFFFFF"/>
          <w:lang w:val="hy-AM"/>
        </w:rPr>
        <w:t xml:space="preserve">կողմից </w:t>
      </w:r>
      <w:r w:rsidR="006E63CE" w:rsidRPr="00742F54">
        <w:rPr>
          <w:rFonts w:ascii="GHEA Grapalat" w:hAnsi="GHEA Grapalat"/>
          <w:sz w:val="24"/>
          <w:szCs w:val="24"/>
          <w:shd w:val="clear" w:color="auto" w:fill="FFFFFF"/>
          <w:lang w:val="hy-AM"/>
        </w:rPr>
        <w:t>ղեկավարվող</w:t>
      </w:r>
      <w:r w:rsidRPr="00742F54">
        <w:rPr>
          <w:rFonts w:ascii="GHEA Grapalat" w:hAnsi="GHEA Grapalat"/>
          <w:sz w:val="24"/>
          <w:szCs w:val="24"/>
          <w:shd w:val="clear" w:color="auto" w:fill="FFFFFF"/>
          <w:lang w:val="hy-AM"/>
        </w:rPr>
        <w:t xml:space="preserve"> նախարարության հետ</w:t>
      </w:r>
      <w:r w:rsidR="00E65D6D" w:rsidRPr="00742F54">
        <w:rPr>
          <w:rStyle w:val="FootnoteReference"/>
          <w:rFonts w:ascii="GHEA Grapalat" w:hAnsi="GHEA Grapalat"/>
          <w:sz w:val="24"/>
          <w:szCs w:val="24"/>
          <w:shd w:val="clear" w:color="auto" w:fill="FFFFFF"/>
          <w:lang w:val="hy-AM"/>
        </w:rPr>
        <w:footnoteReference w:id="1"/>
      </w:r>
      <w:r w:rsidRPr="00742F54">
        <w:rPr>
          <w:rFonts w:ascii="GHEA Grapalat" w:hAnsi="GHEA Grapalat"/>
          <w:sz w:val="24"/>
          <w:szCs w:val="24"/>
          <w:shd w:val="clear" w:color="auto" w:fill="FFFFFF"/>
          <w:lang w:val="hy-AM"/>
        </w:rPr>
        <w:t>։</w:t>
      </w:r>
      <w:r w:rsidRPr="00742F54">
        <w:rPr>
          <w:rFonts w:ascii="GHEA Grapalat" w:hAnsi="GHEA Grapalat"/>
          <w:sz w:val="24"/>
          <w:szCs w:val="24"/>
          <w:lang w:val="hy-AM"/>
        </w:rPr>
        <w:t xml:space="preserve"> </w:t>
      </w:r>
    </w:p>
    <w:p w14:paraId="2B2070B8" w14:textId="61A177B9" w:rsidR="000973A4" w:rsidRPr="00742F54" w:rsidRDefault="006E63CE" w:rsidP="00E53D11">
      <w:pPr>
        <w:pStyle w:val="NormalWeb"/>
        <w:shd w:val="clear" w:color="auto" w:fill="FFFFFF"/>
        <w:spacing w:before="0" w:beforeAutospacing="0" w:after="0" w:afterAutospacing="0" w:line="360" w:lineRule="auto"/>
        <w:ind w:firstLine="567"/>
        <w:jc w:val="both"/>
        <w:rPr>
          <w:rFonts w:ascii="GHEA Grapalat" w:hAnsi="GHEA Grapalat"/>
          <w:lang w:val="hy-AM"/>
        </w:rPr>
      </w:pPr>
      <w:r w:rsidRPr="00742F54">
        <w:rPr>
          <w:rFonts w:ascii="GHEA Grapalat" w:hAnsi="GHEA Grapalat"/>
          <w:b/>
          <w:i/>
          <w:u w:val="single"/>
          <w:lang w:val="hy-AM"/>
        </w:rPr>
        <w:t>Սլովենիայի</w:t>
      </w:r>
      <w:r w:rsidR="00E65D6D" w:rsidRPr="00742F54">
        <w:rPr>
          <w:rFonts w:ascii="GHEA Grapalat" w:hAnsi="GHEA Grapalat"/>
          <w:b/>
          <w:i/>
          <w:lang w:val="hy-AM"/>
        </w:rPr>
        <w:t xml:space="preserve"> </w:t>
      </w:r>
      <w:r w:rsidR="008049A0" w:rsidRPr="00742F54">
        <w:rPr>
          <w:rFonts w:ascii="GHEA Grapalat" w:hAnsi="GHEA Grapalat"/>
          <w:bCs/>
          <w:lang w:val="hy-AM"/>
        </w:rPr>
        <w:t xml:space="preserve">«Արդարության և կոռուպցիայի կանխարգելման մասին» օրենքը սահմանում է, որ </w:t>
      </w:r>
      <w:r w:rsidR="00A70007" w:rsidRPr="00742F54">
        <w:rPr>
          <w:rFonts w:ascii="GHEA Grapalat" w:hAnsi="GHEA Grapalat"/>
          <w:lang w:val="hy-AM"/>
        </w:rPr>
        <w:t xml:space="preserve">պետական պաշտոն զբաղեցնող անձը </w:t>
      </w:r>
      <w:r w:rsidR="00955C35" w:rsidRPr="00742F54">
        <w:rPr>
          <w:rFonts w:ascii="GHEA Grapalat" w:hAnsi="GHEA Grapalat"/>
          <w:lang w:val="hy-AM"/>
        </w:rPr>
        <w:t xml:space="preserve">իր պաշտոնավարման դադարեցումից հետո՝ երկու տարվա ընթացքում, </w:t>
      </w:r>
      <w:r w:rsidR="00A70007" w:rsidRPr="00742F54">
        <w:rPr>
          <w:rFonts w:ascii="GHEA Grapalat" w:hAnsi="GHEA Grapalat"/>
          <w:lang w:val="hy-AM"/>
        </w:rPr>
        <w:t xml:space="preserve">չի կարող հանդես գալ </w:t>
      </w:r>
      <w:r w:rsidR="00955C35" w:rsidRPr="00742F54">
        <w:rPr>
          <w:rFonts w:ascii="GHEA Grapalat" w:hAnsi="GHEA Grapalat"/>
          <w:lang w:val="hy-AM"/>
        </w:rPr>
        <w:t xml:space="preserve">որպես </w:t>
      </w:r>
      <w:r w:rsidR="00A70007" w:rsidRPr="00742F54">
        <w:rPr>
          <w:rFonts w:ascii="GHEA Grapalat" w:hAnsi="GHEA Grapalat"/>
          <w:lang w:val="hy-AM"/>
        </w:rPr>
        <w:t xml:space="preserve">այն </w:t>
      </w:r>
      <w:r w:rsidR="00955C35" w:rsidRPr="00742F54">
        <w:rPr>
          <w:rFonts w:ascii="GHEA Grapalat" w:hAnsi="GHEA Grapalat"/>
          <w:lang w:val="hy-AM"/>
        </w:rPr>
        <w:t xml:space="preserve">կազմակերպության </w:t>
      </w:r>
      <w:r w:rsidRPr="00742F54">
        <w:rPr>
          <w:rFonts w:ascii="GHEA Grapalat" w:hAnsi="GHEA Grapalat"/>
          <w:lang w:val="hy-AM"/>
        </w:rPr>
        <w:t xml:space="preserve">ներկայացուցիչ, որը </w:t>
      </w:r>
      <w:r w:rsidR="00955C35" w:rsidRPr="00742F54">
        <w:rPr>
          <w:rFonts w:ascii="GHEA Grapalat" w:hAnsi="GHEA Grapalat"/>
          <w:lang w:val="hy-AM"/>
        </w:rPr>
        <w:t xml:space="preserve">հաստատել կամ պատրաստվում է հաստատել գործարար կապեր այն </w:t>
      </w:r>
      <w:r w:rsidR="00A70007" w:rsidRPr="00742F54">
        <w:rPr>
          <w:rFonts w:ascii="GHEA Grapalat" w:hAnsi="GHEA Grapalat"/>
          <w:lang w:val="hy-AM"/>
        </w:rPr>
        <w:t xml:space="preserve">պետական մարմնի կամ կազմակերպության հետ, որտեղ տվյալ անձը </w:t>
      </w:r>
      <w:r w:rsidRPr="00742F54">
        <w:rPr>
          <w:rFonts w:ascii="GHEA Grapalat" w:hAnsi="GHEA Grapalat"/>
          <w:lang w:val="hy-AM"/>
        </w:rPr>
        <w:t xml:space="preserve">զբաղեցրել </w:t>
      </w:r>
      <w:r w:rsidR="00A70007" w:rsidRPr="00742F54">
        <w:rPr>
          <w:rFonts w:ascii="GHEA Grapalat" w:hAnsi="GHEA Grapalat"/>
          <w:lang w:val="hy-AM"/>
        </w:rPr>
        <w:t>է</w:t>
      </w:r>
      <w:r w:rsidRPr="00742F54">
        <w:rPr>
          <w:rFonts w:ascii="GHEA Grapalat" w:hAnsi="GHEA Grapalat"/>
          <w:lang w:val="hy-AM"/>
        </w:rPr>
        <w:t xml:space="preserve"> պաշտոն</w:t>
      </w:r>
      <w:r w:rsidR="00A70007" w:rsidRPr="00742F54">
        <w:rPr>
          <w:rFonts w:ascii="GHEA Grapalat" w:hAnsi="GHEA Grapalat"/>
          <w:lang w:val="hy-AM"/>
        </w:rPr>
        <w:t>։</w:t>
      </w:r>
      <w:r w:rsidR="00955C35" w:rsidRPr="00742F54">
        <w:rPr>
          <w:rFonts w:ascii="GHEA Grapalat" w:hAnsi="GHEA Grapalat"/>
          <w:lang w:val="hy-AM"/>
        </w:rPr>
        <w:t xml:space="preserve"> Պետական մարմինը կամ կազմակերպությունը, որտեղ տվյալ անձը պաշտոն է զբաղեցրել, չի կարող գործարար հարաբերություններ ունենալ </w:t>
      </w:r>
      <w:r w:rsidR="00A70007" w:rsidRPr="00742F54">
        <w:rPr>
          <w:rFonts w:ascii="GHEA Grapalat" w:hAnsi="GHEA Grapalat"/>
          <w:lang w:val="hy-AM"/>
        </w:rPr>
        <w:t>այն կազմակերպության հետ, որտեղ նախկին</w:t>
      </w:r>
      <w:r w:rsidR="00955C35" w:rsidRPr="00742F54">
        <w:rPr>
          <w:rFonts w:ascii="GHEA Grapalat" w:hAnsi="GHEA Grapalat"/>
          <w:lang w:val="hy-AM"/>
        </w:rPr>
        <w:t>ում պաշտոն զբաղեցրած անձը</w:t>
      </w:r>
      <w:r w:rsidR="00A70007" w:rsidRPr="00742F54">
        <w:rPr>
          <w:rFonts w:ascii="GHEA Grapalat" w:hAnsi="GHEA Grapalat"/>
          <w:lang w:val="hy-AM"/>
        </w:rPr>
        <w:t xml:space="preserve"> հիմնադիրների իրավունքների, կառավարման կամ կապիտալի մեջ ունի հինգ տոկոսից ավելի բաժնեմաս՝ որպես ֆիզիկական անձ</w:t>
      </w:r>
      <w:r w:rsidR="00510A9D" w:rsidRPr="00742F54">
        <w:rPr>
          <w:rFonts w:ascii="GHEA Grapalat" w:hAnsi="GHEA Grapalat"/>
          <w:lang w:val="hy-AM"/>
        </w:rPr>
        <w:t>ի</w:t>
      </w:r>
      <w:r w:rsidR="00A70007" w:rsidRPr="00742F54">
        <w:rPr>
          <w:rFonts w:ascii="GHEA Grapalat" w:hAnsi="GHEA Grapalat"/>
          <w:lang w:val="hy-AM"/>
        </w:rPr>
        <w:t xml:space="preserve">՝ անմիջականորեն կամ այլ իրավաբանական անձանց միջոցով մասնակցությամբ, մինչև </w:t>
      </w:r>
      <w:r w:rsidR="00955C35" w:rsidRPr="00742F54">
        <w:rPr>
          <w:rFonts w:ascii="GHEA Grapalat" w:hAnsi="GHEA Grapalat"/>
          <w:lang w:val="hy-AM"/>
        </w:rPr>
        <w:t xml:space="preserve">իր պաշտոնավարման դադարեցումից </w:t>
      </w:r>
      <w:r w:rsidR="00510A9D" w:rsidRPr="00742F54">
        <w:rPr>
          <w:rFonts w:ascii="GHEA Grapalat" w:hAnsi="GHEA Grapalat"/>
          <w:lang w:val="hy-AM"/>
        </w:rPr>
        <w:t>հետո անցնի մեկ տարի</w:t>
      </w:r>
      <w:r w:rsidR="00A70007" w:rsidRPr="00742F54">
        <w:rPr>
          <w:rFonts w:ascii="GHEA Grapalat" w:hAnsi="GHEA Grapalat"/>
          <w:lang w:val="hy-AM"/>
        </w:rPr>
        <w:t>։ Պետական մարմինը կամ կազմակերպությունը, որտեղ տվյալ անձը պաշտոն է զբաղեցրել, պարտավոր է անհապաղ, սակայն ոչ ուշ</w:t>
      </w:r>
      <w:r w:rsidR="009E57CA" w:rsidRPr="00742F54">
        <w:rPr>
          <w:rFonts w:ascii="GHEA Grapalat" w:hAnsi="GHEA Grapalat"/>
          <w:lang w:val="hy-AM"/>
        </w:rPr>
        <w:t>,</w:t>
      </w:r>
      <w:r w:rsidR="00A70007" w:rsidRPr="00742F54">
        <w:rPr>
          <w:rFonts w:ascii="GHEA Grapalat" w:hAnsi="GHEA Grapalat"/>
          <w:lang w:val="hy-AM"/>
        </w:rPr>
        <w:t xml:space="preserve"> քան </w:t>
      </w:r>
      <w:r w:rsidR="00A70007" w:rsidRPr="00742F54">
        <w:rPr>
          <w:rFonts w:ascii="GHEA Grapalat" w:hAnsi="GHEA Grapalat"/>
          <w:lang w:val="hy-AM"/>
        </w:rPr>
        <w:lastRenderedPageBreak/>
        <w:t xml:space="preserve">30 օրվա ընթացքում, տեղեկացնել Կոռուպցիայի կանխարգելման հանձնաժողովին </w:t>
      </w:r>
      <w:r w:rsidR="00510A9D" w:rsidRPr="00742F54">
        <w:rPr>
          <w:rFonts w:ascii="GHEA Grapalat" w:hAnsi="GHEA Grapalat"/>
          <w:lang w:val="hy-AM"/>
        </w:rPr>
        <w:t xml:space="preserve">հետաշխատանքային սահմանափակումների </w:t>
      </w:r>
      <w:r w:rsidR="00A70007" w:rsidRPr="00742F54">
        <w:rPr>
          <w:rFonts w:ascii="GHEA Grapalat" w:hAnsi="GHEA Grapalat"/>
          <w:lang w:val="hy-AM"/>
        </w:rPr>
        <w:t>մասին</w:t>
      </w:r>
      <w:r w:rsidR="00A70007" w:rsidRPr="00742F54">
        <w:rPr>
          <w:rStyle w:val="FootnoteReference"/>
          <w:rFonts w:ascii="GHEA Grapalat" w:hAnsi="GHEA Grapalat"/>
          <w:lang w:val="hy-AM"/>
        </w:rPr>
        <w:footnoteReference w:id="2"/>
      </w:r>
      <w:r w:rsidR="00A70007" w:rsidRPr="00742F54">
        <w:rPr>
          <w:rFonts w:ascii="GHEA Grapalat" w:hAnsi="GHEA Grapalat"/>
          <w:lang w:val="hy-AM"/>
        </w:rPr>
        <w:t>։</w:t>
      </w:r>
    </w:p>
    <w:p w14:paraId="72CA35F1" w14:textId="77777777" w:rsidR="005E7E8E" w:rsidRPr="00742F54" w:rsidRDefault="00CF77B3" w:rsidP="00E53D11">
      <w:pPr>
        <w:pStyle w:val="NormalWeb"/>
        <w:shd w:val="clear" w:color="auto" w:fill="FFFFFF"/>
        <w:spacing w:before="0" w:beforeAutospacing="0" w:after="0" w:afterAutospacing="0" w:line="360" w:lineRule="auto"/>
        <w:ind w:firstLine="567"/>
        <w:jc w:val="both"/>
        <w:rPr>
          <w:rFonts w:ascii="GHEA Grapalat" w:hAnsi="GHEA Grapalat"/>
          <w:lang w:val="hy-AM" w:eastAsia="en-GB"/>
        </w:rPr>
      </w:pPr>
      <w:r w:rsidRPr="00742F54">
        <w:rPr>
          <w:rFonts w:ascii="GHEA Grapalat" w:hAnsi="GHEA Grapalat"/>
          <w:b/>
          <w:i/>
          <w:u w:val="single"/>
          <w:lang w:val="hy-AM"/>
        </w:rPr>
        <w:t>Ուկրաինայում</w:t>
      </w:r>
      <w:r w:rsidRPr="00742F54">
        <w:rPr>
          <w:rFonts w:ascii="GHEA Grapalat" w:eastAsia="GHEA Grapalat" w:hAnsi="GHEA Grapalat" w:cs="GHEA Grapalat"/>
          <w:i/>
          <w:iCs/>
          <w:lang w:val="hy-AM"/>
        </w:rPr>
        <w:t xml:space="preserve"> </w:t>
      </w:r>
      <w:r w:rsidRPr="00742F54">
        <w:rPr>
          <w:rFonts w:ascii="GHEA Grapalat" w:eastAsia="GHEA Grapalat" w:hAnsi="GHEA Grapalat" w:cs="GHEA Grapalat"/>
          <w:iCs/>
          <w:lang w:val="hy-AM"/>
        </w:rPr>
        <w:t xml:space="preserve">գործող </w:t>
      </w:r>
      <w:r w:rsidRPr="00742F54">
        <w:rPr>
          <w:rFonts w:ascii="GHEA Grapalat" w:hAnsi="GHEA Grapalat"/>
          <w:bCs/>
          <w:lang w:val="hy-AM"/>
        </w:rPr>
        <w:t>«</w:t>
      </w:r>
      <w:r w:rsidRPr="00742F54">
        <w:rPr>
          <w:rFonts w:ascii="GHEA Grapalat" w:eastAsia="GHEA Grapalat" w:hAnsi="GHEA Grapalat" w:cs="GHEA Grapalat"/>
          <w:iCs/>
          <w:lang w:val="hy-AM"/>
        </w:rPr>
        <w:t>Կոռուպցիայի կանխարգելման մասին</w:t>
      </w:r>
      <w:r w:rsidRPr="00742F54">
        <w:rPr>
          <w:rFonts w:ascii="GHEA Grapalat" w:hAnsi="GHEA Grapalat"/>
          <w:bCs/>
          <w:lang w:val="hy-AM"/>
        </w:rPr>
        <w:t>»</w:t>
      </w:r>
      <w:r w:rsidRPr="00742F54">
        <w:rPr>
          <w:rFonts w:ascii="GHEA Grapalat" w:eastAsia="GHEA Grapalat" w:hAnsi="GHEA Grapalat" w:cs="GHEA Grapalat"/>
          <w:iCs/>
          <w:lang w:val="hy-AM"/>
        </w:rPr>
        <w:t xml:space="preserve"> </w:t>
      </w:r>
      <w:r w:rsidR="00510A9D" w:rsidRPr="00742F54">
        <w:rPr>
          <w:rFonts w:ascii="GHEA Grapalat" w:eastAsia="GHEA Grapalat" w:hAnsi="GHEA Grapalat" w:cs="GHEA Grapalat"/>
          <w:iCs/>
          <w:lang w:val="hy-AM"/>
        </w:rPr>
        <w:t xml:space="preserve">օրենքի համաձայն՝ </w:t>
      </w:r>
      <w:r w:rsidR="000973A4" w:rsidRPr="00742F54">
        <w:rPr>
          <w:rFonts w:ascii="GHEA Grapalat" w:hAnsi="GHEA Grapalat"/>
          <w:lang w:val="hy-AM" w:eastAsia="en-GB"/>
        </w:rPr>
        <w:t xml:space="preserve">պետական կամ տեղական ինքնակառավարման մարմինների գործառույթներ իրականացնելու համար լիազորված անձանց, ովքեր հրաժարական են տվել կամ այլ կերպ դադարեցրել են </w:t>
      </w:r>
      <w:r w:rsidR="00862003" w:rsidRPr="00742F54">
        <w:rPr>
          <w:rFonts w:ascii="GHEA Grapalat" w:hAnsi="GHEA Grapalat"/>
          <w:lang w:val="hy-AM" w:eastAsia="en-GB"/>
        </w:rPr>
        <w:t xml:space="preserve">իրենց </w:t>
      </w:r>
      <w:r w:rsidR="000973A4" w:rsidRPr="00742F54">
        <w:rPr>
          <w:rFonts w:ascii="GHEA Grapalat" w:hAnsi="GHEA Grapalat"/>
          <w:lang w:val="hy-AM" w:eastAsia="en-GB"/>
        </w:rPr>
        <w:t>գործառույթների հետ կապված</w:t>
      </w:r>
      <w:r w:rsidR="005E7E8E" w:rsidRPr="00742F54">
        <w:rPr>
          <w:rFonts w:ascii="GHEA Grapalat" w:hAnsi="GHEA Grapalat"/>
          <w:lang w:val="hy-AM" w:eastAsia="en-GB"/>
        </w:rPr>
        <w:t xml:space="preserve"> գործունեությունը, արգելվում է՝</w:t>
      </w:r>
    </w:p>
    <w:p w14:paraId="0C12C3FE" w14:textId="32D9F82B" w:rsidR="005E7E8E" w:rsidRPr="00742F54" w:rsidRDefault="000973A4" w:rsidP="00E53D11">
      <w:pPr>
        <w:pStyle w:val="NormalWeb"/>
        <w:numPr>
          <w:ilvl w:val="0"/>
          <w:numId w:val="16"/>
        </w:numPr>
        <w:shd w:val="clear" w:color="auto" w:fill="FFFFFF"/>
        <w:spacing w:before="0" w:beforeAutospacing="0" w:after="0" w:afterAutospacing="0" w:line="360" w:lineRule="auto"/>
        <w:ind w:left="0" w:firstLine="567"/>
        <w:jc w:val="both"/>
        <w:rPr>
          <w:rFonts w:ascii="GHEA Grapalat" w:hAnsi="GHEA Grapalat"/>
          <w:lang w:val="hy-AM" w:eastAsia="en-GB"/>
        </w:rPr>
      </w:pPr>
      <w:r w:rsidRPr="00742F54">
        <w:rPr>
          <w:rFonts w:ascii="GHEA Grapalat" w:hAnsi="GHEA Grapalat"/>
          <w:lang w:val="hy-AM" w:eastAsia="en-GB"/>
        </w:rPr>
        <w:t>համապատասխան գործունեության դադարեցման օրվանից</w:t>
      </w:r>
      <w:r w:rsidR="00862003" w:rsidRPr="00742F54">
        <w:rPr>
          <w:rFonts w:ascii="GHEA Grapalat" w:hAnsi="GHEA Grapalat"/>
          <w:lang w:val="hy-AM" w:eastAsia="en-GB"/>
        </w:rPr>
        <w:t xml:space="preserve"> հետո</w:t>
      </w:r>
      <w:r w:rsidR="00510A9D" w:rsidRPr="00742F54">
        <w:rPr>
          <w:rFonts w:ascii="GHEA Grapalat" w:hAnsi="GHEA Grapalat"/>
          <w:lang w:val="hy-AM" w:eastAsia="en-GB"/>
        </w:rPr>
        <w:t>՝</w:t>
      </w:r>
      <w:r w:rsidRPr="00742F54">
        <w:rPr>
          <w:rFonts w:ascii="GHEA Grapalat" w:hAnsi="GHEA Grapalat"/>
          <w:lang w:val="hy-AM" w:eastAsia="en-GB"/>
        </w:rPr>
        <w:t xml:space="preserve"> մեկ տարվա ընթացքում</w:t>
      </w:r>
      <w:r w:rsidR="00510A9D" w:rsidRPr="00742F54">
        <w:rPr>
          <w:rFonts w:ascii="GHEA Grapalat" w:hAnsi="GHEA Grapalat"/>
          <w:lang w:val="hy-AM" w:eastAsia="en-GB"/>
        </w:rPr>
        <w:t>,</w:t>
      </w:r>
      <w:r w:rsidRPr="00742F54">
        <w:rPr>
          <w:rFonts w:ascii="GHEA Grapalat" w:hAnsi="GHEA Grapalat"/>
          <w:lang w:val="hy-AM" w:eastAsia="en-GB"/>
        </w:rPr>
        <w:t xml:space="preserve"> աշխատանքային պայմանագիր (կամ այլ պայմանագիր) կնքել կամ ձեռնարկատիրական գործունեություն իրականացնել մասնավոր իրավաբանական անձանց կամ </w:t>
      </w:r>
      <w:r w:rsidR="009E57CA" w:rsidRPr="00742F54">
        <w:rPr>
          <w:rFonts w:ascii="GHEA Grapalat" w:hAnsi="GHEA Grapalat"/>
          <w:lang w:val="hy-AM" w:eastAsia="en-GB"/>
        </w:rPr>
        <w:t xml:space="preserve">անհատ </w:t>
      </w:r>
      <w:r w:rsidRPr="00742F54">
        <w:rPr>
          <w:rFonts w:ascii="GHEA Grapalat" w:hAnsi="GHEA Grapalat"/>
          <w:lang w:val="hy-AM" w:eastAsia="en-GB"/>
        </w:rPr>
        <w:t>ձեռնարկատերերի հետ, եթե տվյալ անձը պաշտոնավարման ըն</w:t>
      </w:r>
      <w:r w:rsidR="00862003" w:rsidRPr="00742F54">
        <w:rPr>
          <w:rFonts w:ascii="GHEA Grapalat" w:hAnsi="GHEA Grapalat"/>
          <w:lang w:val="hy-AM" w:eastAsia="en-GB"/>
        </w:rPr>
        <w:t>թացքում իրականացրել</w:t>
      </w:r>
      <w:r w:rsidRPr="00742F54">
        <w:rPr>
          <w:rFonts w:ascii="GHEA Grapalat" w:hAnsi="GHEA Grapalat"/>
          <w:lang w:val="hy-AM" w:eastAsia="en-GB"/>
        </w:rPr>
        <w:t xml:space="preserve"> է </w:t>
      </w:r>
      <w:r w:rsidR="00862003" w:rsidRPr="00742F54">
        <w:rPr>
          <w:rFonts w:ascii="GHEA Grapalat" w:hAnsi="GHEA Grapalat"/>
          <w:lang w:val="hy-AM" w:eastAsia="en-GB"/>
        </w:rPr>
        <w:t xml:space="preserve">հսկողության, </w:t>
      </w:r>
      <w:r w:rsidRPr="00742F54">
        <w:rPr>
          <w:rFonts w:ascii="GHEA Grapalat" w:hAnsi="GHEA Grapalat"/>
          <w:lang w:val="hy-AM" w:eastAsia="en-GB"/>
        </w:rPr>
        <w:t xml:space="preserve">վերահսկողության, նախապատրաստման կամ որոշումներ ընդունելու լիազորություններ </w:t>
      </w:r>
      <w:r w:rsidR="00862003" w:rsidRPr="00742F54">
        <w:rPr>
          <w:rFonts w:ascii="GHEA Grapalat" w:hAnsi="GHEA Grapalat"/>
          <w:lang w:val="hy-AM" w:eastAsia="en-GB"/>
        </w:rPr>
        <w:t xml:space="preserve">նրանց </w:t>
      </w:r>
      <w:r w:rsidRPr="00742F54">
        <w:rPr>
          <w:rFonts w:ascii="GHEA Grapalat" w:hAnsi="GHEA Grapalat"/>
          <w:lang w:val="hy-AM" w:eastAsia="en-GB"/>
        </w:rPr>
        <w:t xml:space="preserve">նկատմամբ, բացահայտել կամ այլ կերպ օգտագործել է իր ծառայողական պարտականությունների կատարման ընթացքում ստացված տեղեկատվությունը </w:t>
      </w:r>
      <w:r w:rsidR="005E7E8E" w:rsidRPr="00742F54">
        <w:rPr>
          <w:rFonts w:ascii="GHEA Grapalat" w:hAnsi="GHEA Grapalat"/>
          <w:lang w:val="hy-AM" w:eastAsia="en-GB"/>
        </w:rPr>
        <w:t xml:space="preserve">անձնական </w:t>
      </w:r>
      <w:r w:rsidRPr="00742F54">
        <w:rPr>
          <w:rFonts w:ascii="GHEA Grapalat" w:hAnsi="GHEA Grapalat"/>
          <w:lang w:val="hy-AM" w:eastAsia="en-GB"/>
        </w:rPr>
        <w:t>շահերի համար՝ բացառությամբ օրենքով նախատեսված դեպքերի</w:t>
      </w:r>
      <w:r w:rsidR="0023048D" w:rsidRPr="00742F54">
        <w:rPr>
          <w:rFonts w:ascii="GHEA Grapalat" w:hAnsi="GHEA Grapalat"/>
          <w:lang w:val="hy-AM" w:eastAsia="en-GB"/>
        </w:rPr>
        <w:t>,</w:t>
      </w:r>
    </w:p>
    <w:p w14:paraId="1839B75C" w14:textId="5100EAEB" w:rsidR="00C47E45" w:rsidRPr="00742F54" w:rsidRDefault="000973A4" w:rsidP="00E53D11">
      <w:pPr>
        <w:pStyle w:val="NormalWeb"/>
        <w:numPr>
          <w:ilvl w:val="0"/>
          <w:numId w:val="16"/>
        </w:numPr>
        <w:shd w:val="clear" w:color="auto" w:fill="FFFFFF"/>
        <w:spacing w:before="0" w:beforeAutospacing="0" w:after="0" w:afterAutospacing="0" w:line="360" w:lineRule="auto"/>
        <w:ind w:left="0" w:firstLine="567"/>
        <w:jc w:val="both"/>
        <w:rPr>
          <w:rFonts w:ascii="GHEA Grapalat" w:hAnsi="GHEA Grapalat"/>
          <w:lang w:val="hy-AM" w:eastAsia="en-GB"/>
        </w:rPr>
      </w:pPr>
      <w:r w:rsidRPr="00742F54">
        <w:rPr>
          <w:rFonts w:ascii="GHEA Grapalat" w:hAnsi="GHEA Grapalat"/>
          <w:lang w:val="hy-AM" w:eastAsia="en-GB"/>
        </w:rPr>
        <w:t xml:space="preserve">համապատասխան գործունեության դադարեցման օրվանից </w:t>
      </w:r>
      <w:r w:rsidR="005E7E8E" w:rsidRPr="00742F54">
        <w:rPr>
          <w:rFonts w:ascii="GHEA Grapalat" w:hAnsi="GHEA Grapalat"/>
          <w:lang w:val="hy-AM" w:eastAsia="en-GB"/>
        </w:rPr>
        <w:t xml:space="preserve">հետո՝ </w:t>
      </w:r>
      <w:r w:rsidRPr="00742F54">
        <w:rPr>
          <w:rFonts w:ascii="GHEA Grapalat" w:hAnsi="GHEA Grapalat"/>
          <w:lang w:val="hy-AM" w:eastAsia="en-GB"/>
        </w:rPr>
        <w:t>մեկ տարվա ընթացքում</w:t>
      </w:r>
      <w:r w:rsidR="005E7E8E" w:rsidRPr="00742F54">
        <w:rPr>
          <w:rFonts w:ascii="GHEA Grapalat" w:hAnsi="GHEA Grapalat"/>
          <w:lang w:val="hy-AM" w:eastAsia="en-GB"/>
        </w:rPr>
        <w:t>,</w:t>
      </w:r>
      <w:r w:rsidRPr="00742F54">
        <w:rPr>
          <w:rFonts w:ascii="GHEA Grapalat" w:hAnsi="GHEA Grapalat"/>
          <w:lang w:val="hy-AM" w:eastAsia="en-GB"/>
        </w:rPr>
        <w:t xml:space="preserve"> ներկայացնել որևէ անձի շահերը այն գործերով (այդ թվում՝ դատական), որտեղ մյուս կողմը հանդիսանում է այն մարմինը, հիմնարկը կամ կազմակերպությունը, որտեղ տվյալ անձը աշխատել է իր գործունեության դադարեցման պահին</w:t>
      </w:r>
      <w:r w:rsidRPr="00742F54">
        <w:rPr>
          <w:rStyle w:val="FootnoteReference"/>
          <w:rFonts w:ascii="GHEA Grapalat" w:hAnsi="GHEA Grapalat"/>
          <w:lang w:val="hy-AM" w:eastAsia="en-GB"/>
        </w:rPr>
        <w:footnoteReference w:id="3"/>
      </w:r>
      <w:r w:rsidRPr="00742F54">
        <w:rPr>
          <w:rFonts w:ascii="GHEA Grapalat" w:hAnsi="GHEA Grapalat"/>
          <w:lang w:val="hy-AM" w:eastAsia="en-GB"/>
        </w:rPr>
        <w:t>։</w:t>
      </w:r>
    </w:p>
    <w:p w14:paraId="380A8ABF" w14:textId="518BE4DA" w:rsidR="00C47E45" w:rsidRPr="00742F54" w:rsidRDefault="00555794" w:rsidP="00E53D11">
      <w:pPr>
        <w:pStyle w:val="NormalWeb"/>
        <w:shd w:val="clear" w:color="auto" w:fill="FFFFFF"/>
        <w:spacing w:before="0" w:beforeAutospacing="0" w:after="0" w:afterAutospacing="0" w:line="360" w:lineRule="auto"/>
        <w:ind w:firstLine="567"/>
        <w:jc w:val="both"/>
        <w:rPr>
          <w:rFonts w:ascii="GHEA Grapalat" w:hAnsi="GHEA Grapalat"/>
          <w:lang w:val="hy-AM"/>
        </w:rPr>
      </w:pPr>
      <w:r w:rsidRPr="00742F54">
        <w:rPr>
          <w:rFonts w:ascii="GHEA Grapalat" w:hAnsi="GHEA Grapalat" w:cs="Arial"/>
          <w:b/>
          <w:i/>
          <w:u w:val="single"/>
          <w:shd w:val="clear" w:color="auto" w:fill="FFFFFF"/>
          <w:lang w:val="hy-AM"/>
        </w:rPr>
        <w:t>Լիտվայում</w:t>
      </w:r>
      <w:r w:rsidR="00C47E45" w:rsidRPr="00742F54">
        <w:rPr>
          <w:rFonts w:ascii="GHEA Grapalat" w:hAnsi="GHEA Grapalat" w:cs="Arial"/>
          <w:b/>
          <w:i/>
          <w:shd w:val="clear" w:color="auto" w:fill="FFFFFF"/>
          <w:lang w:val="hy-AM"/>
        </w:rPr>
        <w:t xml:space="preserve"> </w:t>
      </w:r>
      <w:r w:rsidR="00C47E45" w:rsidRPr="00742F54">
        <w:rPr>
          <w:rFonts w:ascii="GHEA Grapalat" w:hAnsi="GHEA Grapalat" w:cs="Arial"/>
          <w:shd w:val="clear" w:color="auto" w:fill="FFFFFF"/>
          <w:lang w:val="hy-AM"/>
        </w:rPr>
        <w:t xml:space="preserve">գործող </w:t>
      </w:r>
      <w:r w:rsidR="006213BB" w:rsidRPr="00742F54">
        <w:rPr>
          <w:rFonts w:ascii="GHEA Grapalat" w:hAnsi="GHEA Grapalat"/>
          <w:bCs/>
          <w:lang w:val="hy-AM"/>
        </w:rPr>
        <w:t>«</w:t>
      </w:r>
      <w:r w:rsidR="006213BB" w:rsidRPr="00742F54">
        <w:rPr>
          <w:rFonts w:ascii="GHEA Grapalat" w:hAnsi="GHEA Grapalat" w:cs="Arial"/>
          <w:shd w:val="clear" w:color="auto" w:fill="FFFFFF"/>
          <w:lang w:val="hy-AM"/>
        </w:rPr>
        <w:t>Հանրային և մասնավոր շահերի կարգավորման մասին</w:t>
      </w:r>
      <w:r w:rsidR="006213BB" w:rsidRPr="00742F54">
        <w:rPr>
          <w:rFonts w:ascii="GHEA Grapalat" w:hAnsi="GHEA Grapalat"/>
          <w:bCs/>
          <w:lang w:val="hy-AM"/>
        </w:rPr>
        <w:t>»</w:t>
      </w:r>
      <w:r w:rsidR="006213BB" w:rsidRPr="00742F54">
        <w:rPr>
          <w:rFonts w:ascii="GHEA Grapalat" w:hAnsi="GHEA Grapalat" w:cs="Arial"/>
          <w:shd w:val="clear" w:color="auto" w:fill="FFFFFF"/>
          <w:lang w:val="hy-AM"/>
        </w:rPr>
        <w:t xml:space="preserve"> օրենքը</w:t>
      </w:r>
      <w:r w:rsidR="006213BB" w:rsidRPr="00742F54">
        <w:rPr>
          <w:rFonts w:ascii="GHEA Grapalat" w:hAnsi="GHEA Grapalat"/>
          <w:lang w:val="hy-AM" w:eastAsia="en-GB"/>
        </w:rPr>
        <w:t xml:space="preserve"> նախատես</w:t>
      </w:r>
      <w:r w:rsidR="00C47E45" w:rsidRPr="00742F54">
        <w:rPr>
          <w:rFonts w:ascii="GHEA Grapalat" w:hAnsi="GHEA Grapalat"/>
          <w:lang w:val="hy-AM" w:eastAsia="en-GB"/>
        </w:rPr>
        <w:t>ում է, որ ք</w:t>
      </w:r>
      <w:r w:rsidR="005E7E8E" w:rsidRPr="00742F54">
        <w:rPr>
          <w:rFonts w:ascii="GHEA Grapalat" w:hAnsi="GHEA Grapalat"/>
          <w:lang w:val="hy-AM" w:eastAsia="en-GB"/>
        </w:rPr>
        <w:t xml:space="preserve">աղաքացիական ծառայությունը դադարեցնելուց </w:t>
      </w:r>
      <w:r w:rsidR="00C47E45" w:rsidRPr="00742F54">
        <w:rPr>
          <w:rFonts w:ascii="GHEA Grapalat" w:hAnsi="GHEA Grapalat"/>
          <w:lang w:val="hy-AM" w:eastAsia="en-GB"/>
        </w:rPr>
        <w:t>հետո</w:t>
      </w:r>
      <w:r w:rsidR="009E57CA" w:rsidRPr="00742F54">
        <w:rPr>
          <w:rFonts w:ascii="GHEA Grapalat" w:hAnsi="GHEA Grapalat"/>
          <w:lang w:val="hy-AM" w:eastAsia="en-GB"/>
        </w:rPr>
        <w:t>՝</w:t>
      </w:r>
      <w:r w:rsidR="00C47E45" w:rsidRPr="00742F54">
        <w:rPr>
          <w:rFonts w:ascii="GHEA Grapalat" w:hAnsi="GHEA Grapalat"/>
          <w:lang w:val="hy-AM" w:eastAsia="en-GB"/>
        </w:rPr>
        <w:t xml:space="preserve"> մեկ տարվա ընթացքում</w:t>
      </w:r>
      <w:r w:rsidR="009E57CA" w:rsidRPr="00742F54">
        <w:rPr>
          <w:rFonts w:ascii="GHEA Grapalat" w:hAnsi="GHEA Grapalat"/>
          <w:lang w:val="hy-AM" w:eastAsia="en-GB"/>
        </w:rPr>
        <w:t>,</w:t>
      </w:r>
      <w:r w:rsidR="00C47E45" w:rsidRPr="00742F54">
        <w:rPr>
          <w:rFonts w:ascii="GHEA Grapalat" w:hAnsi="GHEA Grapalat"/>
          <w:lang w:val="hy-AM" w:eastAsia="en-GB"/>
        </w:rPr>
        <w:t xml:space="preserve"> անձը չի կարող ներկայացնել ֆիզիկական անձանց կամ իրավաբանական անձանց այն հաստատությունում կամ մարմնում, որտեղ նա պաշտոնավարել է ծառայությունից անմիջապես հետո</w:t>
      </w:r>
      <w:r w:rsidR="009E57CA" w:rsidRPr="00742F54">
        <w:rPr>
          <w:rFonts w:ascii="GHEA Grapalat" w:hAnsi="GHEA Grapalat"/>
          <w:lang w:val="hy-AM" w:eastAsia="en-GB"/>
        </w:rPr>
        <w:t>՝</w:t>
      </w:r>
      <w:r w:rsidR="00C47E45" w:rsidRPr="00742F54">
        <w:rPr>
          <w:rFonts w:ascii="GHEA Grapalat" w:hAnsi="GHEA Grapalat"/>
          <w:lang w:val="hy-AM" w:eastAsia="en-GB"/>
        </w:rPr>
        <w:t xml:space="preserve"> մեկ տարվա ընթացքում, կամ եթե այն հաստատությունը, որտեղ նա պաշտոնավարել է ծառայությունից անմիջապես հետո</w:t>
      </w:r>
      <w:r w:rsidR="009E57CA" w:rsidRPr="00742F54">
        <w:rPr>
          <w:rFonts w:ascii="GHEA Grapalat" w:hAnsi="GHEA Grapalat"/>
          <w:lang w:val="hy-AM" w:eastAsia="en-GB"/>
        </w:rPr>
        <w:t>՝</w:t>
      </w:r>
      <w:r w:rsidR="00C47E45" w:rsidRPr="00742F54">
        <w:rPr>
          <w:rFonts w:ascii="GHEA Grapalat" w:hAnsi="GHEA Grapalat"/>
          <w:lang w:val="hy-AM" w:eastAsia="en-GB"/>
        </w:rPr>
        <w:t xml:space="preserve"> մեկ </w:t>
      </w:r>
      <w:r w:rsidR="00C47E45" w:rsidRPr="00742F54">
        <w:rPr>
          <w:rFonts w:ascii="GHEA Grapalat" w:hAnsi="GHEA Grapalat"/>
          <w:lang w:val="hy-AM" w:eastAsia="en-GB"/>
        </w:rPr>
        <w:lastRenderedPageBreak/>
        <w:t>տարվա ընթացքում, պատկանում է հաստատությունների համակարգին, ապա այդպիսի հաստատությունների համակար</w:t>
      </w:r>
      <w:r w:rsidR="00E802D8" w:rsidRPr="00742F54">
        <w:rPr>
          <w:rFonts w:ascii="GHEA Grapalat" w:hAnsi="GHEA Grapalat"/>
          <w:lang w:val="hy-AM" w:eastAsia="en-GB"/>
        </w:rPr>
        <w:t>գի որևէ հաստատությունում՝ մեկ տարվա ընթացքում</w:t>
      </w:r>
      <w:r w:rsidR="00C47E45" w:rsidRPr="00742F54">
        <w:rPr>
          <w:rFonts w:ascii="GHEA Grapalat" w:hAnsi="GHEA Grapalat"/>
          <w:lang w:val="hy-AM" w:eastAsia="en-GB"/>
        </w:rPr>
        <w:t>։</w:t>
      </w:r>
      <w:r w:rsidR="00D058C4" w:rsidRPr="00742F54">
        <w:rPr>
          <w:rFonts w:ascii="GHEA Grapalat" w:hAnsi="GHEA Grapalat"/>
          <w:lang w:val="hy-AM" w:eastAsia="en-GB"/>
        </w:rPr>
        <w:t xml:space="preserve"> </w:t>
      </w:r>
      <w:r w:rsidR="00C47E45" w:rsidRPr="00742F54">
        <w:rPr>
          <w:rFonts w:ascii="GHEA Grapalat" w:hAnsi="GHEA Grapalat"/>
          <w:lang w:val="hy-AM" w:eastAsia="en-GB"/>
        </w:rPr>
        <w:t xml:space="preserve">Քաղաքացիական </w:t>
      </w:r>
      <w:r w:rsidR="005E7E8E" w:rsidRPr="00742F54">
        <w:rPr>
          <w:rFonts w:ascii="GHEA Grapalat" w:hAnsi="GHEA Grapalat"/>
          <w:lang w:val="hy-AM" w:eastAsia="en-GB"/>
        </w:rPr>
        <w:t xml:space="preserve">ծառայությունը դադարեցնելուց հետո՝ </w:t>
      </w:r>
      <w:r w:rsidR="00D058C4" w:rsidRPr="00742F54">
        <w:rPr>
          <w:rFonts w:ascii="GHEA Grapalat" w:hAnsi="GHEA Grapalat"/>
          <w:lang w:val="hy-AM" w:eastAsia="en-GB"/>
        </w:rPr>
        <w:t>մեկ տարվա ընթացքում</w:t>
      </w:r>
      <w:r w:rsidR="005E7E8E" w:rsidRPr="00742F54">
        <w:rPr>
          <w:rFonts w:ascii="GHEA Grapalat" w:hAnsi="GHEA Grapalat"/>
          <w:lang w:val="hy-AM" w:eastAsia="en-GB"/>
        </w:rPr>
        <w:t>,</w:t>
      </w:r>
      <w:r w:rsidR="00D058C4" w:rsidRPr="00742F54">
        <w:rPr>
          <w:rFonts w:ascii="GHEA Grapalat" w:hAnsi="GHEA Grapalat"/>
          <w:lang w:val="hy-AM" w:eastAsia="en-GB"/>
        </w:rPr>
        <w:t xml:space="preserve"> </w:t>
      </w:r>
      <w:r w:rsidR="00C47E45" w:rsidRPr="00742F54">
        <w:rPr>
          <w:rFonts w:ascii="GHEA Grapalat" w:hAnsi="GHEA Grapalat"/>
          <w:lang w:val="hy-AM" w:eastAsia="en-GB"/>
        </w:rPr>
        <w:t>անձը չի կարող ներկայացնել ֆիզիկական կամ իրավաբանական անձանց այն հաստատություններում և մարմիններում, որտեղ իր պաշտոնեակ</w:t>
      </w:r>
      <w:r w:rsidR="00D058C4" w:rsidRPr="00742F54">
        <w:rPr>
          <w:rFonts w:ascii="GHEA Grapalat" w:hAnsi="GHEA Grapalat"/>
          <w:lang w:val="hy-AM" w:eastAsia="en-GB"/>
        </w:rPr>
        <w:t>ան պարտականությո</w:t>
      </w:r>
      <w:bookmarkStart w:id="1" w:name="_GoBack"/>
      <w:bookmarkEnd w:id="1"/>
      <w:r w:rsidR="00D058C4" w:rsidRPr="00742F54">
        <w:rPr>
          <w:rFonts w:ascii="GHEA Grapalat" w:hAnsi="GHEA Grapalat"/>
          <w:lang w:val="hy-AM" w:eastAsia="en-GB"/>
        </w:rPr>
        <w:t>ւններին վերաբերող հարցեր են քննարկվում</w:t>
      </w:r>
      <w:r w:rsidR="00C47E45" w:rsidRPr="00742F54">
        <w:rPr>
          <w:rFonts w:ascii="GHEA Grapalat" w:hAnsi="GHEA Grapalat"/>
          <w:lang w:val="hy-AM" w:eastAsia="en-GB"/>
        </w:rPr>
        <w:t>։</w:t>
      </w:r>
    </w:p>
    <w:p w14:paraId="4B5B8C6C" w14:textId="22E17C95" w:rsidR="004A7619" w:rsidRPr="00742F54" w:rsidRDefault="00D058C4" w:rsidP="00E53D11">
      <w:pPr>
        <w:shd w:val="clear" w:color="auto" w:fill="FFFFFF"/>
        <w:spacing w:after="0" w:line="360" w:lineRule="auto"/>
        <w:ind w:firstLine="567"/>
        <w:jc w:val="both"/>
        <w:rPr>
          <w:rFonts w:ascii="GHEA Grapalat" w:hAnsi="GHEA Grapalat" w:cs="Arial"/>
          <w:sz w:val="24"/>
          <w:szCs w:val="24"/>
          <w:shd w:val="clear" w:color="auto" w:fill="FFFFFF"/>
          <w:lang w:val="hy-AM"/>
        </w:rPr>
      </w:pPr>
      <w:r w:rsidRPr="00742F54">
        <w:rPr>
          <w:rFonts w:ascii="GHEA Grapalat" w:eastAsia="Times New Roman" w:hAnsi="GHEA Grapalat" w:cs="Times New Roman"/>
          <w:sz w:val="24"/>
          <w:szCs w:val="24"/>
          <w:lang w:val="hy-AM" w:eastAsia="en-GB"/>
        </w:rPr>
        <w:t xml:space="preserve">Բացի այդ, </w:t>
      </w:r>
      <w:r w:rsidRPr="00742F54">
        <w:rPr>
          <w:rFonts w:ascii="GHEA Grapalat" w:eastAsia="Times New Roman" w:hAnsi="GHEA Grapalat" w:cs="Times New Roman"/>
          <w:b/>
          <w:i/>
          <w:sz w:val="24"/>
          <w:szCs w:val="24"/>
          <w:u w:val="single"/>
          <w:lang w:val="hy-AM" w:eastAsia="en-GB"/>
        </w:rPr>
        <w:t>Լիտվայի</w:t>
      </w:r>
      <w:r w:rsidRPr="00742F54">
        <w:rPr>
          <w:rFonts w:ascii="GHEA Grapalat" w:eastAsia="Times New Roman" w:hAnsi="GHEA Grapalat" w:cs="Times New Roman"/>
          <w:sz w:val="24"/>
          <w:szCs w:val="24"/>
          <w:lang w:val="hy-AM" w:eastAsia="en-GB"/>
        </w:rPr>
        <w:t xml:space="preserve"> օրենսդրությունը սահմանում</w:t>
      </w:r>
      <w:r w:rsidR="005E7E8E" w:rsidRPr="00742F54">
        <w:rPr>
          <w:rFonts w:ascii="GHEA Grapalat" w:eastAsia="Times New Roman" w:hAnsi="GHEA Grapalat" w:cs="Times New Roman"/>
          <w:sz w:val="24"/>
          <w:szCs w:val="24"/>
          <w:lang w:val="hy-AM" w:eastAsia="en-GB"/>
        </w:rPr>
        <w:t xml:space="preserve"> է հետաշխատանքային սահմանափակումների</w:t>
      </w:r>
      <w:r w:rsidRPr="00742F54">
        <w:rPr>
          <w:rFonts w:ascii="GHEA Grapalat" w:eastAsia="Times New Roman" w:hAnsi="GHEA Grapalat" w:cs="Times New Roman"/>
          <w:sz w:val="24"/>
          <w:szCs w:val="24"/>
          <w:lang w:val="hy-AM" w:eastAsia="en-GB"/>
        </w:rPr>
        <w:t xml:space="preserve"> մեկամյա ժամկետ՝ ամրագրելով, որ քաղաքացիական ծառայություն</w:t>
      </w:r>
      <w:r w:rsidR="005E7E8E" w:rsidRPr="00742F54">
        <w:rPr>
          <w:rFonts w:ascii="GHEA Grapalat" w:hAnsi="GHEA Grapalat"/>
          <w:sz w:val="24"/>
          <w:szCs w:val="24"/>
          <w:lang w:val="hy-AM" w:eastAsia="en-GB"/>
        </w:rPr>
        <w:t xml:space="preserve">ը դադարեցնելուց հետո՝ </w:t>
      </w:r>
      <w:r w:rsidRPr="00742F54">
        <w:rPr>
          <w:rFonts w:ascii="GHEA Grapalat" w:eastAsia="Times New Roman" w:hAnsi="GHEA Grapalat" w:cs="Times New Roman"/>
          <w:sz w:val="24"/>
          <w:szCs w:val="24"/>
          <w:lang w:val="hy-AM" w:eastAsia="en-GB"/>
        </w:rPr>
        <w:t>մեկ տարվա ընթացքում</w:t>
      </w:r>
      <w:r w:rsidR="00E802D8" w:rsidRPr="00742F54">
        <w:rPr>
          <w:rFonts w:ascii="GHEA Grapalat" w:eastAsia="Times New Roman" w:hAnsi="GHEA Grapalat" w:cs="Times New Roman"/>
          <w:sz w:val="24"/>
          <w:szCs w:val="24"/>
          <w:lang w:val="hy-AM" w:eastAsia="en-GB"/>
        </w:rPr>
        <w:t>,</w:t>
      </w:r>
      <w:r w:rsidRPr="00742F54">
        <w:rPr>
          <w:rFonts w:ascii="GHEA Grapalat" w:eastAsia="Times New Roman" w:hAnsi="GHEA Grapalat" w:cs="Times New Roman"/>
          <w:sz w:val="24"/>
          <w:szCs w:val="24"/>
          <w:lang w:val="hy-AM" w:eastAsia="en-GB"/>
        </w:rPr>
        <w:t xml:space="preserve"> անձը իրավունք չունի զբաղեցնելու աշխատանքային պաշտոն որևէ իրավաբանական անձում, եթե նրա պաշտոնավարմանն անմիջապես նախորդող մեկ տարվա ընթացքում նրա պարտականությ</w:t>
      </w:r>
      <w:r w:rsidR="005E7E8E" w:rsidRPr="00742F54">
        <w:rPr>
          <w:rFonts w:ascii="GHEA Grapalat" w:eastAsia="Times New Roman" w:hAnsi="GHEA Grapalat" w:cs="Times New Roman"/>
          <w:sz w:val="24"/>
          <w:szCs w:val="24"/>
          <w:lang w:val="hy-AM" w:eastAsia="en-GB"/>
        </w:rPr>
        <w:t>ունները անմիջականորեն կապված են եղել</w:t>
      </w:r>
      <w:r w:rsidRPr="00742F54">
        <w:rPr>
          <w:rFonts w:ascii="GHEA Grapalat" w:eastAsia="Times New Roman" w:hAnsi="GHEA Grapalat" w:cs="Times New Roman"/>
          <w:sz w:val="24"/>
          <w:szCs w:val="24"/>
          <w:lang w:val="hy-AM" w:eastAsia="en-GB"/>
        </w:rPr>
        <w:t xml:space="preserve"> նշված սուբյեկտների գործունեության </w:t>
      </w:r>
      <w:r w:rsidR="005E7E8E" w:rsidRPr="00742F54">
        <w:rPr>
          <w:rFonts w:ascii="GHEA Grapalat" w:eastAsia="Times New Roman" w:hAnsi="GHEA Grapalat" w:cs="Times New Roman"/>
          <w:sz w:val="24"/>
          <w:szCs w:val="24"/>
          <w:lang w:val="hy-AM" w:eastAsia="en-GB"/>
        </w:rPr>
        <w:t xml:space="preserve">հսկողության կամ </w:t>
      </w:r>
      <w:r w:rsidRPr="00742F54">
        <w:rPr>
          <w:rFonts w:ascii="GHEA Grapalat" w:eastAsia="Times New Roman" w:hAnsi="GHEA Grapalat" w:cs="Times New Roman"/>
          <w:sz w:val="24"/>
          <w:szCs w:val="24"/>
          <w:lang w:val="hy-AM" w:eastAsia="en-GB"/>
        </w:rPr>
        <w:t>վերահսկման հետ, կամ նա մասնակցել է տվյալ անձից պետական պատվերներ կամ ֆինանսական աջակցություն ստանալու համար նախատեսված որոշումների մշակմանը, քննարկմանը և ընդունմանը՝ պետական մրցույթների կամ այլ եղանակների միջոցով</w:t>
      </w:r>
      <w:r w:rsidR="00CF77B3" w:rsidRPr="00742F54">
        <w:rPr>
          <w:rStyle w:val="FootnoteReference"/>
          <w:rFonts w:ascii="GHEA Grapalat" w:hAnsi="GHEA Grapalat" w:cs="Arial"/>
          <w:sz w:val="24"/>
          <w:szCs w:val="24"/>
          <w:shd w:val="clear" w:color="auto" w:fill="FFFFFF"/>
          <w:lang w:val="hy-AM"/>
        </w:rPr>
        <w:footnoteReference w:id="4"/>
      </w:r>
      <w:r w:rsidR="00CF77B3" w:rsidRPr="00742F54">
        <w:rPr>
          <w:rFonts w:ascii="GHEA Grapalat" w:hAnsi="GHEA Grapalat" w:cs="Arial"/>
          <w:sz w:val="24"/>
          <w:szCs w:val="24"/>
          <w:shd w:val="clear" w:color="auto" w:fill="FFFFFF"/>
          <w:lang w:val="hy-AM"/>
        </w:rPr>
        <w:t>:</w:t>
      </w:r>
    </w:p>
    <w:p w14:paraId="7F4EEBC4" w14:textId="76FC9065" w:rsidR="005E1E59" w:rsidRPr="00742F54" w:rsidRDefault="00353B6B" w:rsidP="00E53D11">
      <w:pPr>
        <w:shd w:val="clear" w:color="auto" w:fill="FFFFFF"/>
        <w:spacing w:after="0" w:line="360" w:lineRule="auto"/>
        <w:ind w:firstLine="567"/>
        <w:jc w:val="both"/>
        <w:rPr>
          <w:rFonts w:ascii="GHEA Grapalat" w:hAnsi="GHEA Grapalat" w:cs="Arial"/>
          <w:sz w:val="24"/>
          <w:szCs w:val="24"/>
          <w:shd w:val="clear" w:color="auto" w:fill="FFFFFF"/>
          <w:lang w:val="hy-AM"/>
        </w:rPr>
      </w:pPr>
      <w:r w:rsidRPr="00742F54">
        <w:rPr>
          <w:rFonts w:ascii="GHEA Grapalat" w:hAnsi="GHEA Grapalat" w:cs="Arial"/>
          <w:b/>
          <w:i/>
          <w:sz w:val="24"/>
          <w:szCs w:val="24"/>
          <w:u w:val="single"/>
          <w:shd w:val="clear" w:color="auto" w:fill="FFFFFF"/>
          <w:lang w:val="hy-AM"/>
        </w:rPr>
        <w:t>Մոնտենեգրոյում</w:t>
      </w:r>
      <w:r w:rsidRPr="00742F54">
        <w:rPr>
          <w:rFonts w:ascii="GHEA Grapalat" w:hAnsi="GHEA Grapalat" w:cs="Arial"/>
          <w:b/>
          <w:i/>
          <w:sz w:val="24"/>
          <w:szCs w:val="24"/>
          <w:shd w:val="clear" w:color="auto" w:fill="FFFFFF"/>
          <w:lang w:val="hy-AM"/>
        </w:rPr>
        <w:t xml:space="preserve"> </w:t>
      </w:r>
      <w:r w:rsidR="005E1E59" w:rsidRPr="00742F54">
        <w:rPr>
          <w:rFonts w:ascii="GHEA Grapalat" w:hAnsi="GHEA Grapalat" w:cs="Arial"/>
          <w:sz w:val="24"/>
          <w:szCs w:val="24"/>
          <w:shd w:val="clear" w:color="auto" w:fill="FFFFFF"/>
          <w:lang w:val="hy-AM"/>
        </w:rPr>
        <w:t xml:space="preserve">գործող </w:t>
      </w:r>
      <w:r w:rsidR="006213BB" w:rsidRPr="00742F54">
        <w:rPr>
          <w:rFonts w:ascii="GHEA Grapalat" w:hAnsi="GHEA Grapalat"/>
          <w:bCs/>
          <w:sz w:val="24"/>
          <w:szCs w:val="24"/>
          <w:lang w:val="hy-AM"/>
        </w:rPr>
        <w:t>«</w:t>
      </w:r>
      <w:r w:rsidR="006213BB" w:rsidRPr="00742F54">
        <w:rPr>
          <w:rFonts w:ascii="GHEA Grapalat" w:hAnsi="GHEA Grapalat" w:cs="Arial"/>
          <w:sz w:val="24"/>
          <w:szCs w:val="24"/>
          <w:shd w:val="clear" w:color="auto" w:fill="FFFFFF"/>
          <w:lang w:val="hy-AM"/>
        </w:rPr>
        <w:t>Կոռուպցիայի կանխարգելման մասին</w:t>
      </w:r>
      <w:r w:rsidR="006213BB" w:rsidRPr="00742F54">
        <w:rPr>
          <w:rFonts w:ascii="GHEA Grapalat" w:hAnsi="GHEA Grapalat"/>
          <w:bCs/>
          <w:sz w:val="24"/>
          <w:szCs w:val="24"/>
          <w:lang w:val="hy-AM"/>
        </w:rPr>
        <w:t>»</w:t>
      </w:r>
      <w:r w:rsidR="006213BB" w:rsidRPr="00742F54">
        <w:rPr>
          <w:rFonts w:ascii="GHEA Grapalat" w:hAnsi="GHEA Grapalat" w:cs="Arial"/>
          <w:sz w:val="24"/>
          <w:szCs w:val="24"/>
          <w:shd w:val="clear" w:color="auto" w:fill="FFFFFF"/>
          <w:lang w:val="hy-AM"/>
        </w:rPr>
        <w:t xml:space="preserve"> օրենքը</w:t>
      </w:r>
      <w:r w:rsidR="005E1E59" w:rsidRPr="00742F54">
        <w:rPr>
          <w:rFonts w:ascii="GHEA Grapalat" w:hAnsi="GHEA Grapalat" w:cs="Arial"/>
          <w:sz w:val="24"/>
          <w:szCs w:val="24"/>
          <w:shd w:val="clear" w:color="auto" w:fill="FFFFFF"/>
          <w:lang w:val="hy-AM"/>
        </w:rPr>
        <w:t xml:space="preserve"> նախատեսում </w:t>
      </w:r>
      <w:r w:rsidR="006213BB" w:rsidRPr="00742F54">
        <w:rPr>
          <w:rFonts w:ascii="GHEA Grapalat" w:hAnsi="GHEA Grapalat" w:cs="Arial"/>
          <w:sz w:val="24"/>
          <w:szCs w:val="24"/>
          <w:shd w:val="clear" w:color="auto" w:fill="FFFFFF"/>
          <w:lang w:val="hy-AM"/>
        </w:rPr>
        <w:t>է</w:t>
      </w:r>
      <w:r w:rsidRPr="00742F54">
        <w:rPr>
          <w:rFonts w:ascii="GHEA Grapalat" w:hAnsi="GHEA Grapalat" w:cs="Arial"/>
          <w:sz w:val="24"/>
          <w:szCs w:val="24"/>
          <w:shd w:val="clear" w:color="auto" w:fill="FFFFFF"/>
          <w:lang w:val="hy-AM"/>
        </w:rPr>
        <w:t xml:space="preserve">, </w:t>
      </w:r>
      <w:r w:rsidR="005E1E59" w:rsidRPr="00742F54">
        <w:rPr>
          <w:rFonts w:ascii="GHEA Grapalat" w:hAnsi="GHEA Grapalat" w:cs="Arial"/>
          <w:sz w:val="24"/>
          <w:szCs w:val="24"/>
          <w:shd w:val="clear" w:color="auto" w:fill="FFFFFF"/>
          <w:lang w:val="hy-AM"/>
        </w:rPr>
        <w:t>որ հանրային պաշտոն զբաղեցնող անձը պաշտոնավարման դադարեցումից հետո՝ երկու տարվա ընթացքում</w:t>
      </w:r>
      <w:r w:rsidRPr="00742F54">
        <w:rPr>
          <w:rFonts w:ascii="GHEA Grapalat" w:hAnsi="GHEA Grapalat" w:cs="Arial"/>
          <w:sz w:val="24"/>
          <w:szCs w:val="24"/>
          <w:shd w:val="clear" w:color="auto" w:fill="FFFFFF"/>
          <w:lang w:val="hy-AM"/>
        </w:rPr>
        <w:t>՝</w:t>
      </w:r>
    </w:p>
    <w:p w14:paraId="5201E2AA" w14:textId="0FE9B54E" w:rsidR="005E1E59" w:rsidRPr="00742F54" w:rsidRDefault="005E1E59" w:rsidP="00E53D11">
      <w:pPr>
        <w:pStyle w:val="ListParagraph"/>
        <w:numPr>
          <w:ilvl w:val="0"/>
          <w:numId w:val="17"/>
        </w:numPr>
        <w:shd w:val="clear" w:color="auto" w:fill="FFFFFF"/>
        <w:spacing w:after="0" w:line="360" w:lineRule="auto"/>
        <w:ind w:left="0" w:firstLine="567"/>
        <w:jc w:val="both"/>
        <w:rPr>
          <w:rFonts w:ascii="GHEA Grapalat" w:hAnsi="GHEA Grapalat" w:cs="Arial"/>
          <w:sz w:val="24"/>
          <w:szCs w:val="24"/>
          <w:shd w:val="clear" w:color="auto" w:fill="FFFFFF"/>
          <w:lang w:val="hy-AM"/>
        </w:rPr>
      </w:pPr>
      <w:r w:rsidRPr="00742F54">
        <w:rPr>
          <w:rFonts w:ascii="GHEA Grapalat" w:hAnsi="GHEA Grapalat" w:cs="Arial"/>
          <w:sz w:val="24"/>
          <w:szCs w:val="24"/>
          <w:shd w:val="clear" w:color="auto" w:fill="FFFFFF"/>
          <w:lang w:val="hy-AM"/>
        </w:rPr>
        <w:t>չի կարող գործել որպես իրավաբանական անձի, ձեռնարկատիրոջ, միջազգային կամ այլ կազմակերպության ներկայացուցիչ կամ հավատարմատար այն պետական կամ տեղական ինքնակառավարման մարմնի առջև, որտեղ իրականացրել է իր պաշտոնեական լիազորությունները, եթե նշված անձը կամ կազմակերպությունը տվյալ մարմնի հետ ունի կամ նախատեսում է ունենալ պայմանագրային կամ գործարար հարաբերություններ,</w:t>
      </w:r>
    </w:p>
    <w:p w14:paraId="5CED7DBE" w14:textId="39389829" w:rsidR="005E1E59" w:rsidRPr="00742F54" w:rsidRDefault="006213BB" w:rsidP="00E53D11">
      <w:pPr>
        <w:pStyle w:val="ListParagraph"/>
        <w:numPr>
          <w:ilvl w:val="0"/>
          <w:numId w:val="17"/>
        </w:numPr>
        <w:shd w:val="clear" w:color="auto" w:fill="FFFFFF"/>
        <w:spacing w:after="0" w:line="360" w:lineRule="auto"/>
        <w:ind w:left="0" w:firstLine="567"/>
        <w:jc w:val="both"/>
        <w:rPr>
          <w:rFonts w:ascii="GHEA Grapalat" w:hAnsi="GHEA Grapalat" w:cs="Arial"/>
          <w:sz w:val="24"/>
          <w:szCs w:val="24"/>
          <w:shd w:val="clear" w:color="auto" w:fill="FFFFFF"/>
          <w:lang w:val="hy-AM"/>
        </w:rPr>
      </w:pPr>
      <w:r w:rsidRPr="00742F54">
        <w:rPr>
          <w:rFonts w:ascii="GHEA Grapalat" w:hAnsi="GHEA Grapalat" w:cs="Arial"/>
          <w:sz w:val="24"/>
          <w:szCs w:val="24"/>
          <w:shd w:val="clear" w:color="auto" w:fill="FFFFFF"/>
          <w:lang w:val="hy-AM"/>
        </w:rPr>
        <w:t>ունենալ</w:t>
      </w:r>
      <w:r w:rsidR="005E1E59" w:rsidRPr="00742F54">
        <w:rPr>
          <w:rFonts w:ascii="GHEA Grapalat" w:hAnsi="GHEA Grapalat" w:cs="Arial"/>
          <w:sz w:val="24"/>
          <w:szCs w:val="24"/>
          <w:shd w:val="clear" w:color="auto" w:fill="FFFFFF"/>
          <w:lang w:val="hy-AM"/>
        </w:rPr>
        <w:t xml:space="preserve"> աշխատանքային կամ գործարար հարաբերություն</w:t>
      </w:r>
      <w:r w:rsidRPr="00742F54">
        <w:rPr>
          <w:rFonts w:ascii="GHEA Grapalat" w:hAnsi="GHEA Grapalat" w:cs="Arial"/>
          <w:sz w:val="24"/>
          <w:szCs w:val="24"/>
          <w:shd w:val="clear" w:color="auto" w:fill="FFFFFF"/>
          <w:lang w:val="hy-AM"/>
        </w:rPr>
        <w:t>ներ</w:t>
      </w:r>
      <w:r w:rsidR="005E1E59" w:rsidRPr="00742F54">
        <w:rPr>
          <w:rFonts w:ascii="GHEA Grapalat" w:hAnsi="GHEA Grapalat" w:cs="Arial"/>
          <w:sz w:val="24"/>
          <w:szCs w:val="24"/>
          <w:shd w:val="clear" w:color="auto" w:fill="FFFFFF"/>
          <w:lang w:val="hy-AM"/>
        </w:rPr>
        <w:t xml:space="preserve"> այն իրավաբանական անձի, </w:t>
      </w:r>
      <w:r w:rsidRPr="00742F54">
        <w:rPr>
          <w:rFonts w:ascii="GHEA Grapalat" w:hAnsi="GHEA Grapalat" w:cs="Arial"/>
          <w:sz w:val="24"/>
          <w:szCs w:val="24"/>
          <w:shd w:val="clear" w:color="auto" w:fill="FFFFFF"/>
          <w:lang w:val="hy-AM"/>
        </w:rPr>
        <w:t xml:space="preserve">անհատ </w:t>
      </w:r>
      <w:r w:rsidR="005E1E59" w:rsidRPr="00742F54">
        <w:rPr>
          <w:rFonts w:ascii="GHEA Grapalat" w:hAnsi="GHEA Grapalat" w:cs="Arial"/>
          <w:sz w:val="24"/>
          <w:szCs w:val="24"/>
          <w:shd w:val="clear" w:color="auto" w:fill="FFFFFF"/>
          <w:lang w:val="hy-AM"/>
        </w:rPr>
        <w:t xml:space="preserve">ձեռնարկատիրոջ, միջազգային կամ այլ </w:t>
      </w:r>
      <w:r w:rsidR="005E1E59" w:rsidRPr="00742F54">
        <w:rPr>
          <w:rFonts w:ascii="GHEA Grapalat" w:hAnsi="GHEA Grapalat" w:cs="Arial"/>
          <w:sz w:val="24"/>
          <w:szCs w:val="24"/>
          <w:shd w:val="clear" w:color="auto" w:fill="FFFFFF"/>
          <w:lang w:val="hy-AM"/>
        </w:rPr>
        <w:lastRenderedPageBreak/>
        <w:t xml:space="preserve">կազմակերպության հետ, որի շահույթը կամ եկամուտը բխում է այն որոշումներից, որոնք ընդունվել են այն մարմնի կողմից, որտեղ տվյալ պաշտոնատար անձը իրականացրել է իր լիազորությունները, </w:t>
      </w:r>
    </w:p>
    <w:p w14:paraId="16138645" w14:textId="77777777" w:rsidR="005E1E59" w:rsidRPr="00742F54" w:rsidRDefault="005E1E59" w:rsidP="00E53D11">
      <w:pPr>
        <w:pStyle w:val="ListParagraph"/>
        <w:numPr>
          <w:ilvl w:val="0"/>
          <w:numId w:val="17"/>
        </w:numPr>
        <w:shd w:val="clear" w:color="auto" w:fill="FFFFFF"/>
        <w:spacing w:after="0" w:line="360" w:lineRule="auto"/>
        <w:ind w:left="0" w:firstLine="567"/>
        <w:jc w:val="both"/>
        <w:rPr>
          <w:rFonts w:ascii="GHEA Grapalat" w:hAnsi="GHEA Grapalat" w:cs="Arial"/>
          <w:sz w:val="24"/>
          <w:szCs w:val="24"/>
          <w:shd w:val="clear" w:color="auto" w:fill="FFFFFF"/>
          <w:lang w:val="hy-AM"/>
        </w:rPr>
      </w:pPr>
      <w:r w:rsidRPr="00742F54">
        <w:rPr>
          <w:rFonts w:ascii="GHEA Grapalat" w:hAnsi="GHEA Grapalat" w:cs="Arial"/>
          <w:sz w:val="24"/>
          <w:szCs w:val="24"/>
          <w:shd w:val="clear" w:color="auto" w:fill="FFFFFF"/>
          <w:lang w:val="hy-AM"/>
        </w:rPr>
        <w:t>ներկայացնել ֆիզիկական կամ իրավաբանական անձին այն մարմնի առջև, որտեղ իրականացրել է պաշտոնեական լիազորություններ, այն գործով, որի վերաբերյալ մասնակցել է որոշում կայացնելու գործընթացին,</w:t>
      </w:r>
    </w:p>
    <w:p w14:paraId="0584A66E" w14:textId="77777777" w:rsidR="005E1E59" w:rsidRPr="00742F54" w:rsidRDefault="005E1E59" w:rsidP="00E53D11">
      <w:pPr>
        <w:pStyle w:val="ListParagraph"/>
        <w:numPr>
          <w:ilvl w:val="0"/>
          <w:numId w:val="17"/>
        </w:numPr>
        <w:shd w:val="clear" w:color="auto" w:fill="FFFFFF"/>
        <w:spacing w:after="0" w:line="360" w:lineRule="auto"/>
        <w:ind w:left="0" w:firstLine="567"/>
        <w:jc w:val="both"/>
        <w:rPr>
          <w:rFonts w:ascii="GHEA Grapalat" w:hAnsi="GHEA Grapalat" w:cs="Arial"/>
          <w:sz w:val="24"/>
          <w:szCs w:val="24"/>
          <w:shd w:val="clear" w:color="auto" w:fill="FFFFFF"/>
          <w:lang w:val="hy-AM"/>
        </w:rPr>
      </w:pPr>
      <w:r w:rsidRPr="00742F54">
        <w:rPr>
          <w:rFonts w:ascii="GHEA Grapalat" w:hAnsi="GHEA Grapalat" w:cs="Arial"/>
          <w:sz w:val="24"/>
          <w:szCs w:val="24"/>
          <w:shd w:val="clear" w:color="auto" w:fill="FFFFFF"/>
          <w:lang w:val="hy-AM"/>
        </w:rPr>
        <w:t xml:space="preserve">իրականացնել կառավարման կամ աուդիտի գործունեություն այն իրավաբանական անձում, որտեղ առնվազն մեկ տարի՝ մինչև պաշտոնավարման դադարեցումը, նրա պարտականությունները առնչվել են վերահսկողական կամ հսկողության գործառույթներին, </w:t>
      </w:r>
    </w:p>
    <w:p w14:paraId="02D8D7DE" w14:textId="6B224C6A" w:rsidR="005E1E59" w:rsidRPr="00742F54" w:rsidRDefault="005E1E59" w:rsidP="00E53D11">
      <w:pPr>
        <w:pStyle w:val="ListParagraph"/>
        <w:numPr>
          <w:ilvl w:val="0"/>
          <w:numId w:val="17"/>
        </w:numPr>
        <w:shd w:val="clear" w:color="auto" w:fill="FFFFFF"/>
        <w:spacing w:after="0" w:line="360" w:lineRule="auto"/>
        <w:ind w:left="0" w:firstLine="567"/>
        <w:jc w:val="both"/>
        <w:rPr>
          <w:rFonts w:ascii="GHEA Grapalat" w:hAnsi="GHEA Grapalat" w:cs="Arial"/>
          <w:sz w:val="24"/>
          <w:szCs w:val="24"/>
          <w:shd w:val="clear" w:color="auto" w:fill="FFFFFF"/>
          <w:lang w:val="hy-AM"/>
        </w:rPr>
      </w:pPr>
      <w:r w:rsidRPr="00742F54">
        <w:rPr>
          <w:rFonts w:ascii="GHEA Grapalat" w:hAnsi="GHEA Grapalat" w:cs="Arial"/>
          <w:sz w:val="24"/>
          <w:szCs w:val="24"/>
          <w:shd w:val="clear" w:color="auto" w:fill="FFFFFF"/>
          <w:lang w:val="hy-AM"/>
        </w:rPr>
        <w:t xml:space="preserve">կնքել պայմանագիր կամ </w:t>
      </w:r>
      <w:r w:rsidR="006213BB" w:rsidRPr="00742F54">
        <w:rPr>
          <w:rFonts w:ascii="GHEA Grapalat" w:hAnsi="GHEA Grapalat" w:cs="Arial"/>
          <w:sz w:val="24"/>
          <w:szCs w:val="24"/>
          <w:shd w:val="clear" w:color="auto" w:fill="FFFFFF"/>
          <w:lang w:val="hy-AM"/>
        </w:rPr>
        <w:t xml:space="preserve">ունենալ </w:t>
      </w:r>
      <w:r w:rsidRPr="00742F54">
        <w:rPr>
          <w:rFonts w:ascii="GHEA Grapalat" w:hAnsi="GHEA Grapalat" w:cs="Arial"/>
          <w:sz w:val="24"/>
          <w:szCs w:val="24"/>
          <w:shd w:val="clear" w:color="auto" w:fill="FFFFFF"/>
          <w:lang w:val="hy-AM"/>
        </w:rPr>
        <w:t xml:space="preserve">ցանկացած </w:t>
      </w:r>
      <w:r w:rsidR="006213BB" w:rsidRPr="00742F54">
        <w:rPr>
          <w:rFonts w:ascii="GHEA Grapalat" w:hAnsi="GHEA Grapalat" w:cs="Arial"/>
          <w:sz w:val="24"/>
          <w:szCs w:val="24"/>
          <w:shd w:val="clear" w:color="auto" w:fill="FFFFFF"/>
          <w:lang w:val="hy-AM"/>
        </w:rPr>
        <w:t>բնույթի</w:t>
      </w:r>
      <w:r w:rsidRPr="00742F54">
        <w:rPr>
          <w:rFonts w:ascii="GHEA Grapalat" w:hAnsi="GHEA Grapalat" w:cs="Arial"/>
          <w:sz w:val="24"/>
          <w:szCs w:val="24"/>
          <w:shd w:val="clear" w:color="auto" w:fill="FFFFFF"/>
          <w:lang w:val="hy-AM"/>
        </w:rPr>
        <w:t xml:space="preserve"> գործարար համագործակցություն այն մարմնի հետ, որտեղ իրականացրել է պաշտոնեական լիազորություններ, </w:t>
      </w:r>
    </w:p>
    <w:p w14:paraId="3B5FB173" w14:textId="77777777" w:rsidR="005E1E59" w:rsidRPr="00742F54" w:rsidRDefault="005E1E59" w:rsidP="00E53D11">
      <w:pPr>
        <w:pStyle w:val="ListParagraph"/>
        <w:numPr>
          <w:ilvl w:val="0"/>
          <w:numId w:val="17"/>
        </w:numPr>
        <w:shd w:val="clear" w:color="auto" w:fill="FFFFFF"/>
        <w:spacing w:after="0" w:line="360" w:lineRule="auto"/>
        <w:ind w:left="0" w:firstLine="567"/>
        <w:jc w:val="both"/>
        <w:rPr>
          <w:rFonts w:ascii="GHEA Grapalat" w:hAnsi="GHEA Grapalat" w:cs="Arial"/>
          <w:sz w:val="24"/>
          <w:szCs w:val="24"/>
          <w:shd w:val="clear" w:color="auto" w:fill="FFFFFF"/>
          <w:lang w:val="hy-AM"/>
        </w:rPr>
      </w:pPr>
      <w:r w:rsidRPr="00742F54">
        <w:rPr>
          <w:rFonts w:ascii="GHEA Grapalat" w:hAnsi="GHEA Grapalat" w:cs="Arial"/>
          <w:sz w:val="24"/>
          <w:szCs w:val="24"/>
          <w:shd w:val="clear" w:color="auto" w:fill="FFFFFF"/>
          <w:lang w:val="hy-AM"/>
        </w:rPr>
        <w:t>օգտագործել իր պաշտոնեական գործունեության ընթացքում ստացված տեղեկությունը՝ իր կամ այլ անձի համար շահ ստանալու կամ այլ անձի իրավունքներին կամ օրինական շահերին վնաս պատճառելու նպատակով՝ բացառությամբ այն դեպքերի, երբ տվյալ տեղեկությունները հանրային են։</w:t>
      </w:r>
    </w:p>
    <w:p w14:paraId="4F3F0773" w14:textId="58056367" w:rsidR="005E1E59" w:rsidRPr="00742F54" w:rsidRDefault="005E1E59" w:rsidP="00E53D11">
      <w:pPr>
        <w:shd w:val="clear" w:color="auto" w:fill="FFFFFF"/>
        <w:spacing w:after="0" w:line="360" w:lineRule="auto"/>
        <w:ind w:firstLine="567"/>
        <w:jc w:val="both"/>
        <w:rPr>
          <w:rFonts w:ascii="GHEA Grapalat" w:hAnsi="GHEA Grapalat" w:cs="Arial"/>
          <w:sz w:val="24"/>
          <w:szCs w:val="24"/>
          <w:shd w:val="clear" w:color="auto" w:fill="FFFFFF"/>
          <w:lang w:val="hy-AM"/>
        </w:rPr>
      </w:pPr>
      <w:r w:rsidRPr="00742F54">
        <w:rPr>
          <w:rFonts w:ascii="GHEA Grapalat" w:hAnsi="GHEA Grapalat" w:cs="Arial"/>
          <w:sz w:val="24"/>
          <w:szCs w:val="24"/>
          <w:shd w:val="clear" w:color="auto" w:fill="FFFFFF"/>
          <w:lang w:val="hy-AM"/>
        </w:rPr>
        <w:t>Բացի այդ</w:t>
      </w:r>
      <w:r w:rsidR="00353B6B" w:rsidRPr="00742F54">
        <w:rPr>
          <w:rFonts w:ascii="GHEA Grapalat" w:hAnsi="GHEA Grapalat" w:cs="Arial"/>
          <w:sz w:val="24"/>
          <w:szCs w:val="24"/>
          <w:shd w:val="clear" w:color="auto" w:fill="FFFFFF"/>
          <w:lang w:val="hy-AM"/>
        </w:rPr>
        <w:t xml:space="preserve">, </w:t>
      </w:r>
      <w:r w:rsidR="005B57FC" w:rsidRPr="00742F54">
        <w:rPr>
          <w:rFonts w:ascii="GHEA Grapalat" w:hAnsi="GHEA Grapalat" w:cs="Arial"/>
          <w:sz w:val="24"/>
          <w:szCs w:val="24"/>
          <w:shd w:val="clear" w:color="auto" w:fill="FFFFFF"/>
          <w:lang w:val="hy-AM"/>
        </w:rPr>
        <w:t xml:space="preserve">պաշտոնավարման դադարեցումից հետո </w:t>
      </w:r>
      <w:r w:rsidR="00353B6B" w:rsidRPr="00742F54">
        <w:rPr>
          <w:rFonts w:ascii="GHEA Grapalat" w:hAnsi="GHEA Grapalat" w:cs="Arial"/>
          <w:sz w:val="24"/>
          <w:szCs w:val="24"/>
          <w:shd w:val="clear" w:color="auto" w:fill="FFFFFF"/>
          <w:lang w:val="hy-AM"/>
        </w:rPr>
        <w:t xml:space="preserve">հանրային պաշտոն զբաղեցնող անձը կարող է դիմել </w:t>
      </w:r>
      <w:r w:rsidR="006213BB" w:rsidRPr="00742F54">
        <w:rPr>
          <w:rFonts w:ascii="GHEA Grapalat" w:hAnsi="GHEA Grapalat" w:cs="Arial"/>
          <w:sz w:val="24"/>
          <w:szCs w:val="24"/>
          <w:shd w:val="clear" w:color="auto" w:fill="FFFFFF"/>
          <w:lang w:val="hy-AM"/>
        </w:rPr>
        <w:t>Գործակալություն</w:t>
      </w:r>
      <w:r w:rsidR="00353B6B" w:rsidRPr="00742F54">
        <w:rPr>
          <w:rFonts w:ascii="GHEA Grapalat" w:hAnsi="GHEA Grapalat" w:cs="Arial"/>
          <w:sz w:val="24"/>
          <w:szCs w:val="24"/>
          <w:shd w:val="clear" w:color="auto" w:fill="FFFFFF"/>
          <w:lang w:val="hy-AM"/>
        </w:rPr>
        <w:t>՝ կարծիք տրամադրել</w:t>
      </w:r>
      <w:r w:rsidR="005B57FC" w:rsidRPr="00742F54">
        <w:rPr>
          <w:rFonts w:ascii="GHEA Grapalat" w:hAnsi="GHEA Grapalat" w:cs="Arial"/>
          <w:sz w:val="24"/>
          <w:szCs w:val="24"/>
          <w:shd w:val="clear" w:color="auto" w:fill="FFFFFF"/>
          <w:lang w:val="hy-AM"/>
        </w:rPr>
        <w:t>ու խնդրանքով</w:t>
      </w:r>
      <w:r w:rsidR="00353B6B" w:rsidRPr="00742F54">
        <w:rPr>
          <w:rFonts w:ascii="GHEA Grapalat" w:hAnsi="GHEA Grapalat" w:cs="Arial"/>
          <w:sz w:val="24"/>
          <w:szCs w:val="24"/>
          <w:shd w:val="clear" w:color="auto" w:fill="FFFFFF"/>
          <w:lang w:val="hy-AM"/>
        </w:rPr>
        <w:t xml:space="preserve">՝ </w:t>
      </w:r>
      <w:r w:rsidR="005B57FC" w:rsidRPr="00742F54">
        <w:rPr>
          <w:rFonts w:ascii="GHEA Grapalat" w:hAnsi="GHEA Grapalat" w:cs="Arial"/>
          <w:sz w:val="24"/>
          <w:szCs w:val="24"/>
          <w:shd w:val="clear" w:color="auto" w:fill="FFFFFF"/>
          <w:lang w:val="hy-AM"/>
        </w:rPr>
        <w:t>դիմումի ներկայացման օրվանից ոչ ուշ, քան 15-օրյա ժամկետում՝ պարզելու</w:t>
      </w:r>
      <w:r w:rsidR="00AF42EE" w:rsidRPr="00742F54">
        <w:rPr>
          <w:rFonts w:ascii="GHEA Grapalat" w:hAnsi="GHEA Grapalat" w:cs="Arial"/>
          <w:sz w:val="24"/>
          <w:szCs w:val="24"/>
          <w:shd w:val="clear" w:color="auto" w:fill="FFFFFF"/>
          <w:lang w:val="hy-AM"/>
        </w:rPr>
        <w:t>՝</w:t>
      </w:r>
      <w:r w:rsidR="005B57FC" w:rsidRPr="00742F54">
        <w:rPr>
          <w:rFonts w:ascii="GHEA Grapalat" w:hAnsi="GHEA Grapalat" w:cs="Arial"/>
          <w:sz w:val="24"/>
          <w:szCs w:val="24"/>
          <w:shd w:val="clear" w:color="auto" w:fill="FFFFFF"/>
          <w:lang w:val="hy-AM"/>
        </w:rPr>
        <w:t xml:space="preserve"> </w:t>
      </w:r>
      <w:r w:rsidR="00353B6B" w:rsidRPr="00742F54">
        <w:rPr>
          <w:rFonts w:ascii="GHEA Grapalat" w:hAnsi="GHEA Grapalat" w:cs="Arial"/>
          <w:sz w:val="24"/>
          <w:szCs w:val="24"/>
          <w:shd w:val="clear" w:color="auto" w:fill="FFFFFF"/>
          <w:lang w:val="hy-AM"/>
        </w:rPr>
        <w:t xml:space="preserve">արդյոք առկա են </w:t>
      </w:r>
      <w:r w:rsidR="005B57FC" w:rsidRPr="00742F54">
        <w:rPr>
          <w:rFonts w:ascii="GHEA Grapalat" w:hAnsi="GHEA Grapalat" w:cs="Arial"/>
          <w:sz w:val="24"/>
          <w:szCs w:val="24"/>
          <w:shd w:val="clear" w:color="auto" w:fill="FFFFFF"/>
          <w:lang w:val="hy-AM"/>
        </w:rPr>
        <w:t>հետաշխատանքային սահմանափակումներ</w:t>
      </w:r>
      <w:r w:rsidR="00353B6B" w:rsidRPr="00742F54">
        <w:rPr>
          <w:rFonts w:ascii="GHEA Grapalat" w:hAnsi="GHEA Grapalat" w:cs="Arial"/>
          <w:sz w:val="24"/>
          <w:szCs w:val="24"/>
          <w:shd w:val="clear" w:color="auto" w:fill="FFFFFF"/>
          <w:lang w:val="hy-AM"/>
        </w:rPr>
        <w:t>։</w:t>
      </w:r>
      <w:r w:rsidR="005B57FC" w:rsidRPr="00742F54">
        <w:rPr>
          <w:rFonts w:ascii="GHEA Grapalat" w:hAnsi="GHEA Grapalat" w:cs="Arial"/>
          <w:sz w:val="24"/>
          <w:szCs w:val="24"/>
          <w:shd w:val="clear" w:color="auto" w:fill="FFFFFF"/>
          <w:lang w:val="hy-AM"/>
        </w:rPr>
        <w:t xml:space="preserve"> </w:t>
      </w:r>
      <w:r w:rsidR="00353B6B" w:rsidRPr="00742F54">
        <w:rPr>
          <w:rFonts w:ascii="GHEA Grapalat" w:hAnsi="GHEA Grapalat" w:cs="Arial"/>
          <w:sz w:val="24"/>
          <w:szCs w:val="24"/>
          <w:shd w:val="clear" w:color="auto" w:fill="FFFFFF"/>
          <w:lang w:val="hy-AM"/>
        </w:rPr>
        <w:t xml:space="preserve">Հանրային </w:t>
      </w:r>
      <w:r w:rsidR="005B57FC" w:rsidRPr="00742F54">
        <w:rPr>
          <w:rFonts w:ascii="GHEA Grapalat" w:hAnsi="GHEA Grapalat" w:cs="Arial"/>
          <w:sz w:val="24"/>
          <w:szCs w:val="24"/>
          <w:shd w:val="clear" w:color="auto" w:fill="FFFFFF"/>
          <w:lang w:val="hy-AM"/>
        </w:rPr>
        <w:t xml:space="preserve">պաշտոն զբաղեցնող </w:t>
      </w:r>
      <w:r w:rsidR="00353B6B" w:rsidRPr="00742F54">
        <w:rPr>
          <w:rFonts w:ascii="GHEA Grapalat" w:hAnsi="GHEA Grapalat" w:cs="Arial"/>
          <w:sz w:val="24"/>
          <w:szCs w:val="24"/>
          <w:shd w:val="clear" w:color="auto" w:fill="FFFFFF"/>
          <w:lang w:val="hy-AM"/>
        </w:rPr>
        <w:t>անձի կողմից</w:t>
      </w:r>
      <w:r w:rsidR="005B57FC" w:rsidRPr="00742F54">
        <w:rPr>
          <w:rFonts w:ascii="GHEA Grapalat" w:hAnsi="GHEA Grapalat" w:cs="Arial"/>
          <w:sz w:val="24"/>
          <w:szCs w:val="24"/>
          <w:shd w:val="clear" w:color="auto" w:fill="FFFFFF"/>
          <w:lang w:val="hy-AM"/>
        </w:rPr>
        <w:t xml:space="preserve"> հետաշխատանքային </w:t>
      </w:r>
      <w:r w:rsidR="00353B6B" w:rsidRPr="00742F54">
        <w:rPr>
          <w:rFonts w:ascii="GHEA Grapalat" w:hAnsi="GHEA Grapalat" w:cs="Arial"/>
          <w:sz w:val="24"/>
          <w:szCs w:val="24"/>
          <w:shd w:val="clear" w:color="auto" w:fill="FFFFFF"/>
          <w:lang w:val="hy-AM"/>
        </w:rPr>
        <w:t xml:space="preserve">սահմանափակումների վերաբերյալ հաշվետվությունների ներկայացման </w:t>
      </w:r>
      <w:r w:rsidR="005B57FC" w:rsidRPr="00742F54">
        <w:rPr>
          <w:rFonts w:ascii="GHEA Grapalat" w:hAnsi="GHEA Grapalat" w:cs="Arial"/>
          <w:sz w:val="24"/>
          <w:szCs w:val="24"/>
          <w:shd w:val="clear" w:color="auto" w:fill="FFFFFF"/>
          <w:lang w:val="hy-AM"/>
        </w:rPr>
        <w:t>դրույթների</w:t>
      </w:r>
      <w:r w:rsidR="00353B6B" w:rsidRPr="00742F54">
        <w:rPr>
          <w:rFonts w:ascii="GHEA Grapalat" w:hAnsi="GHEA Grapalat" w:cs="Arial"/>
          <w:sz w:val="24"/>
          <w:szCs w:val="24"/>
          <w:shd w:val="clear" w:color="auto" w:fill="FFFFFF"/>
          <w:lang w:val="hy-AM"/>
        </w:rPr>
        <w:t xml:space="preserve"> խախտման հարցով վարույթը նախաձեռնում է Գործակալությունը՝ այն մարմնի դիմումի հիման վրա, որտեղ տվյալ անձը իրականացնում է կամ իրականացրել է իր պաշտոնեական լիազորությունները, կամ այն մարմնի դիմումի հիման վրա, որը պատասխանատու է տվյալ պաշտոնատար անձի ընտրության, նշանակման կամ </w:t>
      </w:r>
      <w:r w:rsidR="005B57FC" w:rsidRPr="00742F54">
        <w:rPr>
          <w:rFonts w:ascii="GHEA Grapalat" w:hAnsi="GHEA Grapalat" w:cs="Arial"/>
          <w:sz w:val="24"/>
          <w:szCs w:val="24"/>
          <w:shd w:val="clear" w:color="auto" w:fill="FFFFFF"/>
          <w:lang w:val="hy-AM"/>
        </w:rPr>
        <w:t>հանձնարարո</w:t>
      </w:r>
      <w:r w:rsidR="00353B6B" w:rsidRPr="00742F54">
        <w:rPr>
          <w:rFonts w:ascii="GHEA Grapalat" w:hAnsi="GHEA Grapalat" w:cs="Arial"/>
          <w:sz w:val="24"/>
          <w:szCs w:val="24"/>
          <w:shd w:val="clear" w:color="auto" w:fill="FFFFFF"/>
          <w:lang w:val="hy-AM"/>
        </w:rPr>
        <w:t>ւ</w:t>
      </w:r>
      <w:r w:rsidR="005B57FC" w:rsidRPr="00742F54">
        <w:rPr>
          <w:rFonts w:ascii="GHEA Grapalat" w:hAnsi="GHEA Grapalat" w:cs="Arial"/>
          <w:sz w:val="24"/>
          <w:szCs w:val="24"/>
          <w:shd w:val="clear" w:color="auto" w:fill="FFFFFF"/>
          <w:lang w:val="hy-AM"/>
        </w:rPr>
        <w:t xml:space="preserve">թյուն </w:t>
      </w:r>
      <w:r w:rsidR="00AF42EE" w:rsidRPr="00742F54">
        <w:rPr>
          <w:rFonts w:ascii="GHEA Grapalat" w:hAnsi="GHEA Grapalat" w:cs="Arial"/>
          <w:sz w:val="24"/>
          <w:szCs w:val="24"/>
          <w:shd w:val="clear" w:color="auto" w:fill="FFFFFF"/>
          <w:lang w:val="hy-AM"/>
        </w:rPr>
        <w:t>տալ</w:t>
      </w:r>
      <w:r w:rsidR="005B57FC" w:rsidRPr="00742F54">
        <w:rPr>
          <w:rFonts w:ascii="GHEA Grapalat" w:hAnsi="GHEA Grapalat" w:cs="Arial"/>
          <w:sz w:val="24"/>
          <w:szCs w:val="24"/>
          <w:shd w:val="clear" w:color="auto" w:fill="FFFFFF"/>
          <w:lang w:val="hy-AM"/>
        </w:rPr>
        <w:t>ու</w:t>
      </w:r>
      <w:r w:rsidR="00353B6B" w:rsidRPr="00742F54">
        <w:rPr>
          <w:rFonts w:ascii="GHEA Grapalat" w:hAnsi="GHEA Grapalat" w:cs="Arial"/>
          <w:sz w:val="24"/>
          <w:szCs w:val="24"/>
          <w:shd w:val="clear" w:color="auto" w:fill="FFFFFF"/>
          <w:lang w:val="hy-AM"/>
        </w:rPr>
        <w:t xml:space="preserve"> համար։ Վարույթը կարող է նախաձեռնվել նաև այլ պետական կամ համայնքային մարմնի, ինչպես նաև իրավաբանական կամ ֆիզիկական անձի դիմումի հիման </w:t>
      </w:r>
      <w:r w:rsidR="005B57FC" w:rsidRPr="00742F54">
        <w:rPr>
          <w:rFonts w:ascii="GHEA Grapalat" w:hAnsi="GHEA Grapalat" w:cs="Arial"/>
          <w:sz w:val="24"/>
          <w:szCs w:val="24"/>
          <w:shd w:val="clear" w:color="auto" w:fill="FFFFFF"/>
          <w:lang w:val="hy-AM"/>
        </w:rPr>
        <w:t>վրա, ինչպես նաև Գործակալության կողմից՝</w:t>
      </w:r>
      <w:r w:rsidR="00353B6B" w:rsidRPr="00742F54">
        <w:rPr>
          <w:rFonts w:ascii="GHEA Grapalat" w:hAnsi="GHEA Grapalat" w:cs="Arial"/>
          <w:sz w:val="24"/>
          <w:szCs w:val="24"/>
          <w:shd w:val="clear" w:color="auto" w:fill="FFFFFF"/>
          <w:lang w:val="hy-AM"/>
        </w:rPr>
        <w:t xml:space="preserve"> </w:t>
      </w:r>
      <w:r w:rsidR="005B57FC" w:rsidRPr="00742F54">
        <w:rPr>
          <w:rFonts w:ascii="GHEA Grapalat" w:hAnsi="GHEA Grapalat" w:cs="Arial"/>
          <w:sz w:val="24"/>
          <w:szCs w:val="24"/>
          <w:shd w:val="clear" w:color="auto" w:fill="FFFFFF"/>
          <w:lang w:val="hy-AM"/>
        </w:rPr>
        <w:t>սեփական նախաձեռնությամբ՝ իր ունեցած տեղեկատվության հիման վրա կամ անանուն դիմումների հիման վրա</w:t>
      </w:r>
      <w:r w:rsidR="005B57FC" w:rsidRPr="00742F54">
        <w:rPr>
          <w:rStyle w:val="FootnoteReference"/>
          <w:rFonts w:ascii="GHEA Grapalat" w:hAnsi="GHEA Grapalat" w:cs="Arial"/>
          <w:sz w:val="24"/>
          <w:szCs w:val="24"/>
          <w:shd w:val="clear" w:color="auto" w:fill="FFFFFF"/>
          <w:lang w:val="hy-AM"/>
        </w:rPr>
        <w:footnoteReference w:id="5"/>
      </w:r>
      <w:r w:rsidR="00353B6B" w:rsidRPr="00742F54">
        <w:rPr>
          <w:rFonts w:ascii="GHEA Grapalat" w:hAnsi="GHEA Grapalat" w:cs="Arial"/>
          <w:sz w:val="24"/>
          <w:szCs w:val="24"/>
          <w:shd w:val="clear" w:color="auto" w:fill="FFFFFF"/>
          <w:lang w:val="hy-AM"/>
        </w:rPr>
        <w:t xml:space="preserve">։ </w:t>
      </w:r>
    </w:p>
    <w:p w14:paraId="77D2FD22" w14:textId="0C696DAB" w:rsidR="004A7619" w:rsidRPr="00742F54" w:rsidRDefault="00AF42EE" w:rsidP="00E53D11">
      <w:pPr>
        <w:shd w:val="clear" w:color="auto" w:fill="FFFFFF"/>
        <w:spacing w:after="0" w:line="360" w:lineRule="auto"/>
        <w:ind w:firstLine="567"/>
        <w:jc w:val="both"/>
        <w:rPr>
          <w:rFonts w:ascii="GHEA Grapalat" w:eastAsia="Times New Roman" w:hAnsi="GHEA Grapalat" w:cs="Times New Roman"/>
          <w:sz w:val="24"/>
          <w:szCs w:val="24"/>
          <w:lang w:val="hy-AM" w:eastAsia="en-GB"/>
        </w:rPr>
      </w:pPr>
      <w:r w:rsidRPr="00742F54">
        <w:rPr>
          <w:rFonts w:ascii="GHEA Grapalat" w:hAnsi="GHEA Grapalat"/>
          <w:sz w:val="24"/>
          <w:szCs w:val="24"/>
          <w:lang w:val="hy-AM"/>
        </w:rPr>
        <w:t xml:space="preserve">Հավելենք նաև, որ </w:t>
      </w:r>
      <w:r w:rsidR="004A7619" w:rsidRPr="00742F54">
        <w:rPr>
          <w:rFonts w:ascii="GHEA Grapalat" w:hAnsi="GHEA Grapalat"/>
          <w:sz w:val="24"/>
          <w:szCs w:val="24"/>
          <w:lang w:val="hy-AM"/>
        </w:rPr>
        <w:t>բարձրաստիճան պաշտոնատար անձանց համար ԳՐԵԿՈ-ի անդամ պետություններում մեծամասամբ տարածված է հետաշխատանքային սահմանափակումների պահպանման երկամյա ժամկետը</w:t>
      </w:r>
      <w:r w:rsidR="004A7619" w:rsidRPr="00742F54">
        <w:rPr>
          <w:rStyle w:val="FootnoteReference"/>
          <w:rFonts w:ascii="GHEA Grapalat" w:hAnsi="GHEA Grapalat"/>
          <w:sz w:val="24"/>
          <w:szCs w:val="24"/>
          <w:lang w:val="hy-AM"/>
        </w:rPr>
        <w:footnoteReference w:id="6"/>
      </w:r>
      <w:r w:rsidR="004A7619" w:rsidRPr="00742F54">
        <w:rPr>
          <w:rFonts w:ascii="GHEA Grapalat" w:hAnsi="GHEA Grapalat"/>
          <w:sz w:val="24"/>
          <w:szCs w:val="24"/>
          <w:lang w:val="hy-AM"/>
        </w:rPr>
        <w:t>։</w:t>
      </w:r>
    </w:p>
    <w:p w14:paraId="70D5284C" w14:textId="061EC4BC" w:rsidR="00323D11" w:rsidRPr="00742F54" w:rsidRDefault="00323D11" w:rsidP="00E53D11">
      <w:pPr>
        <w:spacing w:after="0" w:line="360" w:lineRule="auto"/>
        <w:ind w:firstLine="567"/>
        <w:jc w:val="both"/>
        <w:rPr>
          <w:rFonts w:ascii="GHEA Grapalat" w:hAnsi="GHEA Grapalat" w:cs="Arial"/>
          <w:sz w:val="24"/>
          <w:szCs w:val="24"/>
          <w:shd w:val="clear" w:color="auto" w:fill="FFFFFF"/>
          <w:lang w:val="hy-AM"/>
        </w:rPr>
      </w:pPr>
    </w:p>
    <w:p w14:paraId="744CDCBF" w14:textId="77777777" w:rsidR="00804685" w:rsidRPr="00742F54" w:rsidRDefault="00693886" w:rsidP="00E53D11">
      <w:pPr>
        <w:spacing w:after="0" w:line="360" w:lineRule="auto"/>
        <w:ind w:firstLine="567"/>
        <w:jc w:val="both"/>
        <w:rPr>
          <w:rFonts w:ascii="GHEA Grapalat" w:hAnsi="GHEA Grapalat"/>
          <w:sz w:val="24"/>
          <w:szCs w:val="24"/>
          <w:lang w:val="hy-AM"/>
        </w:rPr>
      </w:pPr>
      <w:r w:rsidRPr="00742F54">
        <w:rPr>
          <w:rFonts w:ascii="GHEA Grapalat" w:hAnsi="GHEA Grapalat"/>
          <w:b/>
          <w:bCs/>
          <w:sz w:val="24"/>
          <w:szCs w:val="24"/>
          <w:lang w:val="hy-AM"/>
        </w:rPr>
        <w:t>2</w:t>
      </w:r>
      <w:r w:rsidRPr="00742F54">
        <w:rPr>
          <w:rFonts w:ascii="Cambria Math" w:eastAsia="MS Mincho" w:hAnsi="Cambria Math" w:cs="Cambria Math"/>
          <w:b/>
          <w:bCs/>
          <w:sz w:val="24"/>
          <w:szCs w:val="24"/>
          <w:lang w:val="hy-AM"/>
        </w:rPr>
        <w:t>․</w:t>
      </w:r>
      <w:r w:rsidR="00F51012" w:rsidRPr="00742F54">
        <w:rPr>
          <w:rFonts w:ascii="GHEA Grapalat" w:eastAsia="MS Mincho" w:hAnsi="GHEA Grapalat" w:cs="Cambria Math"/>
          <w:b/>
          <w:bCs/>
          <w:sz w:val="24"/>
          <w:szCs w:val="24"/>
          <w:lang w:val="hy-AM"/>
        </w:rPr>
        <w:t xml:space="preserve"> </w:t>
      </w:r>
      <w:r w:rsidRPr="00742F54">
        <w:rPr>
          <w:rFonts w:ascii="GHEA Grapalat" w:hAnsi="GHEA Grapalat"/>
          <w:b/>
          <w:bCs/>
          <w:sz w:val="24"/>
          <w:szCs w:val="24"/>
          <w:lang w:val="hy-AM"/>
        </w:rPr>
        <w:t>Կապը ռազմավարական փաստաթղթերի հետ. Հայաստանի վերափոխման ռազմավարություն 2050, Կառավարության 2021-2026թթ. ծրագիր, Հայաստանի Հանրապետության հակակոռուպցիոն ռազմավարությունը և դրանից բխող 2023-2026 թվականների գործողությունների ծրագիր</w:t>
      </w:r>
      <w:r w:rsidRPr="00742F54">
        <w:rPr>
          <w:rFonts w:ascii="Cambria Math" w:eastAsia="MS Mincho" w:hAnsi="Cambria Math" w:cs="Cambria Math"/>
          <w:b/>
          <w:bCs/>
          <w:sz w:val="24"/>
          <w:szCs w:val="24"/>
          <w:lang w:val="hy-AM"/>
        </w:rPr>
        <w:t>․</w:t>
      </w:r>
    </w:p>
    <w:p w14:paraId="4C3C70F0" w14:textId="29C8615F" w:rsidR="00BC64CC" w:rsidRPr="00742F54" w:rsidRDefault="00693886" w:rsidP="00E53D11">
      <w:pPr>
        <w:spacing w:after="0" w:line="360" w:lineRule="auto"/>
        <w:ind w:firstLine="567"/>
        <w:contextualSpacing/>
        <w:jc w:val="both"/>
        <w:rPr>
          <w:rFonts w:ascii="GHEA Grapalat" w:hAnsi="GHEA Grapalat"/>
          <w:sz w:val="24"/>
          <w:szCs w:val="24"/>
          <w:lang w:val="hy-AM"/>
        </w:rPr>
      </w:pPr>
      <w:r w:rsidRPr="00742F54">
        <w:rPr>
          <w:rFonts w:ascii="GHEA Grapalat" w:eastAsia="MS Mincho" w:hAnsi="GHEA Grapalat" w:cs="MS Mincho"/>
          <w:bCs/>
          <w:sz w:val="24"/>
          <w:szCs w:val="24"/>
          <w:lang w:val="hy-AM"/>
        </w:rPr>
        <w:t>Նախագծ</w:t>
      </w:r>
      <w:r w:rsidR="00F27AE5" w:rsidRPr="00742F54">
        <w:rPr>
          <w:rFonts w:ascii="GHEA Grapalat" w:eastAsia="MS Mincho" w:hAnsi="GHEA Grapalat" w:cs="MS Mincho"/>
          <w:bCs/>
          <w:sz w:val="24"/>
          <w:szCs w:val="24"/>
          <w:lang w:val="hy-AM"/>
        </w:rPr>
        <w:t>եր</w:t>
      </w:r>
      <w:r w:rsidRPr="00742F54">
        <w:rPr>
          <w:rFonts w:ascii="GHEA Grapalat" w:eastAsia="MS Mincho" w:hAnsi="GHEA Grapalat" w:cs="MS Mincho"/>
          <w:bCs/>
          <w:sz w:val="24"/>
          <w:szCs w:val="24"/>
          <w:lang w:val="hy-AM"/>
        </w:rPr>
        <w:t xml:space="preserve">ի ընդունումը բխում է </w:t>
      </w:r>
      <w:r w:rsidRPr="00742F54">
        <w:rPr>
          <w:rFonts w:ascii="GHEA Grapalat" w:hAnsi="GHEA Grapalat"/>
          <w:sz w:val="24"/>
          <w:szCs w:val="24"/>
          <w:lang w:val="hy-AM"/>
        </w:rPr>
        <w:t>Հայաստանի Հանրապետության կառավարության 2023 թվականի հոկտեմբերի 26-ի «Հայաստանի Հանրապետության հակակոռուպցիոն ռազմավարությունը և դրանից բխող 2023-2026 թվականների գործողությունների ծրագիրը հաստատելու մասին» N 1871-Լ որոշման</w:t>
      </w:r>
      <w:r w:rsidR="00CD7270" w:rsidRPr="00742F54">
        <w:rPr>
          <w:rFonts w:ascii="GHEA Grapalat" w:hAnsi="GHEA Grapalat"/>
          <w:sz w:val="24"/>
          <w:szCs w:val="24"/>
          <w:lang w:val="hy-AM"/>
        </w:rPr>
        <w:t xml:space="preserve"> Հավելված N</w:t>
      </w:r>
      <w:r w:rsidR="00B10F2E" w:rsidRPr="00742F54">
        <w:rPr>
          <w:rFonts w:ascii="GHEA Grapalat" w:hAnsi="GHEA Grapalat"/>
          <w:sz w:val="24"/>
          <w:szCs w:val="24"/>
          <w:lang w:val="hy-AM"/>
        </w:rPr>
        <w:t xml:space="preserve"> </w:t>
      </w:r>
      <w:r w:rsidR="00CD7270" w:rsidRPr="00742F54">
        <w:rPr>
          <w:rFonts w:ascii="GHEA Grapalat" w:hAnsi="GHEA Grapalat"/>
          <w:sz w:val="24"/>
          <w:szCs w:val="24"/>
          <w:lang w:val="hy-AM"/>
        </w:rPr>
        <w:t>2-ով սահմանված</w:t>
      </w:r>
      <w:r w:rsidRPr="00742F54">
        <w:rPr>
          <w:rFonts w:ascii="GHEA Grapalat" w:hAnsi="GHEA Grapalat"/>
          <w:sz w:val="24"/>
          <w:szCs w:val="24"/>
          <w:lang w:val="hy-AM"/>
        </w:rPr>
        <w:t xml:space="preserve"> գործողությունների ծրագրի</w:t>
      </w:r>
      <w:r w:rsidR="008E2371" w:rsidRPr="00742F54">
        <w:rPr>
          <w:rFonts w:ascii="GHEA Grapalat" w:hAnsi="GHEA Grapalat"/>
          <w:sz w:val="24"/>
          <w:szCs w:val="24"/>
          <w:lang w:val="hy-AM"/>
        </w:rPr>
        <w:t xml:space="preserve"> </w:t>
      </w:r>
      <w:r w:rsidR="00BC64CC" w:rsidRPr="00742F54">
        <w:rPr>
          <w:rFonts w:ascii="GHEA Grapalat" w:hAnsi="GHEA Grapalat"/>
          <w:sz w:val="24"/>
          <w:szCs w:val="24"/>
          <w:lang w:val="hy-AM"/>
        </w:rPr>
        <w:t xml:space="preserve">1.22-րդ </w:t>
      </w:r>
      <w:r w:rsidR="008E2371" w:rsidRPr="00742F54">
        <w:rPr>
          <w:rFonts w:ascii="GHEA Grapalat" w:hAnsi="GHEA Grapalat"/>
          <w:sz w:val="24"/>
          <w:szCs w:val="24"/>
          <w:lang w:val="hy-AM"/>
        </w:rPr>
        <w:t>կետ</w:t>
      </w:r>
      <w:r w:rsidRPr="00742F54">
        <w:rPr>
          <w:rFonts w:ascii="GHEA Grapalat" w:hAnsi="GHEA Grapalat"/>
          <w:sz w:val="24"/>
          <w:szCs w:val="24"/>
          <w:lang w:val="hy-AM"/>
        </w:rPr>
        <w:t xml:space="preserve">ի բովանդակությունից, </w:t>
      </w:r>
      <w:r w:rsidR="00F73123" w:rsidRPr="00742F54">
        <w:rPr>
          <w:rFonts w:ascii="GHEA Grapalat" w:hAnsi="GHEA Grapalat"/>
          <w:sz w:val="24"/>
          <w:szCs w:val="24"/>
          <w:lang w:val="hy-AM"/>
        </w:rPr>
        <w:t>որ</w:t>
      </w:r>
      <w:r w:rsidR="00CD7270" w:rsidRPr="00742F54">
        <w:rPr>
          <w:rFonts w:ascii="GHEA Grapalat" w:hAnsi="GHEA Grapalat"/>
          <w:sz w:val="24"/>
          <w:szCs w:val="24"/>
          <w:lang w:val="hy-AM"/>
        </w:rPr>
        <w:t>ով</w:t>
      </w:r>
      <w:r w:rsidRPr="00742F54">
        <w:rPr>
          <w:rFonts w:ascii="GHEA Grapalat" w:hAnsi="GHEA Grapalat"/>
          <w:sz w:val="24"/>
          <w:szCs w:val="24"/>
          <w:lang w:val="hy-AM"/>
        </w:rPr>
        <w:t xml:space="preserve"> </w:t>
      </w:r>
      <w:r w:rsidR="00E014DB" w:rsidRPr="00742F54">
        <w:rPr>
          <w:rFonts w:ascii="GHEA Grapalat" w:hAnsi="GHEA Grapalat"/>
          <w:sz w:val="24"/>
          <w:szCs w:val="24"/>
          <w:lang w:val="hy-AM"/>
        </w:rPr>
        <w:t xml:space="preserve">համապատասխանաբար </w:t>
      </w:r>
      <w:r w:rsidRPr="00742F54">
        <w:rPr>
          <w:rFonts w:ascii="GHEA Grapalat" w:hAnsi="GHEA Grapalat"/>
          <w:sz w:val="24"/>
          <w:szCs w:val="24"/>
          <w:lang w:val="hy-AM"/>
        </w:rPr>
        <w:t xml:space="preserve">որպես նպատակ սահմանվում է </w:t>
      </w:r>
      <w:r w:rsidR="0051759E" w:rsidRPr="00742F54">
        <w:rPr>
          <w:rFonts w:ascii="GHEA Grapalat" w:hAnsi="GHEA Grapalat"/>
          <w:sz w:val="24"/>
          <w:szCs w:val="24"/>
          <w:lang w:val="hy-AM"/>
        </w:rPr>
        <w:t xml:space="preserve">այլ սահմանափակումների պահանջների կիրառման միասնականությունը </w:t>
      </w:r>
      <w:r w:rsidR="0051759E" w:rsidRPr="00742F54">
        <w:rPr>
          <w:rFonts w:ascii="GHEA Grapalat" w:hAnsi="GHEA Grapalat" w:cs="Arial"/>
          <w:sz w:val="24"/>
          <w:szCs w:val="24"/>
          <w:lang w:val="hy-AM"/>
        </w:rPr>
        <w:t>ապահովելու</w:t>
      </w:r>
      <w:r w:rsidR="0051759E" w:rsidRPr="00742F54">
        <w:rPr>
          <w:rFonts w:ascii="GHEA Grapalat" w:hAnsi="GHEA Grapalat"/>
          <w:sz w:val="24"/>
          <w:szCs w:val="24"/>
          <w:lang w:val="hy-AM"/>
        </w:rPr>
        <w:t xml:space="preserve"> </w:t>
      </w:r>
      <w:r w:rsidR="005C222B" w:rsidRPr="00742F54">
        <w:rPr>
          <w:rFonts w:ascii="GHEA Grapalat" w:hAnsi="GHEA Grapalat"/>
          <w:sz w:val="24"/>
          <w:szCs w:val="24"/>
          <w:lang w:val="hy-AM"/>
        </w:rPr>
        <w:t xml:space="preserve">և </w:t>
      </w:r>
      <w:r w:rsidR="0051759E" w:rsidRPr="00742F54">
        <w:rPr>
          <w:rFonts w:ascii="GHEA Grapalat" w:hAnsi="GHEA Grapalat" w:cs="Arial"/>
          <w:sz w:val="24"/>
          <w:szCs w:val="24"/>
          <w:lang w:val="hy-AM"/>
        </w:rPr>
        <w:t xml:space="preserve">օրենսդրությամբ </w:t>
      </w:r>
      <w:r w:rsidR="008E2371" w:rsidRPr="00742F54">
        <w:rPr>
          <w:rFonts w:ascii="GHEA Grapalat" w:hAnsi="GHEA Grapalat"/>
          <w:sz w:val="24"/>
          <w:szCs w:val="24"/>
          <w:lang w:val="hy-AM"/>
        </w:rPr>
        <w:t xml:space="preserve">այլ սահմանափակումների </w:t>
      </w:r>
      <w:r w:rsidR="0051759E" w:rsidRPr="00742F54">
        <w:rPr>
          <w:rFonts w:ascii="GHEA Grapalat" w:hAnsi="GHEA Grapalat"/>
          <w:sz w:val="24"/>
          <w:szCs w:val="24"/>
          <w:lang w:val="hy-AM"/>
        </w:rPr>
        <w:t>պահանջները հստակեցնելու</w:t>
      </w:r>
      <w:r w:rsidR="006377E6" w:rsidRPr="00742F54">
        <w:rPr>
          <w:rFonts w:ascii="GHEA Grapalat" w:hAnsi="GHEA Grapalat"/>
          <w:sz w:val="24"/>
          <w:szCs w:val="24"/>
          <w:lang w:val="hy-AM"/>
        </w:rPr>
        <w:t xml:space="preserve"> </w:t>
      </w:r>
      <w:r w:rsidRPr="00742F54">
        <w:rPr>
          <w:rFonts w:ascii="GHEA Grapalat" w:hAnsi="GHEA Grapalat"/>
          <w:sz w:val="24"/>
          <w:szCs w:val="24"/>
          <w:lang w:val="hy-AM"/>
        </w:rPr>
        <w:t>անհրաժեշտությունը</w:t>
      </w:r>
      <w:r w:rsidR="00E014DB" w:rsidRPr="00742F54">
        <w:rPr>
          <w:rFonts w:ascii="GHEA Grapalat" w:hAnsi="GHEA Grapalat"/>
          <w:sz w:val="24"/>
          <w:szCs w:val="24"/>
          <w:lang w:val="hy-AM"/>
        </w:rPr>
        <w:t>։</w:t>
      </w:r>
    </w:p>
    <w:p w14:paraId="07422320" w14:textId="77777777" w:rsidR="00D058C4" w:rsidRPr="00742F54" w:rsidRDefault="00D058C4" w:rsidP="00E53D11">
      <w:pPr>
        <w:spacing w:after="0" w:line="360" w:lineRule="auto"/>
        <w:ind w:firstLine="567"/>
        <w:contextualSpacing/>
        <w:jc w:val="both"/>
        <w:rPr>
          <w:rFonts w:ascii="GHEA Grapalat" w:hAnsi="GHEA Grapalat"/>
          <w:sz w:val="24"/>
          <w:szCs w:val="24"/>
          <w:lang w:val="hy-AM"/>
        </w:rPr>
      </w:pPr>
    </w:p>
    <w:p w14:paraId="5360F5AD" w14:textId="77777777" w:rsidR="00BD2817" w:rsidRPr="00742F54" w:rsidRDefault="00693886" w:rsidP="00E53D11">
      <w:pPr>
        <w:spacing w:after="0" w:line="360" w:lineRule="auto"/>
        <w:ind w:firstLine="567"/>
        <w:contextualSpacing/>
        <w:jc w:val="both"/>
        <w:rPr>
          <w:rFonts w:ascii="GHEA Grapalat" w:hAnsi="GHEA Grapalat" w:cs="Cambria Math"/>
          <w:sz w:val="24"/>
          <w:szCs w:val="24"/>
          <w:lang w:val="hy-AM"/>
        </w:rPr>
      </w:pPr>
      <w:r w:rsidRPr="00742F54">
        <w:rPr>
          <w:rFonts w:ascii="GHEA Grapalat" w:hAnsi="GHEA Grapalat"/>
          <w:b/>
          <w:bCs/>
          <w:sz w:val="24"/>
          <w:szCs w:val="24"/>
          <w:lang w:val="hy-AM"/>
        </w:rPr>
        <w:t>3</w:t>
      </w:r>
      <w:r w:rsidRPr="00742F54">
        <w:rPr>
          <w:rFonts w:ascii="Cambria Math" w:eastAsia="MS Mincho" w:hAnsi="Cambria Math" w:cs="Cambria Math"/>
          <w:b/>
          <w:bCs/>
          <w:sz w:val="24"/>
          <w:szCs w:val="24"/>
          <w:lang w:val="hy-AM"/>
        </w:rPr>
        <w:t>․</w:t>
      </w:r>
      <w:r w:rsidR="00E62A93" w:rsidRPr="00742F54">
        <w:rPr>
          <w:rFonts w:ascii="GHEA Grapalat" w:eastAsia="MS Mincho" w:hAnsi="GHEA Grapalat" w:cs="Cambria Math"/>
          <w:b/>
          <w:bCs/>
          <w:sz w:val="24"/>
          <w:szCs w:val="24"/>
          <w:lang w:val="hy-AM"/>
        </w:rPr>
        <w:t xml:space="preserve"> </w:t>
      </w:r>
      <w:r w:rsidR="00A8671D" w:rsidRPr="00742F54">
        <w:rPr>
          <w:rFonts w:ascii="GHEA Grapalat" w:hAnsi="GHEA Grapalat"/>
          <w:b/>
          <w:bCs/>
          <w:sz w:val="24"/>
          <w:szCs w:val="24"/>
          <w:lang w:val="hy-AM"/>
        </w:rPr>
        <w:t>Առաջարկվող կարգավորման բնույթը</w:t>
      </w:r>
      <w:r w:rsidR="007431FB" w:rsidRPr="00742F54">
        <w:rPr>
          <w:rFonts w:ascii="GHEA Grapalat" w:eastAsia="MS Mincho" w:hAnsi="GHEA Grapalat" w:cs="MS Mincho"/>
          <w:b/>
          <w:bCs/>
          <w:sz w:val="24"/>
          <w:szCs w:val="24"/>
          <w:lang w:val="hy-AM"/>
        </w:rPr>
        <w:t>.</w:t>
      </w:r>
    </w:p>
    <w:p w14:paraId="42AFFB57" w14:textId="77777777" w:rsidR="00A97F0B" w:rsidRPr="00742F54" w:rsidRDefault="00D97F93" w:rsidP="00E53D11">
      <w:pPr>
        <w:spacing w:after="0" w:line="360" w:lineRule="auto"/>
        <w:ind w:firstLine="567"/>
        <w:jc w:val="both"/>
        <w:rPr>
          <w:rFonts w:ascii="GHEA Grapalat" w:eastAsia="MS Mincho" w:hAnsi="GHEA Grapalat" w:cs="MS Mincho"/>
          <w:b/>
          <w:bCs/>
          <w:sz w:val="24"/>
          <w:szCs w:val="24"/>
          <w:lang w:val="hy-AM"/>
        </w:rPr>
      </w:pPr>
      <w:r w:rsidRPr="00742F54">
        <w:rPr>
          <w:rFonts w:ascii="GHEA Grapalat" w:hAnsi="GHEA Grapalat" w:cs="Sylfaen"/>
          <w:sz w:val="24"/>
          <w:szCs w:val="24"/>
          <w:shd w:val="clear" w:color="auto" w:fill="FFFFFF"/>
          <w:lang w:val="hy-AM"/>
        </w:rPr>
        <w:t>Գործող</w:t>
      </w:r>
      <w:r w:rsidRPr="00742F54">
        <w:rPr>
          <w:rFonts w:ascii="GHEA Grapalat" w:hAnsi="GHEA Grapalat" w:cs="Arial"/>
          <w:sz w:val="24"/>
          <w:szCs w:val="24"/>
          <w:shd w:val="clear" w:color="auto" w:fill="FFFFFF"/>
          <w:lang w:val="hy-AM"/>
        </w:rPr>
        <w:t xml:space="preserve"> </w:t>
      </w:r>
      <w:r w:rsidRPr="00742F54">
        <w:rPr>
          <w:rFonts w:ascii="GHEA Grapalat" w:hAnsi="GHEA Grapalat" w:cs="Sylfaen"/>
          <w:sz w:val="24"/>
          <w:szCs w:val="24"/>
          <w:shd w:val="clear" w:color="auto" w:fill="FFFFFF"/>
          <w:lang w:val="hy-AM"/>
        </w:rPr>
        <w:t>օրենսդրության</w:t>
      </w:r>
      <w:r w:rsidRPr="00742F54">
        <w:rPr>
          <w:rFonts w:ascii="GHEA Grapalat" w:hAnsi="GHEA Grapalat" w:cs="Arial"/>
          <w:sz w:val="24"/>
          <w:szCs w:val="24"/>
          <w:shd w:val="clear" w:color="auto" w:fill="FFFFFF"/>
          <w:lang w:val="hy-AM"/>
        </w:rPr>
        <w:t xml:space="preserve"> </w:t>
      </w:r>
      <w:r w:rsidRPr="00742F54">
        <w:rPr>
          <w:rFonts w:ascii="GHEA Grapalat" w:hAnsi="GHEA Grapalat" w:cs="Sylfaen"/>
          <w:sz w:val="24"/>
          <w:szCs w:val="24"/>
          <w:shd w:val="clear" w:color="auto" w:fill="FFFFFF"/>
          <w:lang w:val="hy-AM"/>
        </w:rPr>
        <w:t>մեջ</w:t>
      </w:r>
      <w:r w:rsidRPr="00742F54">
        <w:rPr>
          <w:rFonts w:ascii="GHEA Grapalat" w:hAnsi="GHEA Grapalat" w:cs="Arial"/>
          <w:sz w:val="24"/>
          <w:szCs w:val="24"/>
          <w:shd w:val="clear" w:color="auto" w:fill="FFFFFF"/>
          <w:lang w:val="hy-AM"/>
        </w:rPr>
        <w:t xml:space="preserve"> </w:t>
      </w:r>
      <w:r w:rsidRPr="00742F54">
        <w:rPr>
          <w:rFonts w:ascii="GHEA Grapalat" w:hAnsi="GHEA Grapalat" w:cs="Sylfaen"/>
          <w:sz w:val="24"/>
          <w:szCs w:val="24"/>
          <w:shd w:val="clear" w:color="auto" w:fill="FFFFFF"/>
          <w:lang w:val="hy-AM"/>
        </w:rPr>
        <w:t>առկա</w:t>
      </w:r>
      <w:r w:rsidRPr="00742F54">
        <w:rPr>
          <w:rFonts w:ascii="GHEA Grapalat" w:hAnsi="GHEA Grapalat" w:cs="Arial"/>
          <w:sz w:val="24"/>
          <w:szCs w:val="24"/>
          <w:shd w:val="clear" w:color="auto" w:fill="FFFFFF"/>
          <w:lang w:val="hy-AM"/>
        </w:rPr>
        <w:t xml:space="preserve"> </w:t>
      </w:r>
      <w:r w:rsidRPr="00742F54">
        <w:rPr>
          <w:rFonts w:ascii="GHEA Grapalat" w:hAnsi="GHEA Grapalat" w:cs="Sylfaen"/>
          <w:sz w:val="24"/>
          <w:szCs w:val="24"/>
          <w:shd w:val="clear" w:color="auto" w:fill="FFFFFF"/>
          <w:lang w:val="hy-AM"/>
        </w:rPr>
        <w:t>խնդիրները</w:t>
      </w:r>
      <w:r w:rsidRPr="00742F54">
        <w:rPr>
          <w:rFonts w:ascii="GHEA Grapalat" w:hAnsi="GHEA Grapalat" w:cs="Arial"/>
          <w:sz w:val="24"/>
          <w:szCs w:val="24"/>
          <w:shd w:val="clear" w:color="auto" w:fill="FFFFFF"/>
          <w:lang w:val="hy-AM"/>
        </w:rPr>
        <w:t xml:space="preserve"> </w:t>
      </w:r>
      <w:r w:rsidR="00021923" w:rsidRPr="00742F54">
        <w:rPr>
          <w:rFonts w:ascii="GHEA Grapalat" w:hAnsi="GHEA Grapalat" w:cs="Sylfaen"/>
          <w:sz w:val="24"/>
          <w:szCs w:val="24"/>
          <w:shd w:val="clear" w:color="auto" w:fill="FFFFFF"/>
          <w:lang w:val="hy-AM"/>
        </w:rPr>
        <w:t xml:space="preserve">և </w:t>
      </w:r>
      <w:r w:rsidRPr="00742F54">
        <w:rPr>
          <w:rFonts w:ascii="GHEA Grapalat" w:hAnsi="GHEA Grapalat" w:cs="Sylfaen"/>
          <w:sz w:val="24"/>
          <w:szCs w:val="24"/>
          <w:shd w:val="clear" w:color="auto" w:fill="FFFFFF"/>
          <w:lang w:val="hy-AM"/>
        </w:rPr>
        <w:t>բացերը</w:t>
      </w:r>
      <w:r w:rsidRPr="00742F54">
        <w:rPr>
          <w:rFonts w:ascii="GHEA Grapalat" w:hAnsi="GHEA Grapalat" w:cs="Arial"/>
          <w:sz w:val="24"/>
          <w:szCs w:val="24"/>
          <w:shd w:val="clear" w:color="auto" w:fill="FFFFFF"/>
          <w:lang w:val="hy-AM"/>
        </w:rPr>
        <w:t xml:space="preserve"> </w:t>
      </w:r>
      <w:r w:rsidRPr="00742F54">
        <w:rPr>
          <w:rFonts w:ascii="GHEA Grapalat" w:hAnsi="GHEA Grapalat" w:cs="Sylfaen"/>
          <w:sz w:val="24"/>
          <w:szCs w:val="24"/>
          <w:shd w:val="clear" w:color="auto" w:fill="FFFFFF"/>
          <w:lang w:val="hy-AM"/>
        </w:rPr>
        <w:t>լուծելու</w:t>
      </w:r>
      <w:r w:rsidRPr="00742F54">
        <w:rPr>
          <w:rFonts w:ascii="GHEA Grapalat" w:hAnsi="GHEA Grapalat" w:cs="Arial"/>
          <w:sz w:val="24"/>
          <w:szCs w:val="24"/>
          <w:shd w:val="clear" w:color="auto" w:fill="FFFFFF"/>
          <w:lang w:val="hy-AM"/>
        </w:rPr>
        <w:t xml:space="preserve"> </w:t>
      </w:r>
      <w:r w:rsidRPr="00742F54">
        <w:rPr>
          <w:rFonts w:ascii="GHEA Grapalat" w:hAnsi="GHEA Grapalat" w:cs="Sylfaen"/>
          <w:sz w:val="24"/>
          <w:szCs w:val="24"/>
          <w:shd w:val="clear" w:color="auto" w:fill="FFFFFF"/>
          <w:lang w:val="hy-AM"/>
        </w:rPr>
        <w:t>նպատակով</w:t>
      </w:r>
      <w:r w:rsidRPr="00742F54">
        <w:rPr>
          <w:rFonts w:ascii="GHEA Grapalat" w:hAnsi="GHEA Grapalat" w:cs="Arial"/>
          <w:sz w:val="24"/>
          <w:szCs w:val="24"/>
          <w:shd w:val="clear" w:color="auto" w:fill="FFFFFF"/>
          <w:lang w:val="hy-AM"/>
        </w:rPr>
        <w:t xml:space="preserve"> </w:t>
      </w:r>
      <w:r w:rsidRPr="00742F54">
        <w:rPr>
          <w:rFonts w:ascii="GHEA Grapalat" w:hAnsi="GHEA Grapalat" w:cs="Sylfaen"/>
          <w:sz w:val="24"/>
          <w:szCs w:val="24"/>
          <w:shd w:val="clear" w:color="auto" w:fill="FFFFFF"/>
          <w:lang w:val="hy-AM"/>
        </w:rPr>
        <w:t>նախատեսվում</w:t>
      </w:r>
      <w:r w:rsidRPr="00742F54">
        <w:rPr>
          <w:rFonts w:ascii="GHEA Grapalat" w:hAnsi="GHEA Grapalat" w:cs="Arial"/>
          <w:sz w:val="24"/>
          <w:szCs w:val="24"/>
          <w:shd w:val="clear" w:color="auto" w:fill="FFFFFF"/>
          <w:lang w:val="hy-AM"/>
        </w:rPr>
        <w:t xml:space="preserve"> </w:t>
      </w:r>
      <w:r w:rsidRPr="00742F54">
        <w:rPr>
          <w:rFonts w:ascii="GHEA Grapalat" w:hAnsi="GHEA Grapalat" w:cs="Sylfaen"/>
          <w:sz w:val="24"/>
          <w:szCs w:val="24"/>
          <w:shd w:val="clear" w:color="auto" w:fill="FFFFFF"/>
          <w:lang w:val="hy-AM"/>
        </w:rPr>
        <w:t>են</w:t>
      </w:r>
      <w:r w:rsidRPr="00742F54">
        <w:rPr>
          <w:rFonts w:ascii="GHEA Grapalat" w:hAnsi="GHEA Grapalat" w:cs="Arial"/>
          <w:sz w:val="24"/>
          <w:szCs w:val="24"/>
          <w:shd w:val="clear" w:color="auto" w:fill="FFFFFF"/>
          <w:lang w:val="hy-AM"/>
        </w:rPr>
        <w:t xml:space="preserve"> </w:t>
      </w:r>
      <w:r w:rsidRPr="00742F54">
        <w:rPr>
          <w:rFonts w:ascii="GHEA Grapalat" w:hAnsi="GHEA Grapalat" w:cs="Sylfaen"/>
          <w:sz w:val="24"/>
          <w:szCs w:val="24"/>
          <w:shd w:val="clear" w:color="auto" w:fill="FFFFFF"/>
          <w:lang w:val="hy-AM"/>
        </w:rPr>
        <w:t>կատարել</w:t>
      </w:r>
      <w:r w:rsidRPr="00742F54">
        <w:rPr>
          <w:rFonts w:ascii="GHEA Grapalat" w:hAnsi="GHEA Grapalat" w:cs="Arial"/>
          <w:sz w:val="24"/>
          <w:szCs w:val="24"/>
          <w:shd w:val="clear" w:color="auto" w:fill="FFFFFF"/>
          <w:lang w:val="hy-AM"/>
        </w:rPr>
        <w:t xml:space="preserve"> </w:t>
      </w:r>
      <w:r w:rsidRPr="00742F54">
        <w:rPr>
          <w:rFonts w:ascii="GHEA Grapalat" w:hAnsi="GHEA Grapalat" w:cs="Sylfaen"/>
          <w:sz w:val="24"/>
          <w:szCs w:val="24"/>
          <w:shd w:val="clear" w:color="auto" w:fill="FFFFFF"/>
          <w:lang w:val="hy-AM"/>
        </w:rPr>
        <w:t>համապատասխան</w:t>
      </w:r>
      <w:r w:rsidRPr="00742F54">
        <w:rPr>
          <w:rFonts w:ascii="GHEA Grapalat" w:hAnsi="GHEA Grapalat" w:cs="Arial"/>
          <w:sz w:val="24"/>
          <w:szCs w:val="24"/>
          <w:shd w:val="clear" w:color="auto" w:fill="FFFFFF"/>
          <w:lang w:val="hy-AM"/>
        </w:rPr>
        <w:t xml:space="preserve"> </w:t>
      </w:r>
      <w:r w:rsidRPr="00742F54">
        <w:rPr>
          <w:rFonts w:ascii="GHEA Grapalat" w:hAnsi="GHEA Grapalat" w:cs="Sylfaen"/>
          <w:sz w:val="24"/>
          <w:szCs w:val="24"/>
          <w:shd w:val="clear" w:color="auto" w:fill="FFFFFF"/>
          <w:lang w:val="hy-AM"/>
        </w:rPr>
        <w:t>օրենսդրական</w:t>
      </w:r>
      <w:r w:rsidRPr="00742F54">
        <w:rPr>
          <w:rFonts w:ascii="GHEA Grapalat" w:hAnsi="GHEA Grapalat" w:cs="Arial"/>
          <w:sz w:val="24"/>
          <w:szCs w:val="24"/>
          <w:shd w:val="clear" w:color="auto" w:fill="FFFFFF"/>
          <w:lang w:val="hy-AM"/>
        </w:rPr>
        <w:t xml:space="preserve"> </w:t>
      </w:r>
      <w:r w:rsidRPr="00742F54">
        <w:rPr>
          <w:rFonts w:ascii="GHEA Grapalat" w:hAnsi="GHEA Grapalat" w:cs="Sylfaen"/>
          <w:sz w:val="24"/>
          <w:szCs w:val="24"/>
          <w:shd w:val="clear" w:color="auto" w:fill="FFFFFF"/>
          <w:lang w:val="hy-AM"/>
        </w:rPr>
        <w:t>փոփոխություններ</w:t>
      </w:r>
      <w:r w:rsidRPr="00742F54">
        <w:rPr>
          <w:rFonts w:ascii="GHEA Grapalat" w:hAnsi="GHEA Grapalat" w:cs="Arial"/>
          <w:sz w:val="24"/>
          <w:szCs w:val="24"/>
          <w:shd w:val="clear" w:color="auto" w:fill="FFFFFF"/>
          <w:lang w:val="hy-AM"/>
        </w:rPr>
        <w:t xml:space="preserve"> </w:t>
      </w:r>
      <w:r w:rsidR="00021923" w:rsidRPr="00742F54">
        <w:rPr>
          <w:rFonts w:ascii="GHEA Grapalat" w:hAnsi="GHEA Grapalat" w:cs="Sylfaen"/>
          <w:sz w:val="24"/>
          <w:szCs w:val="24"/>
          <w:shd w:val="clear" w:color="auto" w:fill="FFFFFF"/>
          <w:lang w:val="hy-AM"/>
        </w:rPr>
        <w:t xml:space="preserve">ու </w:t>
      </w:r>
      <w:r w:rsidRPr="00742F54">
        <w:rPr>
          <w:rFonts w:ascii="GHEA Grapalat" w:hAnsi="GHEA Grapalat" w:cs="Sylfaen"/>
          <w:sz w:val="24"/>
          <w:szCs w:val="24"/>
          <w:shd w:val="clear" w:color="auto" w:fill="FFFFFF"/>
          <w:lang w:val="hy-AM"/>
        </w:rPr>
        <w:t>լրացումներ</w:t>
      </w:r>
      <w:r w:rsidR="007431FB" w:rsidRPr="00742F54">
        <w:rPr>
          <w:rFonts w:ascii="GHEA Grapalat" w:hAnsi="GHEA Grapalat" w:cs="Arial"/>
          <w:sz w:val="24"/>
          <w:szCs w:val="24"/>
          <w:shd w:val="clear" w:color="auto" w:fill="FFFFFF"/>
          <w:lang w:val="hy-AM"/>
        </w:rPr>
        <w:t>:</w:t>
      </w:r>
    </w:p>
    <w:p w14:paraId="11C7AF6C" w14:textId="40DDC207" w:rsidR="006439FB" w:rsidRPr="00742F54" w:rsidRDefault="00A97F0B" w:rsidP="00E53D11">
      <w:pPr>
        <w:spacing w:after="0" w:line="360" w:lineRule="auto"/>
        <w:ind w:firstLine="567"/>
        <w:jc w:val="both"/>
        <w:rPr>
          <w:rFonts w:ascii="GHEA Grapalat" w:eastAsia="MS Mincho" w:hAnsi="GHEA Grapalat" w:cs="MS Mincho"/>
          <w:b/>
          <w:bCs/>
          <w:sz w:val="24"/>
          <w:szCs w:val="24"/>
          <w:lang w:val="hy-AM"/>
        </w:rPr>
      </w:pPr>
      <w:r w:rsidRPr="00742F54">
        <w:rPr>
          <w:rFonts w:ascii="GHEA Grapalat" w:hAnsi="GHEA Grapalat"/>
          <w:sz w:val="24"/>
          <w:szCs w:val="24"/>
          <w:lang w:val="hy-AM"/>
        </w:rPr>
        <w:t>Վարչապետի, փոխվարչապետների, նախարարների, նախարարների տեղակալների</w:t>
      </w:r>
      <w:r w:rsidR="00DF4130" w:rsidRPr="00742F54">
        <w:rPr>
          <w:rFonts w:ascii="GHEA Grapalat" w:hAnsi="GHEA Grapalat"/>
          <w:sz w:val="24"/>
          <w:szCs w:val="24"/>
          <w:lang w:val="hy-AM"/>
        </w:rPr>
        <w:t xml:space="preserve">, </w:t>
      </w:r>
      <w:r w:rsidR="00DF4130" w:rsidRPr="00742F54">
        <w:rPr>
          <w:rFonts w:ascii="GHEA Grapalat" w:eastAsia="Times New Roman" w:hAnsi="GHEA Grapalat" w:cs="Cambria Math"/>
          <w:sz w:val="24"/>
          <w:szCs w:val="24"/>
          <w:lang w:val="hy-AM" w:eastAsia="en-GB"/>
        </w:rPr>
        <w:t>նրանց խորհրդականների (ներառյալ՝ հասարակական հիմունքներով խորհրդականների)</w:t>
      </w:r>
      <w:r w:rsidRPr="00742F54">
        <w:rPr>
          <w:rFonts w:ascii="GHEA Grapalat" w:eastAsia="Times New Roman" w:hAnsi="GHEA Grapalat" w:cs="Times New Roman"/>
          <w:sz w:val="24"/>
          <w:szCs w:val="24"/>
          <w:lang w:val="hy-AM" w:eastAsia="en-GB"/>
        </w:rPr>
        <w:t xml:space="preserve"> </w:t>
      </w:r>
      <w:r w:rsidRPr="00742F54">
        <w:rPr>
          <w:rFonts w:ascii="GHEA Grapalat" w:hAnsi="GHEA Grapalat" w:cs="Arial"/>
          <w:sz w:val="24"/>
          <w:szCs w:val="24"/>
          <w:shd w:val="clear" w:color="auto" w:fill="FFFFFF"/>
          <w:lang w:val="hy-AM"/>
        </w:rPr>
        <w:t>պաշտոնը զբաղեցնող անձանց</w:t>
      </w:r>
      <w:r w:rsidRPr="00742F54">
        <w:rPr>
          <w:rFonts w:ascii="GHEA Grapalat" w:eastAsia="Times New Roman" w:hAnsi="GHEA Grapalat" w:cs="Times New Roman"/>
          <w:sz w:val="24"/>
          <w:szCs w:val="24"/>
          <w:lang w:val="hy-AM" w:eastAsia="en-GB"/>
        </w:rPr>
        <w:t xml:space="preserve"> դեպքում</w:t>
      </w:r>
      <w:r w:rsidRPr="00742F54">
        <w:rPr>
          <w:rFonts w:ascii="GHEA Grapalat" w:hAnsi="GHEA Grapalat"/>
          <w:sz w:val="24"/>
          <w:szCs w:val="24"/>
          <w:lang w:val="hy-AM"/>
        </w:rPr>
        <w:t xml:space="preserve"> </w:t>
      </w:r>
      <w:r w:rsidRPr="00742F54">
        <w:rPr>
          <w:rFonts w:ascii="GHEA Grapalat" w:hAnsi="GHEA Grapalat" w:cs="Arial"/>
          <w:sz w:val="24"/>
          <w:szCs w:val="24"/>
          <w:shd w:val="clear" w:color="auto" w:fill="FFFFFF"/>
          <w:lang w:val="hy-AM"/>
        </w:rPr>
        <w:t xml:space="preserve">առաջարկվում է սահմանել արգելք՝ </w:t>
      </w:r>
      <w:r w:rsidRPr="00742F54">
        <w:rPr>
          <w:rFonts w:ascii="GHEA Grapalat" w:eastAsia="Times New Roman" w:hAnsi="GHEA Grapalat" w:cs="Calibri"/>
          <w:bCs/>
          <w:sz w:val="24"/>
          <w:szCs w:val="24"/>
          <w:bdr w:val="none" w:sz="0" w:space="0" w:color="auto" w:frame="1"/>
          <w:lang w:val="hy-AM"/>
        </w:rPr>
        <w:t>պաշտոնավարման դադարեցումից հետո՝ 12 ամսվա ընթացքում,</w:t>
      </w:r>
      <w:r w:rsidRPr="00742F54">
        <w:rPr>
          <w:rFonts w:ascii="GHEA Grapalat" w:eastAsia="Times New Roman" w:hAnsi="GHEA Grapalat" w:cs="Cambria Math"/>
          <w:sz w:val="24"/>
          <w:szCs w:val="24"/>
          <w:lang w:val="hy-AM" w:eastAsia="en-GB"/>
        </w:rPr>
        <w:t xml:space="preserve"> </w:t>
      </w:r>
      <w:r w:rsidRPr="00742F54">
        <w:rPr>
          <w:rFonts w:ascii="GHEA Grapalat" w:hAnsi="GHEA Grapalat" w:cs="Arial"/>
          <w:sz w:val="24"/>
          <w:szCs w:val="24"/>
          <w:shd w:val="clear" w:color="auto" w:fill="FFFFFF"/>
          <w:lang w:val="hy-AM"/>
        </w:rPr>
        <w:t xml:space="preserve">լինելու </w:t>
      </w:r>
      <w:r w:rsidRPr="00742F54">
        <w:rPr>
          <w:rFonts w:ascii="GHEA Grapalat" w:eastAsia="Times New Roman" w:hAnsi="GHEA Grapalat" w:cs="Calibri"/>
          <w:bCs/>
          <w:sz w:val="24"/>
          <w:szCs w:val="24"/>
          <w:bdr w:val="none" w:sz="0" w:space="0" w:color="auto" w:frame="1"/>
          <w:lang w:val="hy-AM"/>
        </w:rPr>
        <w:t xml:space="preserve">ֆիզիկական և իրավաբանական անձանց </w:t>
      </w:r>
      <w:r w:rsidRPr="00742F54">
        <w:rPr>
          <w:rFonts w:ascii="GHEA Grapalat" w:eastAsia="Times New Roman" w:hAnsi="GHEA Grapalat" w:cs="GHEA Grapalat"/>
          <w:sz w:val="24"/>
          <w:szCs w:val="24"/>
          <w:lang w:val="hy-AM" w:eastAsia="en-GB"/>
        </w:rPr>
        <w:t>ներկայաց</w:t>
      </w:r>
      <w:r w:rsidRPr="00742F54">
        <w:rPr>
          <w:rFonts w:ascii="GHEA Grapalat" w:eastAsia="Times New Roman" w:hAnsi="GHEA Grapalat" w:cs="Cambria Math"/>
          <w:sz w:val="24"/>
          <w:szCs w:val="24"/>
          <w:lang w:val="hy-AM" w:eastAsia="en-GB"/>
        </w:rPr>
        <w:t xml:space="preserve">ուցիչն այն մարմնի հետ կապված հարաբերություններում </w:t>
      </w:r>
      <w:r w:rsidRPr="00742F54">
        <w:rPr>
          <w:rFonts w:ascii="GHEA Grapalat" w:eastAsia="Times New Roman" w:hAnsi="GHEA Grapalat" w:cs="Calibri"/>
          <w:bCs/>
          <w:sz w:val="24"/>
          <w:szCs w:val="24"/>
          <w:bdr w:val="none" w:sz="0" w:space="0" w:color="auto" w:frame="1"/>
          <w:lang w:val="hy-AM"/>
        </w:rPr>
        <w:t>(բացառությամբ՝ պաշտոնեական պարտականություններով պայմանավորված ներկայացուցչության)</w:t>
      </w:r>
      <w:r w:rsidRPr="00742F54">
        <w:rPr>
          <w:rFonts w:ascii="GHEA Grapalat" w:eastAsia="Times New Roman" w:hAnsi="GHEA Grapalat" w:cs="Cambria Math"/>
          <w:sz w:val="24"/>
          <w:szCs w:val="24"/>
          <w:lang w:val="hy-AM" w:eastAsia="en-GB"/>
        </w:rPr>
        <w:t>, որտեղ ինքը եղել է ծառայության մեջ, կամ որն անմիջականորեն ենթակա է եղել իրեն կամ անմիջականորեն վերահսկվել է իր կողմից:</w:t>
      </w:r>
    </w:p>
    <w:p w14:paraId="315B96B9" w14:textId="3CB45A8A" w:rsidR="00D011B5" w:rsidRPr="00742F54" w:rsidRDefault="00C43B23" w:rsidP="00E53D11">
      <w:pPr>
        <w:tabs>
          <w:tab w:val="left" w:pos="3690"/>
        </w:tabs>
        <w:spacing w:after="0" w:line="360" w:lineRule="auto"/>
        <w:ind w:firstLine="567"/>
        <w:jc w:val="both"/>
        <w:rPr>
          <w:rFonts w:ascii="GHEA Grapalat" w:eastAsia="Times New Roman" w:hAnsi="GHEA Grapalat" w:cs="Calibri"/>
          <w:bCs/>
          <w:sz w:val="24"/>
          <w:szCs w:val="24"/>
          <w:bdr w:val="none" w:sz="0" w:space="0" w:color="auto" w:frame="1"/>
          <w:lang w:val="hy-AM"/>
        </w:rPr>
      </w:pPr>
      <w:r w:rsidRPr="00742F54">
        <w:rPr>
          <w:rFonts w:ascii="GHEA Grapalat" w:hAnsi="GHEA Grapalat"/>
          <w:sz w:val="24"/>
          <w:szCs w:val="24"/>
          <w:lang w:val="hy-AM"/>
        </w:rPr>
        <w:t>Վ</w:t>
      </w:r>
      <w:r w:rsidR="00E014DB" w:rsidRPr="00742F54">
        <w:rPr>
          <w:rFonts w:ascii="GHEA Grapalat" w:hAnsi="GHEA Grapalat"/>
          <w:sz w:val="24"/>
          <w:szCs w:val="24"/>
          <w:lang w:val="hy-AM"/>
        </w:rPr>
        <w:t>արչապետի, փոխվարչապետների, նախարարների, նախարարների տեղակալների</w:t>
      </w:r>
      <w:r w:rsidR="00DF4130" w:rsidRPr="00742F54">
        <w:rPr>
          <w:rFonts w:ascii="GHEA Grapalat" w:hAnsi="GHEA Grapalat"/>
          <w:sz w:val="24"/>
          <w:szCs w:val="24"/>
          <w:lang w:val="hy-AM"/>
        </w:rPr>
        <w:t xml:space="preserve">, </w:t>
      </w:r>
      <w:r w:rsidR="00DF4130" w:rsidRPr="00742F54">
        <w:rPr>
          <w:rFonts w:ascii="GHEA Grapalat" w:eastAsia="Times New Roman" w:hAnsi="GHEA Grapalat" w:cs="Cambria Math"/>
          <w:sz w:val="24"/>
          <w:szCs w:val="24"/>
          <w:lang w:val="hy-AM" w:eastAsia="en-GB"/>
        </w:rPr>
        <w:t>նրանց խորհրդականների (ներառյալ՝ հասարակական հիմունքներով խորհրդականների)</w:t>
      </w:r>
      <w:r w:rsidR="004D1BA6" w:rsidRPr="00742F54">
        <w:rPr>
          <w:rFonts w:ascii="GHEA Grapalat" w:eastAsia="Times New Roman" w:hAnsi="GHEA Grapalat" w:cs="Times New Roman"/>
          <w:sz w:val="24"/>
          <w:szCs w:val="24"/>
          <w:lang w:val="hy-AM" w:eastAsia="en-GB"/>
        </w:rPr>
        <w:t xml:space="preserve"> </w:t>
      </w:r>
      <w:r w:rsidR="0022272F" w:rsidRPr="00742F54">
        <w:rPr>
          <w:rFonts w:ascii="GHEA Grapalat" w:hAnsi="GHEA Grapalat" w:cs="Arial"/>
          <w:sz w:val="24"/>
          <w:szCs w:val="24"/>
          <w:shd w:val="clear" w:color="auto" w:fill="FFFFFF"/>
          <w:lang w:val="hy-AM"/>
        </w:rPr>
        <w:t>պաշտոն</w:t>
      </w:r>
      <w:r w:rsidRPr="00742F54">
        <w:rPr>
          <w:rFonts w:ascii="GHEA Grapalat" w:hAnsi="GHEA Grapalat" w:cs="Arial"/>
          <w:sz w:val="24"/>
          <w:szCs w:val="24"/>
          <w:shd w:val="clear" w:color="auto" w:fill="FFFFFF"/>
          <w:lang w:val="hy-AM"/>
        </w:rPr>
        <w:t>ը</w:t>
      </w:r>
      <w:r w:rsidR="0022272F" w:rsidRPr="00742F54">
        <w:rPr>
          <w:rFonts w:ascii="GHEA Grapalat" w:hAnsi="GHEA Grapalat" w:cs="Arial"/>
          <w:sz w:val="24"/>
          <w:szCs w:val="24"/>
          <w:shd w:val="clear" w:color="auto" w:fill="FFFFFF"/>
          <w:lang w:val="hy-AM"/>
        </w:rPr>
        <w:t xml:space="preserve"> զբաղեցնող անձանց</w:t>
      </w:r>
      <w:r w:rsidR="00456CB1" w:rsidRPr="00742F54">
        <w:rPr>
          <w:rFonts w:ascii="GHEA Grapalat" w:eastAsia="Times New Roman" w:hAnsi="GHEA Grapalat" w:cs="Times New Roman"/>
          <w:sz w:val="24"/>
          <w:szCs w:val="24"/>
          <w:lang w:val="hy-AM" w:eastAsia="en-GB"/>
        </w:rPr>
        <w:t xml:space="preserve"> դեպքում</w:t>
      </w:r>
      <w:r w:rsidR="0022272F" w:rsidRPr="00742F54">
        <w:rPr>
          <w:rFonts w:ascii="GHEA Grapalat" w:hAnsi="GHEA Grapalat"/>
          <w:sz w:val="24"/>
          <w:szCs w:val="24"/>
          <w:lang w:val="hy-AM"/>
        </w:rPr>
        <w:t xml:space="preserve"> </w:t>
      </w:r>
      <w:r w:rsidR="00403114" w:rsidRPr="00742F54">
        <w:rPr>
          <w:rFonts w:ascii="GHEA Grapalat" w:hAnsi="GHEA Grapalat" w:cs="Arial"/>
          <w:sz w:val="24"/>
          <w:szCs w:val="24"/>
          <w:shd w:val="clear" w:color="auto" w:fill="FFFFFF"/>
          <w:lang w:val="hy-AM"/>
        </w:rPr>
        <w:t>առաջարկվում է</w:t>
      </w:r>
      <w:r w:rsidR="0060628C" w:rsidRPr="00742F54">
        <w:rPr>
          <w:rFonts w:ascii="GHEA Grapalat" w:hAnsi="GHEA Grapalat" w:cs="Arial"/>
          <w:sz w:val="24"/>
          <w:szCs w:val="24"/>
          <w:shd w:val="clear" w:color="auto" w:fill="FFFFFF"/>
          <w:lang w:val="hy-AM"/>
        </w:rPr>
        <w:t xml:space="preserve"> </w:t>
      </w:r>
      <w:r w:rsidR="00984DFA" w:rsidRPr="00742F54">
        <w:rPr>
          <w:rFonts w:ascii="GHEA Grapalat" w:hAnsi="GHEA Grapalat" w:cs="Arial"/>
          <w:sz w:val="24"/>
          <w:szCs w:val="24"/>
          <w:shd w:val="clear" w:color="auto" w:fill="FFFFFF"/>
          <w:lang w:val="hy-AM"/>
        </w:rPr>
        <w:t xml:space="preserve">ընդլայնել հետաշխատանքային սահմանափակումների պահանջը պահպանելու համար օրենսդրությամբ նախատեսված ժամկետը՝ սահմանելով </w:t>
      </w:r>
      <w:r w:rsidR="0022272F" w:rsidRPr="00742F54">
        <w:rPr>
          <w:rFonts w:ascii="GHEA Grapalat" w:hAnsi="GHEA Grapalat" w:cs="Arial"/>
          <w:sz w:val="24"/>
          <w:szCs w:val="24"/>
          <w:shd w:val="clear" w:color="auto" w:fill="FFFFFF"/>
          <w:lang w:val="hy-AM"/>
        </w:rPr>
        <w:t>18 ամսվ</w:t>
      </w:r>
      <w:r w:rsidR="00984DFA" w:rsidRPr="00742F54">
        <w:rPr>
          <w:rFonts w:ascii="GHEA Grapalat" w:hAnsi="GHEA Grapalat" w:cs="Arial"/>
          <w:sz w:val="24"/>
          <w:szCs w:val="24"/>
          <w:shd w:val="clear" w:color="auto" w:fill="FFFFFF"/>
          <w:lang w:val="hy-AM"/>
        </w:rPr>
        <w:t>ա արգելք, ինչպես նաև</w:t>
      </w:r>
      <w:r w:rsidR="0060628C" w:rsidRPr="00742F54">
        <w:rPr>
          <w:rFonts w:ascii="GHEA Grapalat" w:hAnsi="GHEA Grapalat" w:cs="Arial"/>
          <w:sz w:val="24"/>
          <w:szCs w:val="24"/>
          <w:shd w:val="clear" w:color="auto" w:fill="FFFFFF"/>
          <w:lang w:val="hy-AM"/>
        </w:rPr>
        <w:t xml:space="preserve"> </w:t>
      </w:r>
      <w:r w:rsidR="00D8372E" w:rsidRPr="00742F54">
        <w:rPr>
          <w:rFonts w:ascii="GHEA Grapalat" w:hAnsi="GHEA Grapalat" w:cs="Arial"/>
          <w:sz w:val="24"/>
          <w:szCs w:val="24"/>
          <w:shd w:val="clear" w:color="auto" w:fill="FFFFFF"/>
          <w:lang w:val="hy-AM"/>
        </w:rPr>
        <w:t xml:space="preserve">օրենսդրորեն ամրագրել մասնավոր ոլորտում </w:t>
      </w:r>
      <w:r w:rsidR="00D8372E" w:rsidRPr="00742F54">
        <w:rPr>
          <w:rFonts w:ascii="GHEA Grapalat" w:eastAsia="Times New Roman" w:hAnsi="GHEA Grapalat" w:cs="Times New Roman"/>
          <w:sz w:val="24"/>
          <w:szCs w:val="24"/>
          <w:lang w:val="hy-AM" w:eastAsia="en-GB"/>
        </w:rPr>
        <w:t xml:space="preserve">իր պաշտոնավարման նախկին ոլորտին առնչվող </w:t>
      </w:r>
      <w:r w:rsidR="00D8372E" w:rsidRPr="00742F54">
        <w:rPr>
          <w:rFonts w:ascii="GHEA Grapalat" w:hAnsi="GHEA Grapalat" w:cs="Arial"/>
          <w:sz w:val="24"/>
          <w:szCs w:val="24"/>
          <w:shd w:val="clear" w:color="auto" w:fill="FFFFFF"/>
          <w:lang w:val="hy-AM"/>
        </w:rPr>
        <w:t xml:space="preserve">այնպիսի գործունեությամբ (այդ թվում՝ ձեռնարկատիրական) զբաղվելու արգելքը, </w:t>
      </w:r>
      <w:r w:rsidR="00E802D8" w:rsidRPr="00742F54">
        <w:rPr>
          <w:rFonts w:ascii="GHEA Grapalat" w:eastAsia="Times New Roman" w:hAnsi="GHEA Grapalat" w:cs="Times New Roman"/>
          <w:sz w:val="24"/>
          <w:szCs w:val="24"/>
          <w:lang w:val="hy-AM" w:eastAsia="en-GB"/>
        </w:rPr>
        <w:t>որը</w:t>
      </w:r>
      <w:r w:rsidR="00D8372E" w:rsidRPr="00742F54">
        <w:rPr>
          <w:rFonts w:ascii="GHEA Grapalat" w:eastAsia="Times New Roman" w:hAnsi="GHEA Grapalat" w:cs="Times New Roman"/>
          <w:sz w:val="24"/>
          <w:szCs w:val="24"/>
          <w:lang w:val="hy-AM" w:eastAsia="en-GB"/>
        </w:rPr>
        <w:t xml:space="preserve"> նախկինում զբաղեցրած պաշտոնով կամ </w:t>
      </w:r>
      <w:r w:rsidR="00D8372E" w:rsidRPr="00742F54">
        <w:rPr>
          <w:rFonts w:ascii="GHEA Grapalat" w:hAnsi="GHEA Grapalat" w:cs="Arial"/>
          <w:sz w:val="24"/>
          <w:szCs w:val="24"/>
          <w:shd w:val="clear" w:color="auto" w:fill="FFFFFF"/>
          <w:lang w:val="hy-AM"/>
        </w:rPr>
        <w:t>նախկինում ձեռք բերած ծառայողական տեղեկատվության առկայությամբ պայմանավորված</w:t>
      </w:r>
      <w:r w:rsidR="00D8372E" w:rsidRPr="00742F54">
        <w:rPr>
          <w:rFonts w:ascii="GHEA Grapalat" w:eastAsia="Times New Roman" w:hAnsi="GHEA Grapalat" w:cs="Times New Roman"/>
          <w:sz w:val="24"/>
          <w:szCs w:val="24"/>
          <w:lang w:val="hy-AM" w:eastAsia="en-GB"/>
        </w:rPr>
        <w:t xml:space="preserve">՝ կարող է նրան տրամադրել </w:t>
      </w:r>
      <w:r w:rsidR="004D129A" w:rsidRPr="00742F54">
        <w:rPr>
          <w:rFonts w:ascii="GHEA Grapalat" w:eastAsia="Times New Roman" w:hAnsi="GHEA Grapalat" w:cs="Times New Roman"/>
          <w:sz w:val="24"/>
          <w:szCs w:val="24"/>
          <w:lang w:val="hy-AM" w:eastAsia="en-GB"/>
        </w:rPr>
        <w:t>առավելություն:</w:t>
      </w:r>
    </w:p>
    <w:p w14:paraId="4311BB66" w14:textId="554B5D92" w:rsidR="00442D30" w:rsidRPr="00742F54" w:rsidRDefault="004D129A" w:rsidP="00E53D11">
      <w:pPr>
        <w:tabs>
          <w:tab w:val="left" w:pos="3690"/>
        </w:tabs>
        <w:spacing w:after="0" w:line="360" w:lineRule="auto"/>
        <w:ind w:firstLine="567"/>
        <w:jc w:val="both"/>
        <w:rPr>
          <w:rFonts w:ascii="GHEA Grapalat" w:hAnsi="GHEA Grapalat" w:cs="Arial"/>
          <w:sz w:val="24"/>
          <w:szCs w:val="24"/>
          <w:shd w:val="clear" w:color="auto" w:fill="FFFFFF"/>
          <w:lang w:val="hy-AM"/>
        </w:rPr>
      </w:pPr>
      <w:r w:rsidRPr="00742F54">
        <w:rPr>
          <w:rFonts w:ascii="GHEA Grapalat" w:hAnsi="GHEA Grapalat"/>
          <w:bCs/>
          <w:sz w:val="24"/>
          <w:szCs w:val="24"/>
          <w:lang w:val="hy-AM"/>
        </w:rPr>
        <w:t>Օ</w:t>
      </w:r>
      <w:r w:rsidRPr="00742F54">
        <w:rPr>
          <w:rFonts w:ascii="GHEA Grapalat" w:hAnsi="GHEA Grapalat" w:cs="Arial"/>
          <w:bCs/>
          <w:sz w:val="24"/>
          <w:szCs w:val="24"/>
          <w:lang w:val="hy-AM"/>
        </w:rPr>
        <w:t>րենքում</w:t>
      </w:r>
      <w:r w:rsidRPr="00742F54">
        <w:rPr>
          <w:rFonts w:ascii="GHEA Grapalat" w:eastAsia="Times New Roman" w:hAnsi="GHEA Grapalat" w:cs="Calibri"/>
          <w:bCs/>
          <w:sz w:val="24"/>
          <w:szCs w:val="24"/>
          <w:bdr w:val="none" w:sz="0" w:space="0" w:color="auto" w:frame="1"/>
          <w:lang w:val="hy-AM"/>
        </w:rPr>
        <w:t xml:space="preserve"> </w:t>
      </w:r>
      <w:r w:rsidRPr="00742F54">
        <w:rPr>
          <w:rFonts w:ascii="GHEA Grapalat" w:hAnsi="GHEA Grapalat" w:cs="Arial"/>
          <w:sz w:val="24"/>
          <w:szCs w:val="24"/>
          <w:shd w:val="clear" w:color="auto" w:fill="FFFFFF"/>
          <w:lang w:val="hy-AM"/>
        </w:rPr>
        <w:t>այլ սահմանափակումների պահանջների խախտման համար գործող պատասխանատվության կառուցակարգը բարելավելու նպատակով</w:t>
      </w:r>
      <w:r w:rsidRPr="00742F54">
        <w:rPr>
          <w:rFonts w:ascii="GHEA Grapalat" w:eastAsia="Times New Roman" w:hAnsi="GHEA Grapalat" w:cs="Arial"/>
          <w:bCs/>
          <w:sz w:val="24"/>
          <w:szCs w:val="24"/>
          <w:bdr w:val="none" w:sz="0" w:space="0" w:color="auto" w:frame="1"/>
          <w:lang w:val="hy-AM"/>
        </w:rPr>
        <w:t xml:space="preserve"> ա</w:t>
      </w:r>
      <w:r w:rsidR="004E1C76" w:rsidRPr="00742F54">
        <w:rPr>
          <w:rFonts w:ascii="GHEA Grapalat" w:eastAsia="Times New Roman" w:hAnsi="GHEA Grapalat" w:cs="Arial"/>
          <w:bCs/>
          <w:sz w:val="24"/>
          <w:szCs w:val="24"/>
          <w:bdr w:val="none" w:sz="0" w:space="0" w:color="auto" w:frame="1"/>
          <w:lang w:val="hy-AM"/>
        </w:rPr>
        <w:t xml:space="preserve">ռաջարկվում է </w:t>
      </w:r>
      <w:r w:rsidRPr="00742F54">
        <w:rPr>
          <w:rFonts w:ascii="GHEA Grapalat" w:hAnsi="GHEA Grapalat" w:cs="Arial"/>
          <w:sz w:val="24"/>
          <w:szCs w:val="24"/>
          <w:shd w:val="clear" w:color="auto" w:fill="FFFFFF"/>
          <w:lang w:val="hy-AM"/>
        </w:rPr>
        <w:t xml:space="preserve">նախատեսել </w:t>
      </w:r>
      <w:r w:rsidR="0022272F" w:rsidRPr="00742F54">
        <w:rPr>
          <w:rFonts w:ascii="GHEA Grapalat" w:hAnsi="GHEA Grapalat" w:cs="Arial"/>
          <w:sz w:val="24"/>
          <w:szCs w:val="24"/>
          <w:shd w:val="clear" w:color="auto" w:fill="FFFFFF"/>
          <w:lang w:val="hy-AM"/>
        </w:rPr>
        <w:t>վարչական պատասխանատվությու</w:t>
      </w:r>
      <w:r w:rsidR="00345572" w:rsidRPr="00742F54">
        <w:rPr>
          <w:rFonts w:ascii="GHEA Grapalat" w:hAnsi="GHEA Grapalat" w:cs="Arial"/>
          <w:sz w:val="24"/>
          <w:szCs w:val="24"/>
          <w:shd w:val="clear" w:color="auto" w:fill="FFFFFF"/>
          <w:lang w:val="hy-AM"/>
        </w:rPr>
        <w:t>ն</w:t>
      </w:r>
      <w:r w:rsidRPr="00742F54">
        <w:rPr>
          <w:rFonts w:ascii="GHEA Grapalat" w:hAnsi="GHEA Grapalat" w:cs="Arial"/>
          <w:sz w:val="24"/>
          <w:szCs w:val="24"/>
          <w:shd w:val="clear" w:color="auto" w:fill="FFFFFF"/>
          <w:lang w:val="hy-AM"/>
        </w:rPr>
        <w:t>՝</w:t>
      </w:r>
      <w:r w:rsidR="007431FB" w:rsidRPr="00742F54">
        <w:rPr>
          <w:rFonts w:ascii="GHEA Grapalat" w:hAnsi="GHEA Grapalat" w:cs="Arial"/>
          <w:sz w:val="24"/>
          <w:szCs w:val="24"/>
          <w:shd w:val="clear" w:color="auto" w:fill="FFFFFF"/>
          <w:lang w:val="hy-AM"/>
        </w:rPr>
        <w:t xml:space="preserve"> </w:t>
      </w:r>
      <w:r w:rsidR="004E1C76" w:rsidRPr="00742F54">
        <w:rPr>
          <w:rFonts w:ascii="GHEA Grapalat" w:hAnsi="GHEA Grapalat"/>
          <w:bCs/>
          <w:sz w:val="24"/>
          <w:szCs w:val="24"/>
          <w:lang w:val="hy-AM"/>
        </w:rPr>
        <w:t>«</w:t>
      </w:r>
      <w:r w:rsidR="008E0B73" w:rsidRPr="00742F54">
        <w:rPr>
          <w:rFonts w:ascii="GHEA Grapalat" w:hAnsi="GHEA Grapalat" w:cs="Arial"/>
          <w:bCs/>
          <w:sz w:val="24"/>
          <w:szCs w:val="24"/>
          <w:lang w:val="hy-AM"/>
        </w:rPr>
        <w:t>Վարչական</w:t>
      </w:r>
      <w:r w:rsidR="008E0B73" w:rsidRPr="00742F54">
        <w:rPr>
          <w:rFonts w:ascii="GHEA Grapalat" w:hAnsi="GHEA Grapalat"/>
          <w:bCs/>
          <w:sz w:val="24"/>
          <w:szCs w:val="24"/>
          <w:lang w:val="hy-AM"/>
        </w:rPr>
        <w:t xml:space="preserve"> </w:t>
      </w:r>
      <w:r w:rsidR="008E0B73" w:rsidRPr="00742F54">
        <w:rPr>
          <w:rFonts w:ascii="GHEA Grapalat" w:hAnsi="GHEA Grapalat" w:cs="Arial"/>
          <w:bCs/>
          <w:sz w:val="24"/>
          <w:szCs w:val="24"/>
          <w:lang w:val="hy-AM"/>
        </w:rPr>
        <w:t>իրավախախտումների</w:t>
      </w:r>
      <w:r w:rsidR="008E0B73" w:rsidRPr="00742F54">
        <w:rPr>
          <w:rFonts w:ascii="GHEA Grapalat" w:hAnsi="GHEA Grapalat"/>
          <w:bCs/>
          <w:sz w:val="24"/>
          <w:szCs w:val="24"/>
          <w:lang w:val="hy-AM"/>
        </w:rPr>
        <w:t xml:space="preserve"> </w:t>
      </w:r>
      <w:r w:rsidR="008E0B73" w:rsidRPr="00742F54">
        <w:rPr>
          <w:rFonts w:ascii="GHEA Grapalat" w:hAnsi="GHEA Grapalat" w:cs="Arial"/>
          <w:bCs/>
          <w:sz w:val="24"/>
          <w:szCs w:val="24"/>
          <w:shd w:val="clear" w:color="auto" w:fill="FFFFFF"/>
          <w:lang w:val="hy-AM"/>
        </w:rPr>
        <w:t>վերաբերյալ</w:t>
      </w:r>
      <w:r w:rsidR="004E1C76" w:rsidRPr="00742F54">
        <w:rPr>
          <w:rFonts w:ascii="GHEA Grapalat" w:hAnsi="GHEA Grapalat"/>
          <w:bCs/>
          <w:sz w:val="24"/>
          <w:szCs w:val="24"/>
          <w:lang w:val="hy-AM"/>
        </w:rPr>
        <w:t>»</w:t>
      </w:r>
      <w:r w:rsidR="004E1C76" w:rsidRPr="00742F54">
        <w:rPr>
          <w:rFonts w:ascii="GHEA Grapalat" w:hAnsi="GHEA Grapalat"/>
          <w:bCs/>
          <w:sz w:val="24"/>
          <w:szCs w:val="24"/>
          <w:shd w:val="clear" w:color="auto" w:fill="FFFFFF"/>
          <w:lang w:val="hy-AM"/>
        </w:rPr>
        <w:t xml:space="preserve"> </w:t>
      </w:r>
      <w:r w:rsidR="008E0B73" w:rsidRPr="00742F54">
        <w:rPr>
          <w:rFonts w:ascii="GHEA Grapalat" w:hAnsi="GHEA Grapalat" w:cs="Arial"/>
          <w:bCs/>
          <w:sz w:val="24"/>
          <w:szCs w:val="24"/>
          <w:shd w:val="clear" w:color="auto" w:fill="FFFFFF"/>
          <w:lang w:val="hy-AM"/>
        </w:rPr>
        <w:t>Հայաստանի</w:t>
      </w:r>
      <w:r w:rsidR="008E0B73" w:rsidRPr="00742F54">
        <w:rPr>
          <w:rFonts w:ascii="GHEA Grapalat" w:hAnsi="GHEA Grapalat"/>
          <w:bCs/>
          <w:sz w:val="24"/>
          <w:szCs w:val="24"/>
          <w:shd w:val="clear" w:color="auto" w:fill="FFFFFF"/>
          <w:lang w:val="hy-AM"/>
        </w:rPr>
        <w:t xml:space="preserve"> </w:t>
      </w:r>
      <w:r w:rsidR="008E0B73" w:rsidRPr="00742F54">
        <w:rPr>
          <w:rFonts w:ascii="GHEA Grapalat" w:hAnsi="GHEA Grapalat" w:cs="Arial"/>
          <w:bCs/>
          <w:sz w:val="24"/>
          <w:szCs w:val="24"/>
          <w:shd w:val="clear" w:color="auto" w:fill="FFFFFF"/>
          <w:lang w:val="hy-AM"/>
        </w:rPr>
        <w:t>Հանրապետության</w:t>
      </w:r>
      <w:r w:rsidR="008E0B73" w:rsidRPr="00742F54">
        <w:rPr>
          <w:rFonts w:ascii="GHEA Grapalat" w:hAnsi="GHEA Grapalat"/>
          <w:bCs/>
          <w:sz w:val="24"/>
          <w:szCs w:val="24"/>
          <w:shd w:val="clear" w:color="auto" w:fill="FFFFFF"/>
          <w:lang w:val="hy-AM"/>
        </w:rPr>
        <w:t xml:space="preserve"> </w:t>
      </w:r>
      <w:r w:rsidR="008E0B73" w:rsidRPr="00742F54">
        <w:rPr>
          <w:rFonts w:ascii="GHEA Grapalat" w:hAnsi="GHEA Grapalat" w:cs="Arial"/>
          <w:bCs/>
          <w:sz w:val="24"/>
          <w:szCs w:val="24"/>
          <w:shd w:val="clear" w:color="auto" w:fill="FFFFFF"/>
          <w:lang w:val="hy-AM"/>
        </w:rPr>
        <w:t>օրենսգրքում</w:t>
      </w:r>
      <w:r w:rsidRPr="00742F54">
        <w:rPr>
          <w:rFonts w:ascii="GHEA Grapalat" w:hAnsi="GHEA Grapalat" w:cs="Arial"/>
          <w:bCs/>
          <w:sz w:val="24"/>
          <w:szCs w:val="24"/>
          <w:shd w:val="clear" w:color="auto" w:fill="FFFFFF"/>
          <w:lang w:val="hy-AM"/>
        </w:rPr>
        <w:t xml:space="preserve"> սահմանելով տուգանք՝</w:t>
      </w:r>
      <w:r w:rsidR="008E0B73" w:rsidRPr="00742F54">
        <w:rPr>
          <w:rFonts w:ascii="GHEA Grapalat" w:hAnsi="GHEA Grapalat" w:cs="Arial"/>
          <w:bCs/>
          <w:sz w:val="24"/>
          <w:szCs w:val="24"/>
          <w:shd w:val="clear" w:color="auto" w:fill="FFFFFF"/>
          <w:lang w:val="hy-AM"/>
        </w:rPr>
        <w:t xml:space="preserve"> ուղղված </w:t>
      </w:r>
      <w:r w:rsidR="004D1BA6" w:rsidRPr="00742F54">
        <w:rPr>
          <w:rFonts w:ascii="GHEA Grapalat" w:hAnsi="GHEA Grapalat" w:cs="Arial"/>
          <w:bCs/>
          <w:sz w:val="24"/>
          <w:szCs w:val="24"/>
          <w:shd w:val="clear" w:color="auto" w:fill="FFFFFF"/>
          <w:lang w:val="hy-AM"/>
        </w:rPr>
        <w:t xml:space="preserve">այդ </w:t>
      </w:r>
      <w:r w:rsidR="008E0B73" w:rsidRPr="00742F54">
        <w:rPr>
          <w:rFonts w:ascii="GHEA Grapalat" w:hAnsi="GHEA Grapalat" w:cs="Arial"/>
          <w:bCs/>
          <w:sz w:val="24"/>
          <w:szCs w:val="24"/>
          <w:shd w:val="clear" w:color="auto" w:fill="FFFFFF"/>
          <w:lang w:val="hy-AM"/>
        </w:rPr>
        <w:t>խախտումների վերացմանը:</w:t>
      </w:r>
    </w:p>
    <w:p w14:paraId="6015697D" w14:textId="6FB91B93" w:rsidR="004F1538" w:rsidRPr="00742F54" w:rsidRDefault="00C43B23" w:rsidP="00E53D11">
      <w:pPr>
        <w:spacing w:after="0" w:line="360" w:lineRule="auto"/>
        <w:ind w:firstLine="567"/>
        <w:jc w:val="both"/>
        <w:rPr>
          <w:rFonts w:ascii="GHEA Grapalat" w:hAnsi="GHEA Grapalat" w:cs="Arial"/>
          <w:bCs/>
          <w:sz w:val="24"/>
          <w:szCs w:val="24"/>
          <w:lang w:val="hy-AM"/>
        </w:rPr>
      </w:pPr>
      <w:r w:rsidRPr="00742F54">
        <w:rPr>
          <w:rFonts w:ascii="GHEA Grapalat" w:hAnsi="GHEA Grapalat"/>
          <w:bCs/>
          <w:sz w:val="24"/>
          <w:szCs w:val="24"/>
          <w:lang w:val="hy-AM"/>
        </w:rPr>
        <w:t>Միաժամանակ</w:t>
      </w:r>
      <w:r w:rsidR="004E1C76" w:rsidRPr="00742F54">
        <w:rPr>
          <w:rFonts w:ascii="GHEA Grapalat" w:hAnsi="GHEA Grapalat"/>
          <w:bCs/>
          <w:sz w:val="24"/>
          <w:szCs w:val="24"/>
          <w:lang w:val="hy-AM"/>
        </w:rPr>
        <w:t xml:space="preserve">, </w:t>
      </w:r>
      <w:r w:rsidR="00F916E9" w:rsidRPr="00742F54">
        <w:rPr>
          <w:rFonts w:ascii="GHEA Grapalat" w:hAnsi="GHEA Grapalat"/>
          <w:sz w:val="24"/>
          <w:szCs w:val="24"/>
          <w:lang w:val="hy-AM"/>
        </w:rPr>
        <w:t>վարչապետի, փոխվարչապետների, նախարարների, նախարարների տեղակալների</w:t>
      </w:r>
      <w:r w:rsidR="00DF4130" w:rsidRPr="00742F54">
        <w:rPr>
          <w:rFonts w:ascii="GHEA Grapalat" w:hAnsi="GHEA Grapalat"/>
          <w:sz w:val="24"/>
          <w:szCs w:val="24"/>
          <w:lang w:val="hy-AM"/>
        </w:rPr>
        <w:t xml:space="preserve">, </w:t>
      </w:r>
      <w:r w:rsidR="00DF4130" w:rsidRPr="00742F54">
        <w:rPr>
          <w:rFonts w:ascii="GHEA Grapalat" w:eastAsia="Times New Roman" w:hAnsi="GHEA Grapalat" w:cs="Cambria Math"/>
          <w:sz w:val="24"/>
          <w:szCs w:val="24"/>
          <w:lang w:val="hy-AM" w:eastAsia="en-GB"/>
        </w:rPr>
        <w:t>նրանց խորհրդականների (ներառյալ՝ հասարակական հիմունքներով խորհրդականների)</w:t>
      </w:r>
      <w:r w:rsidR="0022272F" w:rsidRPr="00742F54">
        <w:rPr>
          <w:rFonts w:ascii="GHEA Grapalat" w:hAnsi="GHEA Grapalat"/>
          <w:sz w:val="24"/>
          <w:szCs w:val="24"/>
          <w:lang w:val="hy-AM"/>
        </w:rPr>
        <w:t xml:space="preserve"> </w:t>
      </w:r>
      <w:r w:rsidR="004D1BA6" w:rsidRPr="00742F54">
        <w:rPr>
          <w:rFonts w:ascii="GHEA Grapalat" w:hAnsi="GHEA Grapalat" w:cs="Arial"/>
          <w:sz w:val="24"/>
          <w:szCs w:val="24"/>
          <w:shd w:val="clear" w:color="auto" w:fill="FFFFFF"/>
          <w:lang w:val="hy-AM"/>
        </w:rPr>
        <w:t>պաշտոն</w:t>
      </w:r>
      <w:r w:rsidRPr="00742F54">
        <w:rPr>
          <w:rFonts w:ascii="GHEA Grapalat" w:hAnsi="GHEA Grapalat" w:cs="Arial"/>
          <w:sz w:val="24"/>
          <w:szCs w:val="24"/>
          <w:shd w:val="clear" w:color="auto" w:fill="FFFFFF"/>
          <w:lang w:val="hy-AM"/>
        </w:rPr>
        <w:t>ը</w:t>
      </w:r>
      <w:r w:rsidR="004D1BA6" w:rsidRPr="00742F54">
        <w:rPr>
          <w:rFonts w:ascii="GHEA Grapalat" w:hAnsi="GHEA Grapalat" w:cs="Arial"/>
          <w:sz w:val="24"/>
          <w:szCs w:val="24"/>
          <w:shd w:val="clear" w:color="auto" w:fill="FFFFFF"/>
          <w:lang w:val="hy-AM"/>
        </w:rPr>
        <w:t xml:space="preserve"> զբաղեցնող անձանց</w:t>
      </w:r>
      <w:r w:rsidR="004D1BA6" w:rsidRPr="00742F54">
        <w:rPr>
          <w:rFonts w:ascii="GHEA Grapalat" w:eastAsia="Times New Roman" w:hAnsi="GHEA Grapalat" w:cs="Times New Roman"/>
          <w:sz w:val="24"/>
          <w:szCs w:val="24"/>
          <w:lang w:val="hy-AM" w:eastAsia="en-GB"/>
        </w:rPr>
        <w:t xml:space="preserve"> համար</w:t>
      </w:r>
      <w:r w:rsidR="00F916E9" w:rsidRPr="00742F54">
        <w:rPr>
          <w:rFonts w:ascii="GHEA Grapalat" w:hAnsi="GHEA Grapalat"/>
          <w:sz w:val="24"/>
          <w:szCs w:val="24"/>
          <w:lang w:val="hy-AM"/>
        </w:rPr>
        <w:t xml:space="preserve"> </w:t>
      </w:r>
      <w:r w:rsidR="004E1C76" w:rsidRPr="00742F54">
        <w:rPr>
          <w:rFonts w:ascii="GHEA Grapalat" w:eastAsia="Times New Roman" w:hAnsi="GHEA Grapalat" w:cs="Arial"/>
          <w:bCs/>
          <w:sz w:val="24"/>
          <w:szCs w:val="24"/>
          <w:bdr w:val="none" w:sz="0" w:space="0" w:color="auto" w:frame="1"/>
          <w:lang w:val="hy-AM"/>
        </w:rPr>
        <w:t xml:space="preserve">առաջարկվում է </w:t>
      </w:r>
      <w:r w:rsidR="006B56C7" w:rsidRPr="00742F54">
        <w:rPr>
          <w:rFonts w:ascii="GHEA Grapalat" w:hAnsi="GHEA Grapalat"/>
          <w:bCs/>
          <w:sz w:val="24"/>
          <w:szCs w:val="24"/>
          <w:lang w:val="hy-AM"/>
        </w:rPr>
        <w:t>Օ</w:t>
      </w:r>
      <w:r w:rsidR="008E0B73" w:rsidRPr="00742F54">
        <w:rPr>
          <w:rFonts w:ascii="GHEA Grapalat" w:hAnsi="GHEA Grapalat" w:cs="Arial"/>
          <w:bCs/>
          <w:sz w:val="24"/>
          <w:szCs w:val="24"/>
          <w:lang w:val="hy-AM"/>
        </w:rPr>
        <w:t>րենքում</w:t>
      </w:r>
      <w:r w:rsidR="008E0B73" w:rsidRPr="00742F54">
        <w:rPr>
          <w:rFonts w:ascii="GHEA Grapalat" w:eastAsia="Times New Roman" w:hAnsi="GHEA Grapalat" w:cs="Calibri"/>
          <w:bCs/>
          <w:sz w:val="24"/>
          <w:szCs w:val="24"/>
          <w:bdr w:val="none" w:sz="0" w:space="0" w:color="auto" w:frame="1"/>
          <w:lang w:val="hy-AM"/>
        </w:rPr>
        <w:t xml:space="preserve"> </w:t>
      </w:r>
      <w:r w:rsidR="008E0B73" w:rsidRPr="00742F54">
        <w:rPr>
          <w:rFonts w:ascii="GHEA Grapalat" w:eastAsia="MS Mincho" w:hAnsi="GHEA Grapalat" w:cs="Arial"/>
          <w:sz w:val="24"/>
          <w:szCs w:val="24"/>
          <w:lang w:val="hy-AM"/>
        </w:rPr>
        <w:t>սահմանել</w:t>
      </w:r>
      <w:r w:rsidR="008E0B73" w:rsidRPr="00742F54">
        <w:rPr>
          <w:rFonts w:ascii="GHEA Grapalat" w:eastAsia="MS Mincho" w:hAnsi="GHEA Grapalat" w:cs="Cambria Math"/>
          <w:sz w:val="24"/>
          <w:szCs w:val="24"/>
          <w:lang w:val="hy-AM"/>
        </w:rPr>
        <w:t xml:space="preserve"> </w:t>
      </w:r>
      <w:r w:rsidR="008E0B73" w:rsidRPr="00742F54">
        <w:rPr>
          <w:rFonts w:ascii="GHEA Grapalat" w:hAnsi="GHEA Grapalat" w:cs="Arial"/>
          <w:sz w:val="24"/>
          <w:szCs w:val="24"/>
          <w:lang w:val="hy-AM"/>
        </w:rPr>
        <w:t>պաշտոնից</w:t>
      </w:r>
      <w:r w:rsidR="008E0B73" w:rsidRPr="00742F54">
        <w:rPr>
          <w:rFonts w:ascii="GHEA Grapalat" w:hAnsi="GHEA Grapalat"/>
          <w:sz w:val="24"/>
          <w:szCs w:val="24"/>
          <w:lang w:val="hy-AM"/>
        </w:rPr>
        <w:t xml:space="preserve"> </w:t>
      </w:r>
      <w:r w:rsidR="008E0B73" w:rsidRPr="00742F54">
        <w:rPr>
          <w:rFonts w:ascii="GHEA Grapalat" w:hAnsi="GHEA Grapalat" w:cs="Arial"/>
          <w:sz w:val="24"/>
          <w:szCs w:val="24"/>
          <w:lang w:val="hy-AM"/>
        </w:rPr>
        <w:t>ազատվելու</w:t>
      </w:r>
      <w:r w:rsidR="008E0B73" w:rsidRPr="00742F54">
        <w:rPr>
          <w:rFonts w:ascii="GHEA Grapalat" w:hAnsi="GHEA Grapalat"/>
          <w:sz w:val="24"/>
          <w:szCs w:val="24"/>
          <w:lang w:val="hy-AM"/>
        </w:rPr>
        <w:t xml:space="preserve"> </w:t>
      </w:r>
      <w:r w:rsidR="008E0B73" w:rsidRPr="00742F54">
        <w:rPr>
          <w:rFonts w:ascii="GHEA Grapalat" w:hAnsi="GHEA Grapalat" w:cs="Arial"/>
          <w:sz w:val="24"/>
          <w:szCs w:val="24"/>
          <w:lang w:val="hy-AM"/>
        </w:rPr>
        <w:t>դեպքում</w:t>
      </w:r>
      <w:r w:rsidR="008E0B73" w:rsidRPr="00742F54">
        <w:rPr>
          <w:rFonts w:ascii="GHEA Grapalat" w:hAnsi="GHEA Grapalat"/>
          <w:sz w:val="24"/>
          <w:szCs w:val="24"/>
          <w:lang w:val="hy-AM"/>
        </w:rPr>
        <w:t xml:space="preserve"> </w:t>
      </w:r>
      <w:r w:rsidR="008E0B73" w:rsidRPr="00742F54">
        <w:rPr>
          <w:rFonts w:ascii="GHEA Grapalat" w:hAnsi="GHEA Grapalat" w:cs="Arial"/>
          <w:sz w:val="24"/>
          <w:szCs w:val="24"/>
          <w:lang w:val="hy-AM"/>
        </w:rPr>
        <w:t>նախնական</w:t>
      </w:r>
      <w:r w:rsidR="008E0B73" w:rsidRPr="00742F54">
        <w:rPr>
          <w:rFonts w:ascii="GHEA Grapalat" w:hAnsi="GHEA Grapalat"/>
          <w:sz w:val="24"/>
          <w:szCs w:val="24"/>
          <w:lang w:val="hy-AM"/>
        </w:rPr>
        <w:t xml:space="preserve"> </w:t>
      </w:r>
      <w:r w:rsidR="008E0B73" w:rsidRPr="00742F54">
        <w:rPr>
          <w:rFonts w:ascii="GHEA Grapalat" w:hAnsi="GHEA Grapalat" w:cs="Arial"/>
          <w:sz w:val="24"/>
          <w:szCs w:val="24"/>
          <w:lang w:val="hy-AM"/>
        </w:rPr>
        <w:t>համաձայնություն</w:t>
      </w:r>
      <w:r w:rsidR="008E0B73" w:rsidRPr="00742F54">
        <w:rPr>
          <w:rFonts w:ascii="GHEA Grapalat" w:hAnsi="GHEA Grapalat"/>
          <w:sz w:val="24"/>
          <w:szCs w:val="24"/>
          <w:lang w:val="hy-AM"/>
        </w:rPr>
        <w:t xml:space="preserve"> </w:t>
      </w:r>
      <w:r w:rsidR="008E0B73" w:rsidRPr="00742F54">
        <w:rPr>
          <w:rFonts w:ascii="GHEA Grapalat" w:hAnsi="GHEA Grapalat" w:cs="Arial"/>
          <w:sz w:val="24"/>
          <w:szCs w:val="24"/>
          <w:lang w:val="hy-AM"/>
        </w:rPr>
        <w:t>ձեռք</w:t>
      </w:r>
      <w:r w:rsidR="008E0B73" w:rsidRPr="00742F54">
        <w:rPr>
          <w:rFonts w:ascii="GHEA Grapalat" w:hAnsi="GHEA Grapalat"/>
          <w:sz w:val="24"/>
          <w:szCs w:val="24"/>
          <w:lang w:val="hy-AM"/>
        </w:rPr>
        <w:t xml:space="preserve"> </w:t>
      </w:r>
      <w:r w:rsidR="008E0B73" w:rsidRPr="00742F54">
        <w:rPr>
          <w:rFonts w:ascii="GHEA Grapalat" w:hAnsi="GHEA Grapalat" w:cs="Arial"/>
          <w:sz w:val="24"/>
          <w:szCs w:val="24"/>
          <w:lang w:val="hy-AM"/>
        </w:rPr>
        <w:t>բերելու</w:t>
      </w:r>
      <w:r w:rsidR="008E0B73" w:rsidRPr="00742F54">
        <w:rPr>
          <w:rFonts w:ascii="GHEA Grapalat" w:hAnsi="GHEA Grapalat"/>
          <w:sz w:val="24"/>
          <w:szCs w:val="24"/>
          <w:lang w:val="hy-AM"/>
        </w:rPr>
        <w:t xml:space="preserve"> </w:t>
      </w:r>
      <w:r w:rsidR="008E0B73" w:rsidRPr="00742F54">
        <w:rPr>
          <w:rFonts w:ascii="GHEA Grapalat" w:hAnsi="GHEA Grapalat" w:cs="Arial"/>
          <w:sz w:val="24"/>
          <w:szCs w:val="24"/>
          <w:lang w:val="hy-AM"/>
        </w:rPr>
        <w:t>և</w:t>
      </w:r>
      <w:r w:rsidR="008E0B73" w:rsidRPr="00742F54">
        <w:rPr>
          <w:rFonts w:ascii="GHEA Grapalat" w:hAnsi="GHEA Grapalat"/>
          <w:sz w:val="24"/>
          <w:szCs w:val="24"/>
          <w:lang w:val="hy-AM"/>
        </w:rPr>
        <w:t xml:space="preserve"> (</w:t>
      </w:r>
      <w:r w:rsidR="008E0B73" w:rsidRPr="00742F54">
        <w:rPr>
          <w:rFonts w:ascii="GHEA Grapalat" w:hAnsi="GHEA Grapalat" w:cs="Arial"/>
          <w:sz w:val="24"/>
          <w:szCs w:val="24"/>
          <w:lang w:val="hy-AM"/>
        </w:rPr>
        <w:t>կամ</w:t>
      </w:r>
      <w:r w:rsidR="008E0B73" w:rsidRPr="00742F54">
        <w:rPr>
          <w:rFonts w:ascii="GHEA Grapalat" w:hAnsi="GHEA Grapalat"/>
          <w:sz w:val="24"/>
          <w:szCs w:val="24"/>
          <w:lang w:val="hy-AM"/>
        </w:rPr>
        <w:t xml:space="preserve">) </w:t>
      </w:r>
      <w:r w:rsidR="008E0B73" w:rsidRPr="00742F54">
        <w:rPr>
          <w:rFonts w:ascii="GHEA Grapalat" w:hAnsi="GHEA Grapalat" w:cs="Arial"/>
          <w:sz w:val="24"/>
          <w:szCs w:val="24"/>
          <w:lang w:val="hy-AM"/>
        </w:rPr>
        <w:t>նախատեսված</w:t>
      </w:r>
      <w:r w:rsidR="008E0B73" w:rsidRPr="00742F54">
        <w:rPr>
          <w:rFonts w:ascii="GHEA Grapalat" w:hAnsi="GHEA Grapalat"/>
          <w:sz w:val="24"/>
          <w:szCs w:val="24"/>
          <w:lang w:val="hy-AM"/>
        </w:rPr>
        <w:t xml:space="preserve"> </w:t>
      </w:r>
      <w:r w:rsidR="008E0B73" w:rsidRPr="00742F54">
        <w:rPr>
          <w:rFonts w:ascii="GHEA Grapalat" w:hAnsi="GHEA Grapalat" w:cs="Arial"/>
          <w:sz w:val="24"/>
          <w:szCs w:val="24"/>
          <w:lang w:val="hy-AM"/>
        </w:rPr>
        <w:t>կամ</w:t>
      </w:r>
      <w:r w:rsidR="008E0B73" w:rsidRPr="00742F54">
        <w:rPr>
          <w:rFonts w:ascii="GHEA Grapalat" w:hAnsi="GHEA Grapalat"/>
          <w:sz w:val="24"/>
          <w:szCs w:val="24"/>
          <w:lang w:val="hy-AM"/>
        </w:rPr>
        <w:t xml:space="preserve"> </w:t>
      </w:r>
      <w:r w:rsidR="008E0B73" w:rsidRPr="00742F54">
        <w:rPr>
          <w:rFonts w:ascii="GHEA Grapalat" w:hAnsi="GHEA Grapalat" w:cs="Arial"/>
          <w:sz w:val="24"/>
          <w:szCs w:val="24"/>
          <w:lang w:val="hy-AM"/>
        </w:rPr>
        <w:t>ընթացիկ</w:t>
      </w:r>
      <w:r w:rsidR="008E0B73" w:rsidRPr="00742F54">
        <w:rPr>
          <w:rFonts w:ascii="GHEA Grapalat" w:hAnsi="GHEA Grapalat"/>
          <w:sz w:val="24"/>
          <w:szCs w:val="24"/>
          <w:lang w:val="hy-AM"/>
        </w:rPr>
        <w:t xml:space="preserve"> </w:t>
      </w:r>
      <w:r w:rsidR="008E0B73" w:rsidRPr="00742F54">
        <w:rPr>
          <w:rFonts w:ascii="GHEA Grapalat" w:hAnsi="GHEA Grapalat" w:cs="Arial"/>
          <w:sz w:val="24"/>
          <w:szCs w:val="24"/>
          <w:lang w:val="hy-AM"/>
        </w:rPr>
        <w:t>գործունեության</w:t>
      </w:r>
      <w:r w:rsidR="008E0B73" w:rsidRPr="00742F54">
        <w:rPr>
          <w:rFonts w:ascii="GHEA Grapalat" w:hAnsi="GHEA Grapalat"/>
          <w:sz w:val="24"/>
          <w:szCs w:val="24"/>
          <w:lang w:val="hy-AM"/>
        </w:rPr>
        <w:t xml:space="preserve"> </w:t>
      </w:r>
      <w:r w:rsidR="008E0B73" w:rsidRPr="00742F54">
        <w:rPr>
          <w:rFonts w:ascii="GHEA Grapalat" w:hAnsi="GHEA Grapalat" w:cs="Arial"/>
          <w:sz w:val="24"/>
          <w:szCs w:val="24"/>
          <w:lang w:val="hy-AM"/>
        </w:rPr>
        <w:t>մասին</w:t>
      </w:r>
      <w:r w:rsidR="008E0B73" w:rsidRPr="00742F54">
        <w:rPr>
          <w:rFonts w:ascii="GHEA Grapalat" w:hAnsi="GHEA Grapalat"/>
          <w:sz w:val="24"/>
          <w:szCs w:val="24"/>
          <w:lang w:val="hy-AM"/>
        </w:rPr>
        <w:t xml:space="preserve"> </w:t>
      </w:r>
      <w:r w:rsidR="00DF4130" w:rsidRPr="00742F54">
        <w:rPr>
          <w:rFonts w:ascii="GHEA Grapalat" w:hAnsi="GHEA Grapalat" w:cs="Arial"/>
          <w:sz w:val="24"/>
          <w:szCs w:val="24"/>
          <w:lang w:val="hy-AM"/>
        </w:rPr>
        <w:t>տեղեկացնելու իրավունք</w:t>
      </w:r>
      <w:r w:rsidR="00005C8B" w:rsidRPr="00742F54">
        <w:rPr>
          <w:rFonts w:ascii="GHEA Grapalat" w:hAnsi="GHEA Grapalat" w:cs="Arial"/>
          <w:sz w:val="24"/>
          <w:szCs w:val="24"/>
          <w:lang w:val="hy-AM"/>
        </w:rPr>
        <w:t xml:space="preserve">՝ Կոռուպցիայի կանխարգելման </w:t>
      </w:r>
      <w:r w:rsidR="004E1C76" w:rsidRPr="00742F54">
        <w:rPr>
          <w:rFonts w:ascii="GHEA Grapalat" w:hAnsi="GHEA Grapalat" w:cs="Arial"/>
          <w:sz w:val="24"/>
          <w:szCs w:val="24"/>
          <w:lang w:val="hy-AM"/>
        </w:rPr>
        <w:t xml:space="preserve">հանձնաժողովի ուսումնասիրությանը </w:t>
      </w:r>
      <w:r w:rsidR="006D7C85" w:rsidRPr="00742F54">
        <w:rPr>
          <w:rFonts w:ascii="GHEA Grapalat" w:hAnsi="GHEA Grapalat" w:cs="Arial"/>
          <w:sz w:val="24"/>
          <w:szCs w:val="24"/>
          <w:lang w:val="hy-AM"/>
        </w:rPr>
        <w:t xml:space="preserve">դիմում </w:t>
      </w:r>
      <w:r w:rsidR="004E1C76" w:rsidRPr="00742F54">
        <w:rPr>
          <w:rFonts w:ascii="GHEA Grapalat" w:hAnsi="GHEA Grapalat" w:cs="Arial"/>
          <w:sz w:val="24"/>
          <w:szCs w:val="24"/>
          <w:lang w:val="hy-AM"/>
        </w:rPr>
        <w:t>ներկայացնելու միջոցով</w:t>
      </w:r>
      <w:r w:rsidR="006B56C7" w:rsidRPr="00742F54">
        <w:rPr>
          <w:rFonts w:ascii="GHEA Grapalat" w:hAnsi="GHEA Grapalat" w:cs="Arial"/>
          <w:sz w:val="24"/>
          <w:szCs w:val="24"/>
          <w:lang w:val="hy-AM"/>
        </w:rPr>
        <w:t xml:space="preserve">: </w:t>
      </w:r>
      <w:r w:rsidR="006D7C85" w:rsidRPr="00742F54">
        <w:rPr>
          <w:rFonts w:ascii="GHEA Grapalat" w:hAnsi="GHEA Grapalat" w:cs="Arial"/>
          <w:sz w:val="24"/>
          <w:szCs w:val="24"/>
          <w:lang w:val="hy-AM"/>
        </w:rPr>
        <w:t>Դիմումի</w:t>
      </w:r>
      <w:r w:rsidR="0022272F" w:rsidRPr="00742F54">
        <w:rPr>
          <w:rFonts w:ascii="GHEA Grapalat" w:hAnsi="GHEA Grapalat" w:cs="Arial"/>
          <w:sz w:val="24"/>
          <w:szCs w:val="24"/>
          <w:lang w:val="hy-AM"/>
        </w:rPr>
        <w:t xml:space="preserve"> </w:t>
      </w:r>
      <w:r w:rsidR="00005C8B" w:rsidRPr="00742F54">
        <w:rPr>
          <w:rFonts w:ascii="GHEA Grapalat" w:hAnsi="GHEA Grapalat" w:cs="Arial"/>
          <w:sz w:val="24"/>
          <w:szCs w:val="24"/>
          <w:lang w:val="hy-AM"/>
        </w:rPr>
        <w:t xml:space="preserve">ներկայացման, </w:t>
      </w:r>
      <w:r w:rsidR="004D129A" w:rsidRPr="00742F54">
        <w:rPr>
          <w:rFonts w:ascii="GHEA Grapalat" w:hAnsi="GHEA Grapalat" w:cs="Arial"/>
          <w:sz w:val="24"/>
          <w:szCs w:val="24"/>
          <w:lang w:val="hy-AM"/>
        </w:rPr>
        <w:t>դրա հիման վրա Կոռուպցիայի կանխարգելման հանձնաժողովի կողմից իրականացրած ուսումնասիրության</w:t>
      </w:r>
      <w:r w:rsidR="00005C8B" w:rsidRPr="00742F54">
        <w:rPr>
          <w:rFonts w:ascii="GHEA Grapalat" w:hAnsi="GHEA Grapalat" w:cs="Arial"/>
          <w:sz w:val="24"/>
          <w:szCs w:val="24"/>
          <w:lang w:val="hy-AM"/>
        </w:rPr>
        <w:t xml:space="preserve">, </w:t>
      </w:r>
      <w:r w:rsidR="006D7C85" w:rsidRPr="00742F54">
        <w:rPr>
          <w:rFonts w:ascii="GHEA Grapalat" w:hAnsi="GHEA Grapalat" w:cs="Arial"/>
          <w:sz w:val="24"/>
          <w:szCs w:val="24"/>
          <w:lang w:val="hy-AM"/>
        </w:rPr>
        <w:t>դրա</w:t>
      </w:r>
      <w:r w:rsidR="00005C8B" w:rsidRPr="00742F54">
        <w:rPr>
          <w:rFonts w:ascii="GHEA Grapalat" w:hAnsi="GHEA Grapalat" w:cs="Arial"/>
          <w:sz w:val="24"/>
          <w:szCs w:val="24"/>
          <w:lang w:val="hy-AM"/>
        </w:rPr>
        <w:t xml:space="preserve"> արդյունքում համապատասխան </w:t>
      </w:r>
      <w:r w:rsidR="004E1C76" w:rsidRPr="00742F54">
        <w:rPr>
          <w:rFonts w:ascii="GHEA Grapalat" w:hAnsi="GHEA Grapalat" w:cs="Arial"/>
          <w:sz w:val="24"/>
          <w:szCs w:val="24"/>
          <w:lang w:val="hy-AM"/>
        </w:rPr>
        <w:t>եզրակացությու</w:t>
      </w:r>
      <w:r w:rsidR="00005C8B" w:rsidRPr="00742F54">
        <w:rPr>
          <w:rFonts w:ascii="GHEA Grapalat" w:hAnsi="GHEA Grapalat" w:cs="Arial"/>
          <w:sz w:val="24"/>
          <w:szCs w:val="24"/>
          <w:lang w:val="hy-AM"/>
        </w:rPr>
        <w:t>ն</w:t>
      </w:r>
      <w:r w:rsidR="004E1C76" w:rsidRPr="00742F54">
        <w:rPr>
          <w:rFonts w:ascii="GHEA Grapalat" w:hAnsi="GHEA Grapalat" w:cs="Arial"/>
          <w:sz w:val="24"/>
          <w:szCs w:val="24"/>
          <w:lang w:val="hy-AM"/>
        </w:rPr>
        <w:t xml:space="preserve">ների </w:t>
      </w:r>
      <w:r w:rsidR="00632678" w:rsidRPr="00742F54">
        <w:rPr>
          <w:rFonts w:ascii="GHEA Grapalat" w:hAnsi="GHEA Grapalat" w:cs="Arial"/>
          <w:sz w:val="24"/>
          <w:szCs w:val="24"/>
          <w:lang w:val="hy-AM"/>
        </w:rPr>
        <w:t xml:space="preserve">ընդունման ու հրապարակման </w:t>
      </w:r>
      <w:r w:rsidR="00005C8B" w:rsidRPr="00742F54">
        <w:rPr>
          <w:rFonts w:ascii="GHEA Grapalat" w:hAnsi="GHEA Grapalat" w:cs="Arial"/>
          <w:sz w:val="24"/>
          <w:szCs w:val="24"/>
          <w:lang w:val="hy-AM"/>
        </w:rPr>
        <w:t xml:space="preserve">վերաբերյալ </w:t>
      </w:r>
      <w:r w:rsidR="00632678" w:rsidRPr="00742F54">
        <w:rPr>
          <w:rFonts w:ascii="GHEA Grapalat" w:hAnsi="GHEA Grapalat" w:cs="Arial"/>
          <w:sz w:val="24"/>
          <w:szCs w:val="24"/>
          <w:lang w:val="hy-AM"/>
        </w:rPr>
        <w:t>ընթացակարգը</w:t>
      </w:r>
      <w:r w:rsidR="004E1C76" w:rsidRPr="00742F54">
        <w:rPr>
          <w:rFonts w:ascii="GHEA Grapalat" w:hAnsi="GHEA Grapalat" w:cs="Arial"/>
          <w:sz w:val="24"/>
          <w:szCs w:val="24"/>
          <w:lang w:val="hy-AM"/>
        </w:rPr>
        <w:t xml:space="preserve"> առաջարկվում է նախատեսել</w:t>
      </w:r>
      <w:r w:rsidR="00005C8B" w:rsidRPr="00742F54">
        <w:rPr>
          <w:rFonts w:ascii="GHEA Grapalat" w:hAnsi="GHEA Grapalat" w:cs="Arial"/>
          <w:sz w:val="24"/>
          <w:szCs w:val="24"/>
          <w:lang w:val="hy-AM"/>
        </w:rPr>
        <w:t xml:space="preserve"> </w:t>
      </w:r>
      <w:r w:rsidR="00005C8B" w:rsidRPr="00742F54">
        <w:rPr>
          <w:rFonts w:ascii="GHEA Grapalat" w:hAnsi="GHEA Grapalat"/>
          <w:bCs/>
          <w:sz w:val="24"/>
          <w:szCs w:val="24"/>
          <w:lang w:val="hy-AM"/>
        </w:rPr>
        <w:t>«</w:t>
      </w:r>
      <w:r w:rsidR="00005C8B" w:rsidRPr="00742F54">
        <w:rPr>
          <w:rFonts w:ascii="GHEA Grapalat" w:hAnsi="GHEA Grapalat" w:cs="Arial"/>
          <w:bCs/>
          <w:sz w:val="24"/>
          <w:szCs w:val="24"/>
          <w:lang w:val="hy-AM"/>
        </w:rPr>
        <w:t>Կոռուպցիայի</w:t>
      </w:r>
      <w:r w:rsidR="00005C8B" w:rsidRPr="00742F54">
        <w:rPr>
          <w:rFonts w:ascii="GHEA Grapalat" w:hAnsi="GHEA Grapalat"/>
          <w:bCs/>
          <w:sz w:val="24"/>
          <w:szCs w:val="24"/>
          <w:lang w:val="hy-AM"/>
        </w:rPr>
        <w:t xml:space="preserve"> </w:t>
      </w:r>
      <w:r w:rsidR="00005C8B" w:rsidRPr="00742F54">
        <w:rPr>
          <w:rFonts w:ascii="GHEA Grapalat" w:hAnsi="GHEA Grapalat" w:cs="Arial"/>
          <w:bCs/>
          <w:sz w:val="24"/>
          <w:szCs w:val="24"/>
          <w:lang w:val="hy-AM"/>
        </w:rPr>
        <w:t>կանխարգելման</w:t>
      </w:r>
      <w:r w:rsidR="00005C8B" w:rsidRPr="00742F54">
        <w:rPr>
          <w:rFonts w:ascii="GHEA Grapalat" w:hAnsi="GHEA Grapalat"/>
          <w:bCs/>
          <w:sz w:val="24"/>
          <w:szCs w:val="24"/>
          <w:lang w:val="hy-AM"/>
        </w:rPr>
        <w:t xml:space="preserve"> </w:t>
      </w:r>
      <w:r w:rsidR="00005C8B" w:rsidRPr="00742F54">
        <w:rPr>
          <w:rFonts w:ascii="GHEA Grapalat" w:hAnsi="GHEA Grapalat" w:cs="Arial"/>
          <w:bCs/>
          <w:sz w:val="24"/>
          <w:szCs w:val="24"/>
          <w:lang w:val="hy-AM"/>
        </w:rPr>
        <w:t>հանձնաժողովի</w:t>
      </w:r>
      <w:r w:rsidR="00005C8B" w:rsidRPr="00742F54">
        <w:rPr>
          <w:rFonts w:ascii="GHEA Grapalat" w:hAnsi="GHEA Grapalat"/>
          <w:bCs/>
          <w:sz w:val="24"/>
          <w:szCs w:val="24"/>
          <w:lang w:val="hy-AM"/>
        </w:rPr>
        <w:t xml:space="preserve"> </w:t>
      </w:r>
      <w:r w:rsidR="00005C8B" w:rsidRPr="00742F54">
        <w:rPr>
          <w:rFonts w:ascii="GHEA Grapalat" w:hAnsi="GHEA Grapalat" w:cs="Arial"/>
          <w:bCs/>
          <w:sz w:val="24"/>
          <w:szCs w:val="24"/>
          <w:lang w:val="hy-AM"/>
        </w:rPr>
        <w:t>մասին</w:t>
      </w:r>
      <w:r w:rsidR="00005C8B" w:rsidRPr="00742F54">
        <w:rPr>
          <w:rFonts w:ascii="GHEA Grapalat" w:hAnsi="GHEA Grapalat"/>
          <w:bCs/>
          <w:sz w:val="24"/>
          <w:szCs w:val="24"/>
          <w:lang w:val="hy-AM"/>
        </w:rPr>
        <w:t xml:space="preserve">» </w:t>
      </w:r>
      <w:r w:rsidR="00005C8B" w:rsidRPr="00742F54">
        <w:rPr>
          <w:rFonts w:ascii="GHEA Grapalat" w:hAnsi="GHEA Grapalat" w:cs="Arial"/>
          <w:bCs/>
          <w:sz w:val="24"/>
          <w:szCs w:val="24"/>
          <w:lang w:val="hy-AM"/>
        </w:rPr>
        <w:t>օրենքում:</w:t>
      </w:r>
    </w:p>
    <w:p w14:paraId="1F75CFFA" w14:textId="54B596DF" w:rsidR="00F916E9" w:rsidRPr="00742F54" w:rsidRDefault="000E2E9E" w:rsidP="00E53D11">
      <w:pPr>
        <w:spacing w:after="0" w:line="360" w:lineRule="auto"/>
        <w:ind w:firstLine="567"/>
        <w:jc w:val="both"/>
        <w:rPr>
          <w:rFonts w:ascii="GHEA Grapalat" w:hAnsi="GHEA Grapalat" w:cs="Arial"/>
          <w:bCs/>
          <w:sz w:val="24"/>
          <w:szCs w:val="24"/>
          <w:lang w:val="hy-AM"/>
        </w:rPr>
      </w:pPr>
      <w:r w:rsidRPr="00742F54">
        <w:rPr>
          <w:rFonts w:ascii="GHEA Grapalat" w:hAnsi="GHEA Grapalat" w:cs="Arial"/>
          <w:bCs/>
          <w:sz w:val="24"/>
          <w:szCs w:val="24"/>
          <w:lang w:val="hy-AM"/>
        </w:rPr>
        <w:tab/>
      </w:r>
    </w:p>
    <w:p w14:paraId="307CCE1B" w14:textId="77777777" w:rsidR="00A8671D" w:rsidRPr="00742F54" w:rsidRDefault="00693886" w:rsidP="00E53D11">
      <w:pPr>
        <w:pStyle w:val="NormalWeb"/>
        <w:spacing w:before="0" w:beforeAutospacing="0" w:after="0" w:afterAutospacing="0" w:line="360" w:lineRule="auto"/>
        <w:ind w:firstLine="567"/>
        <w:jc w:val="both"/>
        <w:rPr>
          <w:rFonts w:ascii="GHEA Grapalat" w:hAnsi="GHEA Grapalat"/>
          <w:b/>
          <w:bCs/>
          <w:lang w:val="hy-AM"/>
        </w:rPr>
      </w:pPr>
      <w:r w:rsidRPr="00742F54">
        <w:rPr>
          <w:rFonts w:ascii="GHEA Grapalat" w:hAnsi="GHEA Grapalat"/>
          <w:b/>
          <w:bCs/>
          <w:lang w:val="hy-AM"/>
        </w:rPr>
        <w:t>4</w:t>
      </w:r>
      <w:r w:rsidR="004F1538" w:rsidRPr="00742F54">
        <w:rPr>
          <w:rFonts w:ascii="GHEA Grapalat" w:hAnsi="GHEA Grapalat"/>
          <w:b/>
          <w:bCs/>
          <w:lang w:val="hy-AM"/>
        </w:rPr>
        <w:t xml:space="preserve">. </w:t>
      </w:r>
      <w:r w:rsidR="00A8671D" w:rsidRPr="00742F54">
        <w:rPr>
          <w:rFonts w:ascii="GHEA Grapalat" w:hAnsi="GHEA Grapalat"/>
          <w:b/>
          <w:bCs/>
          <w:lang w:val="hy-AM"/>
        </w:rPr>
        <w:t>Նախագծ</w:t>
      </w:r>
      <w:r w:rsidR="00F27AE5" w:rsidRPr="00742F54">
        <w:rPr>
          <w:rFonts w:ascii="GHEA Grapalat" w:hAnsi="GHEA Grapalat"/>
          <w:b/>
          <w:bCs/>
          <w:lang w:val="hy-AM"/>
        </w:rPr>
        <w:t>եր</w:t>
      </w:r>
      <w:r w:rsidR="00A8671D" w:rsidRPr="00742F54">
        <w:rPr>
          <w:rFonts w:ascii="GHEA Grapalat" w:hAnsi="GHEA Grapalat"/>
          <w:b/>
          <w:bCs/>
          <w:lang w:val="hy-AM"/>
        </w:rPr>
        <w:t>ի ընդունման կապակցությամբ այլ նորմատիվ իրավական ակտերի ընդունման անհրաժեշտությունը, ինչպես նաև լրացուցիչ ֆինանսական միջոցների անհրաժեշտությունը և պետական բյուջեի եկամուտներում և ծախսերում սպասվելիք փոփոխությունները.</w:t>
      </w:r>
    </w:p>
    <w:p w14:paraId="3EFBB8A7" w14:textId="116CA18D" w:rsidR="004F1538" w:rsidRPr="00742F54" w:rsidRDefault="00362D88" w:rsidP="00E53D11">
      <w:pPr>
        <w:pStyle w:val="NormalWeb"/>
        <w:spacing w:before="0" w:beforeAutospacing="0" w:after="0" w:afterAutospacing="0" w:line="360" w:lineRule="auto"/>
        <w:ind w:firstLine="567"/>
        <w:jc w:val="both"/>
        <w:rPr>
          <w:rFonts w:ascii="GHEA Grapalat" w:hAnsi="GHEA Grapalat" w:cs="Sylfaen"/>
          <w:lang w:val="hy-AM"/>
        </w:rPr>
      </w:pPr>
      <w:r w:rsidRPr="00742F54">
        <w:rPr>
          <w:rFonts w:ascii="GHEA Grapalat" w:hAnsi="GHEA Grapalat" w:cs="Sylfaen"/>
          <w:lang w:val="hy-AM"/>
        </w:rPr>
        <w:t>Նախագծ</w:t>
      </w:r>
      <w:r w:rsidR="00F27AE5" w:rsidRPr="00742F54">
        <w:rPr>
          <w:rFonts w:ascii="GHEA Grapalat" w:hAnsi="GHEA Grapalat" w:cs="Sylfaen"/>
          <w:lang w:val="hy-AM"/>
        </w:rPr>
        <w:t>եր</w:t>
      </w:r>
      <w:r w:rsidRPr="00742F54">
        <w:rPr>
          <w:rFonts w:ascii="GHEA Grapalat" w:hAnsi="GHEA Grapalat" w:cs="Sylfaen"/>
          <w:lang w:val="hy-AM"/>
        </w:rPr>
        <w:t>ի ընդունման կապակցությամբ այլ նորմատիվ իրավական ակտեր ընդունել անհրաժեշտ չէ, ինչպես նաև պետական կամ տեղական ինքնակառավարման մարմնի բյուջեում եկամուտների և ծախսերի էական ավելացում կամ նվազեցում չի նախատեսվում:</w:t>
      </w:r>
    </w:p>
    <w:p w14:paraId="3D18A544" w14:textId="6004B2E8" w:rsidR="005D0724" w:rsidRPr="00742F54" w:rsidRDefault="005D0724" w:rsidP="00E53D11">
      <w:pPr>
        <w:pStyle w:val="NormalWeb"/>
        <w:spacing w:before="0" w:beforeAutospacing="0" w:after="0" w:afterAutospacing="0" w:line="360" w:lineRule="auto"/>
        <w:ind w:firstLine="567"/>
        <w:jc w:val="both"/>
        <w:rPr>
          <w:rFonts w:ascii="GHEA Grapalat" w:hAnsi="GHEA Grapalat" w:cs="Sylfaen"/>
          <w:lang w:val="hy-AM"/>
        </w:rPr>
      </w:pPr>
      <w:r w:rsidRPr="00742F54">
        <w:rPr>
          <w:rFonts w:ascii="GHEA Grapalat" w:hAnsi="GHEA Grapalat" w:cs="Sylfaen"/>
          <w:lang w:val="hy-AM"/>
        </w:rPr>
        <w:tab/>
      </w:r>
    </w:p>
    <w:p w14:paraId="26DDE496" w14:textId="77777777" w:rsidR="00A8671D" w:rsidRPr="00742F54" w:rsidRDefault="00693886" w:rsidP="00E53D11">
      <w:pPr>
        <w:pStyle w:val="NormalWeb"/>
        <w:spacing w:before="0" w:beforeAutospacing="0" w:after="0" w:afterAutospacing="0" w:line="360" w:lineRule="auto"/>
        <w:ind w:firstLine="567"/>
        <w:jc w:val="both"/>
        <w:rPr>
          <w:rFonts w:ascii="GHEA Grapalat" w:hAnsi="GHEA Grapalat" w:cs="Sylfaen"/>
          <w:lang w:val="hy-AM"/>
        </w:rPr>
      </w:pPr>
      <w:r w:rsidRPr="00742F54">
        <w:rPr>
          <w:rFonts w:ascii="GHEA Grapalat" w:hAnsi="GHEA Grapalat" w:cs="Sylfaen"/>
          <w:b/>
          <w:lang w:val="hy-AM"/>
        </w:rPr>
        <w:t>5</w:t>
      </w:r>
      <w:r w:rsidRPr="00742F54">
        <w:rPr>
          <w:rFonts w:ascii="Cambria Math" w:hAnsi="Cambria Math" w:cs="Cambria Math"/>
          <w:lang w:val="hy-AM"/>
        </w:rPr>
        <w:t>․</w:t>
      </w:r>
      <w:r w:rsidR="004F1538" w:rsidRPr="00742F54">
        <w:rPr>
          <w:rFonts w:ascii="GHEA Grapalat" w:hAnsi="GHEA Grapalat" w:cs="Cambria Math"/>
          <w:lang w:val="hy-AM"/>
        </w:rPr>
        <w:t xml:space="preserve"> </w:t>
      </w:r>
      <w:r w:rsidR="00A8671D" w:rsidRPr="00742F54">
        <w:rPr>
          <w:rFonts w:ascii="GHEA Grapalat" w:hAnsi="GHEA Grapalat"/>
          <w:b/>
          <w:bCs/>
          <w:lang w:val="hy-AM"/>
        </w:rPr>
        <w:t>Նախագծ</w:t>
      </w:r>
      <w:r w:rsidR="00F27AE5" w:rsidRPr="00742F54">
        <w:rPr>
          <w:rFonts w:ascii="GHEA Grapalat" w:hAnsi="GHEA Grapalat"/>
          <w:b/>
          <w:bCs/>
          <w:lang w:val="hy-AM"/>
        </w:rPr>
        <w:t>եր</w:t>
      </w:r>
      <w:r w:rsidR="00A8671D" w:rsidRPr="00742F54">
        <w:rPr>
          <w:rFonts w:ascii="GHEA Grapalat" w:hAnsi="GHEA Grapalat"/>
          <w:b/>
          <w:bCs/>
          <w:lang w:val="hy-AM"/>
        </w:rPr>
        <w:t>ի մշակման գործընթացում ներգրավված ինստիտուտները մարմինները կամ/և անձինք</w:t>
      </w:r>
      <w:r w:rsidR="00A8671D" w:rsidRPr="00742F54">
        <w:rPr>
          <w:rFonts w:ascii="Cambria Math" w:eastAsia="MS Gothic" w:hAnsi="Cambria Math" w:cs="Cambria Math"/>
          <w:b/>
          <w:bCs/>
          <w:lang w:val="hy-AM"/>
        </w:rPr>
        <w:t>․</w:t>
      </w:r>
    </w:p>
    <w:p w14:paraId="49A262F0" w14:textId="4FCFD9DD" w:rsidR="007F47DD" w:rsidRPr="00742F54" w:rsidRDefault="00F27AE5" w:rsidP="00E53D11">
      <w:pPr>
        <w:spacing w:after="0" w:line="360" w:lineRule="auto"/>
        <w:ind w:firstLine="567"/>
        <w:jc w:val="both"/>
        <w:rPr>
          <w:rFonts w:ascii="GHEA Grapalat" w:eastAsia="Times New Roman" w:hAnsi="GHEA Grapalat" w:cs="Times New Roman"/>
          <w:sz w:val="24"/>
          <w:szCs w:val="24"/>
          <w:lang w:val="hy-AM"/>
        </w:rPr>
      </w:pPr>
      <w:r w:rsidRPr="00742F54">
        <w:rPr>
          <w:rFonts w:ascii="GHEA Grapalat" w:eastAsia="Times New Roman" w:hAnsi="GHEA Grapalat" w:cs="Times New Roman"/>
          <w:sz w:val="24"/>
          <w:szCs w:val="24"/>
          <w:lang w:val="hy-AM"/>
        </w:rPr>
        <w:t>Նախագ</w:t>
      </w:r>
      <w:r w:rsidR="00A8671D" w:rsidRPr="00742F54">
        <w:rPr>
          <w:rFonts w:ascii="GHEA Grapalat" w:eastAsia="Times New Roman" w:hAnsi="GHEA Grapalat" w:cs="Times New Roman"/>
          <w:sz w:val="24"/>
          <w:szCs w:val="24"/>
          <w:lang w:val="hy-AM"/>
        </w:rPr>
        <w:t>ծ</w:t>
      </w:r>
      <w:r w:rsidRPr="00742F54">
        <w:rPr>
          <w:rFonts w:ascii="GHEA Grapalat" w:eastAsia="Times New Roman" w:hAnsi="GHEA Grapalat" w:cs="Times New Roman"/>
          <w:sz w:val="24"/>
          <w:szCs w:val="24"/>
          <w:lang w:val="hy-AM"/>
        </w:rPr>
        <w:t>երը մշակվել են</w:t>
      </w:r>
      <w:r w:rsidR="00A8671D" w:rsidRPr="00742F54">
        <w:rPr>
          <w:rFonts w:ascii="GHEA Grapalat" w:eastAsia="Times New Roman" w:hAnsi="GHEA Grapalat" w:cs="Times New Roman"/>
          <w:sz w:val="24"/>
          <w:szCs w:val="24"/>
          <w:lang w:val="hy-AM"/>
        </w:rPr>
        <w:t xml:space="preserve"> Արդարադատության նախարարության կողմից:</w:t>
      </w:r>
    </w:p>
    <w:p w14:paraId="73E5DF54" w14:textId="33DC2E19" w:rsidR="000E2E9E" w:rsidRPr="00742F54" w:rsidRDefault="000E2E9E" w:rsidP="00E53D11">
      <w:pPr>
        <w:spacing w:after="0" w:line="360" w:lineRule="auto"/>
        <w:ind w:firstLine="567"/>
        <w:jc w:val="both"/>
        <w:rPr>
          <w:rFonts w:ascii="GHEA Grapalat" w:eastAsia="Times New Roman" w:hAnsi="GHEA Grapalat" w:cs="Times New Roman"/>
          <w:sz w:val="24"/>
          <w:szCs w:val="24"/>
          <w:lang w:val="hy-AM"/>
        </w:rPr>
      </w:pPr>
      <w:r w:rsidRPr="00742F54">
        <w:rPr>
          <w:rFonts w:ascii="GHEA Grapalat" w:eastAsia="Times New Roman" w:hAnsi="GHEA Grapalat" w:cs="Times New Roman"/>
          <w:sz w:val="24"/>
          <w:szCs w:val="24"/>
          <w:lang w:val="hy-AM"/>
        </w:rPr>
        <w:tab/>
      </w:r>
    </w:p>
    <w:p w14:paraId="6B10216D" w14:textId="77777777" w:rsidR="005E1771" w:rsidRPr="00742F54" w:rsidRDefault="00693886" w:rsidP="00E53D11">
      <w:pPr>
        <w:spacing w:after="0" w:line="360" w:lineRule="auto"/>
        <w:ind w:firstLine="567"/>
        <w:jc w:val="both"/>
        <w:rPr>
          <w:rFonts w:ascii="GHEA Grapalat" w:eastAsia="Times New Roman" w:hAnsi="GHEA Grapalat" w:cs="Times New Roman"/>
          <w:sz w:val="24"/>
          <w:szCs w:val="24"/>
          <w:lang w:val="hy-AM"/>
        </w:rPr>
      </w:pPr>
      <w:r w:rsidRPr="00742F54">
        <w:rPr>
          <w:rFonts w:ascii="GHEA Grapalat" w:eastAsia="Times New Roman" w:hAnsi="GHEA Grapalat" w:cs="Times New Roman"/>
          <w:b/>
          <w:sz w:val="24"/>
          <w:szCs w:val="24"/>
          <w:lang w:val="hy-AM"/>
        </w:rPr>
        <w:t>6</w:t>
      </w:r>
      <w:r w:rsidRPr="00742F54">
        <w:rPr>
          <w:rFonts w:ascii="Cambria Math" w:eastAsia="Times New Roman" w:hAnsi="Cambria Math" w:cs="Cambria Math"/>
          <w:b/>
          <w:sz w:val="24"/>
          <w:szCs w:val="24"/>
          <w:lang w:val="hy-AM"/>
        </w:rPr>
        <w:t>․</w:t>
      </w:r>
      <w:r w:rsidR="004F1538" w:rsidRPr="00742F54">
        <w:rPr>
          <w:rFonts w:ascii="GHEA Grapalat" w:eastAsia="Times New Roman" w:hAnsi="GHEA Grapalat" w:cs="Cambria Math"/>
          <w:b/>
          <w:sz w:val="24"/>
          <w:szCs w:val="24"/>
          <w:lang w:val="hy-AM"/>
        </w:rPr>
        <w:t xml:space="preserve"> </w:t>
      </w:r>
      <w:r w:rsidR="005E1771" w:rsidRPr="00742F54">
        <w:rPr>
          <w:rFonts w:ascii="GHEA Grapalat" w:hAnsi="GHEA Grapalat"/>
          <w:b/>
          <w:bCs/>
          <w:sz w:val="24"/>
          <w:szCs w:val="24"/>
          <w:lang w:val="hy-AM"/>
        </w:rPr>
        <w:t>Ակնկալվող արդյունքը</w:t>
      </w:r>
      <w:r w:rsidR="005E1771" w:rsidRPr="00742F54">
        <w:rPr>
          <w:rFonts w:ascii="Cambria Math" w:eastAsia="MS Gothic" w:hAnsi="Cambria Math" w:cs="Cambria Math"/>
          <w:b/>
          <w:bCs/>
          <w:sz w:val="24"/>
          <w:szCs w:val="24"/>
          <w:lang w:val="hy-AM"/>
        </w:rPr>
        <w:t>․</w:t>
      </w:r>
    </w:p>
    <w:p w14:paraId="620BC72C" w14:textId="46EE811A" w:rsidR="00F43379" w:rsidRPr="00742F54" w:rsidRDefault="005E1771" w:rsidP="00E53D11">
      <w:pPr>
        <w:pStyle w:val="NormalWeb"/>
        <w:spacing w:before="0" w:beforeAutospacing="0" w:after="0" w:afterAutospacing="0" w:line="360" w:lineRule="auto"/>
        <w:ind w:firstLine="567"/>
        <w:jc w:val="both"/>
        <w:rPr>
          <w:rFonts w:ascii="GHEA Grapalat" w:hAnsi="GHEA Grapalat" w:cs="Sylfaen"/>
          <w:shd w:val="clear" w:color="auto" w:fill="FFFFFF"/>
          <w:lang w:val="hy-AM"/>
        </w:rPr>
      </w:pPr>
      <w:r w:rsidRPr="00742F54">
        <w:rPr>
          <w:rFonts w:ascii="GHEA Grapalat" w:hAnsi="GHEA Grapalat" w:cs="Sylfaen"/>
          <w:shd w:val="clear" w:color="auto" w:fill="FFFFFF"/>
          <w:lang w:val="hy-AM"/>
        </w:rPr>
        <w:t>Նախագծ</w:t>
      </w:r>
      <w:r w:rsidR="00F27AE5" w:rsidRPr="00742F54">
        <w:rPr>
          <w:rFonts w:ascii="GHEA Grapalat" w:hAnsi="GHEA Grapalat" w:cs="Sylfaen"/>
          <w:shd w:val="clear" w:color="auto" w:fill="FFFFFF"/>
          <w:lang w:val="hy-AM"/>
        </w:rPr>
        <w:t>եր</w:t>
      </w:r>
      <w:r w:rsidRPr="00742F54">
        <w:rPr>
          <w:rFonts w:ascii="GHEA Grapalat" w:hAnsi="GHEA Grapalat" w:cs="Sylfaen"/>
          <w:shd w:val="clear" w:color="auto" w:fill="FFFFFF"/>
          <w:lang w:val="hy-AM"/>
        </w:rPr>
        <w:t>ի ընդունմամբ ակնկալվում</w:t>
      </w:r>
      <w:r w:rsidRPr="00742F54">
        <w:rPr>
          <w:rFonts w:ascii="GHEA Grapalat" w:hAnsi="GHEA Grapalat" w:cs="Arial"/>
          <w:shd w:val="clear" w:color="auto" w:fill="FFFFFF"/>
          <w:lang w:val="hy-AM"/>
        </w:rPr>
        <w:t xml:space="preserve"> </w:t>
      </w:r>
      <w:r w:rsidRPr="00742F54">
        <w:rPr>
          <w:rFonts w:ascii="GHEA Grapalat" w:hAnsi="GHEA Grapalat" w:cs="Sylfaen"/>
          <w:shd w:val="clear" w:color="auto" w:fill="FFFFFF"/>
          <w:lang w:val="hy-AM"/>
        </w:rPr>
        <w:t xml:space="preserve">է նպաստել </w:t>
      </w:r>
      <w:r w:rsidR="003079C5" w:rsidRPr="00742F54">
        <w:rPr>
          <w:rFonts w:ascii="GHEA Grapalat" w:hAnsi="GHEA Grapalat"/>
          <w:lang w:val="hy-AM"/>
        </w:rPr>
        <w:t>բարձրաստիճան պաշտոնատար անձանց</w:t>
      </w:r>
      <w:r w:rsidR="003079C5" w:rsidRPr="00742F54">
        <w:rPr>
          <w:rFonts w:ascii="GHEA Grapalat" w:hAnsi="GHEA Grapalat" w:cs="Sylfaen"/>
          <w:shd w:val="clear" w:color="auto" w:fill="FFFFFF"/>
          <w:lang w:val="hy-AM"/>
        </w:rPr>
        <w:t xml:space="preserve"> համար </w:t>
      </w:r>
      <w:r w:rsidR="00F03CDF" w:rsidRPr="00742F54">
        <w:rPr>
          <w:rFonts w:ascii="GHEA Grapalat" w:hAnsi="GHEA Grapalat" w:cs="Arial"/>
          <w:lang w:val="hy-AM"/>
        </w:rPr>
        <w:t xml:space="preserve">հետաշխատանքային սահմանափակումների </w:t>
      </w:r>
      <w:r w:rsidR="00F03CDF" w:rsidRPr="00742F54">
        <w:rPr>
          <w:rFonts w:ascii="GHEA Grapalat" w:hAnsi="GHEA Grapalat"/>
          <w:lang w:val="hy-AM"/>
        </w:rPr>
        <w:t xml:space="preserve">գործադրման և </w:t>
      </w:r>
      <w:r w:rsidR="0051759E" w:rsidRPr="00742F54">
        <w:rPr>
          <w:rFonts w:ascii="GHEA Grapalat" w:hAnsi="GHEA Grapalat"/>
          <w:lang w:val="hy-AM"/>
        </w:rPr>
        <w:t>վերահսկման մեխանիզմների կատարելագործմանը</w:t>
      </w:r>
      <w:r w:rsidR="004F1538" w:rsidRPr="00742F54">
        <w:rPr>
          <w:rFonts w:ascii="GHEA Grapalat" w:hAnsi="GHEA Grapalat"/>
          <w:lang w:val="hy-AM"/>
        </w:rPr>
        <w:t xml:space="preserve">, </w:t>
      </w:r>
      <w:r w:rsidR="003079C5" w:rsidRPr="00742F54">
        <w:rPr>
          <w:rFonts w:ascii="GHEA Grapalat" w:hAnsi="GHEA Grapalat" w:cs="Arial"/>
          <w:shd w:val="clear" w:color="auto" w:fill="FFFFFF"/>
          <w:lang w:val="hy-AM"/>
        </w:rPr>
        <w:t>դ</w:t>
      </w:r>
      <w:r w:rsidR="00F03CDF" w:rsidRPr="00742F54">
        <w:rPr>
          <w:rFonts w:ascii="GHEA Grapalat" w:hAnsi="GHEA Grapalat" w:cs="Arial"/>
          <w:shd w:val="clear" w:color="auto" w:fill="FFFFFF"/>
          <w:lang w:val="hy-AM"/>
        </w:rPr>
        <w:t xml:space="preserve">րա </w:t>
      </w:r>
      <w:r w:rsidR="00A00F89" w:rsidRPr="00742F54">
        <w:rPr>
          <w:rFonts w:ascii="GHEA Grapalat" w:hAnsi="GHEA Grapalat"/>
          <w:lang w:val="hy-AM"/>
        </w:rPr>
        <w:t xml:space="preserve">պահանջների կիրառման միասնականացմանը, </w:t>
      </w:r>
      <w:r w:rsidR="004F1538" w:rsidRPr="00742F54">
        <w:rPr>
          <w:rFonts w:ascii="GHEA Grapalat" w:hAnsi="GHEA Grapalat"/>
          <w:lang w:val="hy-AM"/>
        </w:rPr>
        <w:t xml:space="preserve">այդ </w:t>
      </w:r>
      <w:r w:rsidR="00A00F89" w:rsidRPr="00742F54">
        <w:rPr>
          <w:rFonts w:ascii="GHEA Grapalat" w:hAnsi="GHEA Grapalat" w:cs="Arial"/>
          <w:lang w:val="hy-AM"/>
        </w:rPr>
        <w:t>պահանջների</w:t>
      </w:r>
      <w:r w:rsidR="00A00F89" w:rsidRPr="00742F54">
        <w:rPr>
          <w:rFonts w:ascii="GHEA Grapalat" w:hAnsi="GHEA Grapalat"/>
          <w:lang w:val="hy-AM"/>
        </w:rPr>
        <w:t xml:space="preserve"> </w:t>
      </w:r>
      <w:r w:rsidR="00A00F89" w:rsidRPr="00742F54">
        <w:rPr>
          <w:rFonts w:ascii="GHEA Grapalat" w:hAnsi="GHEA Grapalat" w:cs="Arial"/>
          <w:lang w:val="hy-AM"/>
        </w:rPr>
        <w:t>խախտման</w:t>
      </w:r>
      <w:r w:rsidR="00A00F89" w:rsidRPr="00742F54">
        <w:rPr>
          <w:rFonts w:ascii="GHEA Grapalat" w:hAnsi="GHEA Grapalat"/>
          <w:lang w:val="hy-AM"/>
        </w:rPr>
        <w:t xml:space="preserve"> </w:t>
      </w:r>
      <w:r w:rsidR="004F1538" w:rsidRPr="00742F54">
        <w:rPr>
          <w:rFonts w:ascii="GHEA Grapalat" w:hAnsi="GHEA Grapalat" w:cs="Arial"/>
          <w:lang w:val="hy-AM"/>
        </w:rPr>
        <w:t xml:space="preserve">համար </w:t>
      </w:r>
      <w:r w:rsidR="00A00F89" w:rsidRPr="00742F54">
        <w:rPr>
          <w:rFonts w:ascii="GHEA Grapalat" w:hAnsi="GHEA Grapalat" w:cs="Arial"/>
          <w:lang w:val="hy-AM"/>
        </w:rPr>
        <w:t>պատասխանատվության</w:t>
      </w:r>
      <w:r w:rsidR="00A00F89" w:rsidRPr="00742F54">
        <w:rPr>
          <w:rFonts w:ascii="GHEA Grapalat" w:hAnsi="GHEA Grapalat"/>
          <w:lang w:val="hy-AM"/>
        </w:rPr>
        <w:t xml:space="preserve"> </w:t>
      </w:r>
      <w:r w:rsidR="00A00F89" w:rsidRPr="00742F54">
        <w:rPr>
          <w:rFonts w:ascii="GHEA Grapalat" w:hAnsi="GHEA Grapalat" w:cs="Arial"/>
          <w:lang w:val="hy-AM"/>
        </w:rPr>
        <w:t>գործուն և ն</w:t>
      </w:r>
      <w:r w:rsidR="004F1538" w:rsidRPr="00742F54">
        <w:rPr>
          <w:rFonts w:ascii="GHEA Grapalat" w:hAnsi="GHEA Grapalat" w:cs="Arial"/>
          <w:lang w:val="hy-AM"/>
        </w:rPr>
        <w:t>պատակային կառուցակարգերի ներդրմա</w:t>
      </w:r>
      <w:r w:rsidR="00B206D7" w:rsidRPr="00742F54">
        <w:rPr>
          <w:rFonts w:ascii="GHEA Grapalat" w:hAnsi="GHEA Grapalat" w:cs="Arial"/>
          <w:lang w:val="hy-AM"/>
        </w:rPr>
        <w:t>նը</w:t>
      </w:r>
      <w:r w:rsidRPr="00742F54">
        <w:rPr>
          <w:rFonts w:ascii="GHEA Grapalat" w:hAnsi="GHEA Grapalat" w:cs="Arial"/>
          <w:shd w:val="clear" w:color="auto" w:fill="FFFFFF"/>
          <w:lang w:val="hy-AM"/>
        </w:rPr>
        <w:t>:</w:t>
      </w:r>
    </w:p>
    <w:sectPr w:rsidR="00F43379" w:rsidRPr="00742F54" w:rsidSect="00E53D11">
      <w:pgSz w:w="12240" w:h="15840"/>
      <w:pgMar w:top="851" w:right="567" w:bottom="567" w:left="993"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4EF3F1" w16cex:dateUtc="2025-08-08T13:09:00Z"/>
  <w16cex:commentExtensible w16cex:durableId="2162FDEC" w16cex:dateUtc="2025-08-08T13:23:00Z"/>
  <w16cex:commentExtensible w16cex:durableId="12ECF589" w16cex:dateUtc="2025-08-08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F68F5F" w16cid:durableId="324EF3F1"/>
  <w16cid:commentId w16cid:paraId="0680907A" w16cid:durableId="2162FDEC"/>
  <w16cid:commentId w16cid:paraId="7EB0BD3A" w16cid:durableId="12ECF5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1286C" w14:textId="77777777" w:rsidR="002F5E93" w:rsidRDefault="002F5E93" w:rsidP="00A8671D">
      <w:pPr>
        <w:spacing w:after="0" w:line="240" w:lineRule="auto"/>
      </w:pPr>
      <w:r>
        <w:separator/>
      </w:r>
    </w:p>
  </w:endnote>
  <w:endnote w:type="continuationSeparator" w:id="0">
    <w:p w14:paraId="7D82C54C" w14:textId="77777777" w:rsidR="002F5E93" w:rsidRDefault="002F5E93" w:rsidP="00A86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n AMU">
    <w:panose1 w:val="01000000000000000000"/>
    <w:charset w:val="00"/>
    <w:family w:val="auto"/>
    <w:pitch w:val="variable"/>
    <w:sig w:usb0="A1002E8F" w:usb1="10000008" w:usb2="00000000"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18372" w14:textId="77777777" w:rsidR="002F5E93" w:rsidRDefault="002F5E93" w:rsidP="00A8671D">
      <w:pPr>
        <w:spacing w:after="0" w:line="240" w:lineRule="auto"/>
      </w:pPr>
      <w:r>
        <w:separator/>
      </w:r>
    </w:p>
  </w:footnote>
  <w:footnote w:type="continuationSeparator" w:id="0">
    <w:p w14:paraId="0822212F" w14:textId="77777777" w:rsidR="002F5E93" w:rsidRDefault="002F5E93" w:rsidP="00A8671D">
      <w:pPr>
        <w:spacing w:after="0" w:line="240" w:lineRule="auto"/>
      </w:pPr>
      <w:r>
        <w:continuationSeparator/>
      </w:r>
    </w:p>
  </w:footnote>
  <w:footnote w:id="1">
    <w:p w14:paraId="1C31DB1D" w14:textId="00394F94" w:rsidR="00E65D6D" w:rsidRPr="00A70007" w:rsidRDefault="00E65D6D" w:rsidP="00A70007">
      <w:pPr>
        <w:pStyle w:val="Heading3"/>
        <w:shd w:val="clear" w:color="auto" w:fill="FFFFFF"/>
        <w:spacing w:before="0" w:line="240" w:lineRule="auto"/>
        <w:jc w:val="both"/>
        <w:rPr>
          <w:rFonts w:ascii="GHEA Grapalat" w:hAnsi="GHEA Grapalat" w:cs="Arial"/>
          <w:b/>
          <w:color w:val="auto"/>
          <w:sz w:val="18"/>
          <w:szCs w:val="18"/>
        </w:rPr>
      </w:pPr>
      <w:r w:rsidRPr="00A70007">
        <w:rPr>
          <w:rStyle w:val="FootnoteReference"/>
          <w:rFonts w:ascii="GHEA Grapalat" w:hAnsi="GHEA Grapalat"/>
          <w:color w:val="auto"/>
          <w:sz w:val="18"/>
          <w:szCs w:val="18"/>
        </w:rPr>
        <w:footnoteRef/>
      </w:r>
      <w:r w:rsidRPr="00A70007">
        <w:rPr>
          <w:rFonts w:ascii="GHEA Grapalat" w:hAnsi="GHEA Grapalat"/>
          <w:color w:val="auto"/>
          <w:sz w:val="18"/>
          <w:szCs w:val="18"/>
        </w:rPr>
        <w:t xml:space="preserve"> Տե՛ս,</w:t>
      </w:r>
      <w:r w:rsidR="00510A9D">
        <w:rPr>
          <w:rFonts w:ascii="GHEA Grapalat" w:hAnsi="GHEA Grapalat"/>
          <w:color w:val="auto"/>
          <w:sz w:val="18"/>
          <w:szCs w:val="18"/>
          <w:lang w:val="hy-AM"/>
        </w:rPr>
        <w:t xml:space="preserve"> </w:t>
      </w:r>
      <w:r w:rsidRPr="00A70007">
        <w:rPr>
          <w:rFonts w:ascii="GHEA Grapalat" w:hAnsi="GHEA Grapalat" w:cs="Arial"/>
          <w:color w:val="auto"/>
          <w:sz w:val="18"/>
          <w:szCs w:val="18"/>
        </w:rPr>
        <w:t xml:space="preserve">Government of the Republic Act of Estonia, article </w:t>
      </w:r>
      <w:r w:rsidRPr="00A70007">
        <w:rPr>
          <w:rStyle w:val="Strong"/>
          <w:rFonts w:ascii="GHEA Grapalat" w:hAnsi="GHEA Grapalat" w:cs="Arial"/>
          <w:b w:val="0"/>
          <w:bCs w:val="0"/>
          <w:color w:val="auto"/>
          <w:sz w:val="18"/>
          <w:szCs w:val="18"/>
          <w:bdr w:val="none" w:sz="0" w:space="0" w:color="auto" w:frame="1"/>
        </w:rPr>
        <w:t>12</w:t>
      </w:r>
      <w:r w:rsidRPr="00A70007">
        <w:rPr>
          <w:rStyle w:val="Strong"/>
          <w:rFonts w:ascii="GHEA Grapalat" w:hAnsi="GHEA Grapalat" w:cs="Arial"/>
          <w:b w:val="0"/>
          <w:bCs w:val="0"/>
          <w:color w:val="auto"/>
          <w:sz w:val="18"/>
          <w:szCs w:val="18"/>
          <w:bdr w:val="none" w:sz="0" w:space="0" w:color="auto" w:frame="1"/>
          <w:vertAlign w:val="superscript"/>
        </w:rPr>
        <w:t>1</w:t>
      </w:r>
      <w:r w:rsidRPr="00A70007">
        <w:rPr>
          <w:rStyle w:val="Strong"/>
          <w:rFonts w:ascii="GHEA Grapalat" w:hAnsi="GHEA Grapalat" w:cs="Arial"/>
          <w:b w:val="0"/>
          <w:bCs w:val="0"/>
          <w:color w:val="auto"/>
          <w:sz w:val="18"/>
          <w:szCs w:val="18"/>
          <w:bdr w:val="none" w:sz="0" w:space="0" w:color="auto" w:frame="1"/>
        </w:rPr>
        <w:t xml:space="preserve">, available at: </w:t>
      </w:r>
      <w:hyperlink r:id="rId1" w:history="1">
        <w:r w:rsidRPr="00A70007">
          <w:rPr>
            <w:rStyle w:val="Hyperlink"/>
            <w:rFonts w:ascii="GHEA Grapalat" w:hAnsi="GHEA Grapalat" w:cs="Arial"/>
            <w:sz w:val="18"/>
            <w:szCs w:val="18"/>
            <w:bdr w:val="none" w:sz="0" w:space="0" w:color="auto" w:frame="1"/>
          </w:rPr>
          <w:t>https://www.riigiteataja.ee/en/eli/502012023006/consolide</w:t>
        </w:r>
      </w:hyperlink>
      <w:r w:rsidRPr="00A70007">
        <w:rPr>
          <w:rStyle w:val="Strong"/>
          <w:rFonts w:ascii="GHEA Grapalat" w:hAnsi="GHEA Grapalat" w:cs="Arial"/>
          <w:b w:val="0"/>
          <w:bCs w:val="0"/>
          <w:color w:val="auto"/>
          <w:sz w:val="18"/>
          <w:szCs w:val="18"/>
          <w:bdr w:val="none" w:sz="0" w:space="0" w:color="auto" w:frame="1"/>
        </w:rPr>
        <w:t xml:space="preserve">: </w:t>
      </w:r>
    </w:p>
  </w:footnote>
  <w:footnote w:id="2">
    <w:p w14:paraId="04662E83" w14:textId="0770C005" w:rsidR="00A70007" w:rsidRPr="00A70007" w:rsidRDefault="00A70007" w:rsidP="00A70007">
      <w:pPr>
        <w:pStyle w:val="Heading3"/>
        <w:shd w:val="clear" w:color="auto" w:fill="FFFFFF"/>
        <w:spacing w:before="0" w:line="240" w:lineRule="auto"/>
        <w:jc w:val="both"/>
        <w:rPr>
          <w:rFonts w:ascii="GHEA Grapalat" w:hAnsi="GHEA Grapalat" w:cs="Arial"/>
          <w:b/>
          <w:color w:val="auto"/>
          <w:sz w:val="18"/>
          <w:szCs w:val="18"/>
        </w:rPr>
      </w:pPr>
      <w:r w:rsidRPr="00A70007">
        <w:rPr>
          <w:rStyle w:val="FootnoteReference"/>
          <w:rFonts w:ascii="GHEA Grapalat" w:hAnsi="GHEA Grapalat"/>
          <w:color w:val="auto"/>
          <w:sz w:val="18"/>
          <w:szCs w:val="18"/>
        </w:rPr>
        <w:footnoteRef/>
      </w:r>
      <w:r w:rsidRPr="00A70007">
        <w:rPr>
          <w:rFonts w:ascii="GHEA Grapalat" w:hAnsi="GHEA Grapalat"/>
          <w:sz w:val="18"/>
          <w:szCs w:val="18"/>
        </w:rPr>
        <w:t xml:space="preserve"> </w:t>
      </w:r>
      <w:r w:rsidRPr="00A70007">
        <w:rPr>
          <w:rFonts w:ascii="GHEA Grapalat" w:hAnsi="GHEA Grapalat"/>
          <w:color w:val="auto"/>
          <w:sz w:val="18"/>
          <w:szCs w:val="18"/>
        </w:rPr>
        <w:t>Տե՛ս,</w:t>
      </w:r>
      <w:r w:rsidRPr="00A70007">
        <w:rPr>
          <w:rFonts w:ascii="GHEA Grapalat" w:hAnsi="GHEA Grapalat"/>
          <w:color w:val="auto"/>
          <w:sz w:val="18"/>
          <w:szCs w:val="18"/>
          <w:lang w:val="hy-AM"/>
        </w:rPr>
        <w:t xml:space="preserve"> </w:t>
      </w:r>
      <w:r w:rsidRPr="00A70007">
        <w:rPr>
          <w:rFonts w:ascii="GHEA Grapalat" w:hAnsi="GHEA Grapalat"/>
          <w:color w:val="auto"/>
          <w:sz w:val="18"/>
          <w:szCs w:val="18"/>
          <w:lang w:val="en-GB"/>
        </w:rPr>
        <w:t>Integrity and Prevention of Corruption Act of Slovenia</w:t>
      </w:r>
      <w:r w:rsidRPr="00A70007">
        <w:rPr>
          <w:rFonts w:ascii="GHEA Grapalat" w:hAnsi="GHEA Grapalat" w:cs="Arial"/>
          <w:color w:val="auto"/>
          <w:sz w:val="18"/>
          <w:szCs w:val="18"/>
        </w:rPr>
        <w:t>, article</w:t>
      </w:r>
      <w:r w:rsidRPr="00A70007">
        <w:rPr>
          <w:rStyle w:val="Strong"/>
          <w:rFonts w:ascii="GHEA Grapalat" w:hAnsi="GHEA Grapalat" w:cs="Arial"/>
          <w:b w:val="0"/>
          <w:bCs w:val="0"/>
          <w:color w:val="auto"/>
          <w:sz w:val="18"/>
          <w:szCs w:val="18"/>
          <w:bdr w:val="none" w:sz="0" w:space="0" w:color="auto" w:frame="1"/>
        </w:rPr>
        <w:t xml:space="preserve"> 36, available at: </w:t>
      </w:r>
      <w:hyperlink r:id="rId2" w:history="1">
        <w:r w:rsidRPr="00A70007">
          <w:rPr>
            <w:rStyle w:val="Hyperlink"/>
            <w:rFonts w:ascii="GHEA Grapalat" w:hAnsi="GHEA Grapalat" w:cs="Arial"/>
            <w:sz w:val="18"/>
            <w:szCs w:val="18"/>
            <w:bdr w:val="none" w:sz="0" w:space="0" w:color="auto" w:frame="1"/>
          </w:rPr>
          <w:t>https://www.kpk-rs.si/storage/uploads/ebff0bca-a7d3-401f-b0a9-28aa1ff9c2bf/ZintPK-ENG.pdf</w:t>
        </w:r>
      </w:hyperlink>
      <w:r w:rsidRPr="00A70007">
        <w:rPr>
          <w:rStyle w:val="Strong"/>
          <w:rFonts w:ascii="GHEA Grapalat" w:hAnsi="GHEA Grapalat" w:cs="Arial"/>
          <w:b w:val="0"/>
          <w:bCs w:val="0"/>
          <w:color w:val="auto"/>
          <w:sz w:val="18"/>
          <w:szCs w:val="18"/>
          <w:bdr w:val="none" w:sz="0" w:space="0" w:color="auto" w:frame="1"/>
        </w:rPr>
        <w:t xml:space="preserve">: </w:t>
      </w:r>
    </w:p>
  </w:footnote>
  <w:footnote w:id="3">
    <w:p w14:paraId="2C0CBD8B" w14:textId="77777777" w:rsidR="000973A4" w:rsidRPr="000973A4" w:rsidRDefault="000973A4" w:rsidP="000973A4">
      <w:pPr>
        <w:pStyle w:val="FootnoteText"/>
        <w:jc w:val="both"/>
        <w:rPr>
          <w:rFonts w:ascii="GHEA Grapalat" w:hAnsi="GHEA Grapalat"/>
          <w:sz w:val="18"/>
          <w:szCs w:val="18"/>
        </w:rPr>
      </w:pPr>
      <w:r>
        <w:rPr>
          <w:rStyle w:val="FootnoteReference"/>
        </w:rPr>
        <w:footnoteRef/>
      </w:r>
      <w:r>
        <w:t xml:space="preserve"> </w:t>
      </w:r>
      <w:r w:rsidRPr="000973A4">
        <w:rPr>
          <w:rFonts w:ascii="GHEA Grapalat" w:hAnsi="GHEA Grapalat"/>
          <w:sz w:val="18"/>
          <w:szCs w:val="18"/>
        </w:rPr>
        <w:t>Տե՛ս, Law of Ukraine on Prevention of Corruption, December 2020, p.35, article 26, available at:</w:t>
      </w:r>
    </w:p>
    <w:p w14:paraId="16E08FCD" w14:textId="4154B808" w:rsidR="000973A4" w:rsidRPr="000973A4" w:rsidRDefault="009735E7" w:rsidP="000973A4">
      <w:pPr>
        <w:pStyle w:val="FootnoteText"/>
        <w:jc w:val="both"/>
        <w:rPr>
          <w:rFonts w:ascii="GHEA Grapalat" w:hAnsi="GHEA Grapalat"/>
          <w:sz w:val="18"/>
          <w:szCs w:val="18"/>
        </w:rPr>
      </w:pPr>
      <w:hyperlink r:id="rId3" w:history="1">
        <w:r w:rsidR="000973A4" w:rsidRPr="000973A4">
          <w:rPr>
            <w:rStyle w:val="Hyperlink"/>
            <w:rFonts w:ascii="GHEA Grapalat" w:hAnsi="GHEA Grapalat"/>
            <w:sz w:val="18"/>
            <w:szCs w:val="18"/>
          </w:rPr>
          <w:t>https://www.venice.coe.int/webforms/documents/default.aspx?pdffile=CDL-REF(2020)079-e</w:t>
        </w:r>
      </w:hyperlink>
      <w:r w:rsidR="000973A4" w:rsidRPr="000973A4">
        <w:rPr>
          <w:rFonts w:ascii="GHEA Grapalat" w:hAnsi="GHEA Grapalat"/>
          <w:sz w:val="18"/>
          <w:szCs w:val="18"/>
          <w:lang w:val="hy-AM"/>
        </w:rPr>
        <w:t xml:space="preserve"> </w:t>
      </w:r>
      <w:r w:rsidR="000973A4" w:rsidRPr="000973A4">
        <w:rPr>
          <w:rFonts w:ascii="GHEA Grapalat" w:hAnsi="GHEA Grapalat"/>
          <w:sz w:val="18"/>
          <w:szCs w:val="18"/>
        </w:rPr>
        <w:t>:</w:t>
      </w:r>
    </w:p>
  </w:footnote>
  <w:footnote w:id="4">
    <w:p w14:paraId="6710ACE5" w14:textId="36475622" w:rsidR="00CF77B3" w:rsidRPr="00702EA0" w:rsidRDefault="00CF77B3" w:rsidP="00CF77B3">
      <w:pPr>
        <w:pStyle w:val="FootnoteText"/>
        <w:jc w:val="both"/>
        <w:rPr>
          <w:rFonts w:ascii="GHEA Grapalat" w:hAnsi="GHEA Grapalat"/>
          <w:sz w:val="18"/>
          <w:szCs w:val="18"/>
        </w:rPr>
      </w:pPr>
      <w:r w:rsidRPr="00702EA0">
        <w:rPr>
          <w:rStyle w:val="FootnoteReference"/>
          <w:rFonts w:ascii="GHEA Grapalat" w:hAnsi="GHEA Grapalat"/>
          <w:sz w:val="18"/>
          <w:szCs w:val="18"/>
        </w:rPr>
        <w:footnoteRef/>
      </w:r>
      <w:r w:rsidRPr="00702EA0">
        <w:rPr>
          <w:rFonts w:ascii="GHEA Grapalat" w:hAnsi="GHEA Grapalat"/>
          <w:sz w:val="18"/>
          <w:szCs w:val="18"/>
        </w:rPr>
        <w:t xml:space="preserve"> Տե՛ս, </w:t>
      </w:r>
      <w:r w:rsidRPr="00702EA0">
        <w:rPr>
          <w:rStyle w:val="Emphasis"/>
          <w:rFonts w:ascii="GHEA Grapalat" w:hAnsi="GHEA Grapalat" w:cs="Arial"/>
          <w:bCs/>
          <w:i w:val="0"/>
          <w:iCs w:val="0"/>
          <w:sz w:val="18"/>
          <w:szCs w:val="18"/>
          <w:shd w:val="clear" w:color="auto" w:fill="FFFFFF"/>
        </w:rPr>
        <w:t xml:space="preserve">Republic of Lithuania Law on the Adjustment of Public and Private Interests, article </w:t>
      </w:r>
      <w:r w:rsidR="00D058C4">
        <w:rPr>
          <w:rStyle w:val="Emphasis"/>
          <w:rFonts w:ascii="GHEA Grapalat" w:hAnsi="GHEA Grapalat" w:cs="Arial"/>
          <w:bCs/>
          <w:i w:val="0"/>
          <w:iCs w:val="0"/>
          <w:sz w:val="18"/>
          <w:szCs w:val="18"/>
          <w:shd w:val="clear" w:color="auto" w:fill="FFFFFF"/>
          <w:lang w:val="hy-AM"/>
        </w:rPr>
        <w:t xml:space="preserve">15, </w:t>
      </w:r>
      <w:r w:rsidRPr="00702EA0">
        <w:rPr>
          <w:rStyle w:val="Emphasis"/>
          <w:rFonts w:ascii="GHEA Grapalat" w:hAnsi="GHEA Grapalat" w:cs="Arial"/>
          <w:bCs/>
          <w:i w:val="0"/>
          <w:iCs w:val="0"/>
          <w:sz w:val="18"/>
          <w:szCs w:val="18"/>
          <w:shd w:val="clear" w:color="auto" w:fill="FFFFFF"/>
        </w:rPr>
        <w:t xml:space="preserve">17, </w:t>
      </w:r>
      <w:r w:rsidRPr="00702EA0">
        <w:rPr>
          <w:rFonts w:ascii="GHEA Grapalat" w:hAnsi="GHEA Grapalat"/>
          <w:sz w:val="18"/>
          <w:szCs w:val="18"/>
        </w:rPr>
        <w:t xml:space="preserve">available at: </w:t>
      </w:r>
      <w:hyperlink r:id="rId4" w:history="1">
        <w:r w:rsidRPr="00702EA0">
          <w:rPr>
            <w:rStyle w:val="Hyperlink"/>
            <w:rFonts w:ascii="GHEA Grapalat" w:hAnsi="GHEA Grapalat" w:cs="Arial"/>
            <w:bCs/>
            <w:sz w:val="18"/>
            <w:szCs w:val="18"/>
            <w:shd w:val="clear" w:color="auto" w:fill="FFFFFF"/>
          </w:rPr>
          <w:t>https://vtek.lt/wp-content/uploads/2020/10/The_Law_on_Adjusting_Public_and_Private_Interests_2020.docx</w:t>
        </w:r>
      </w:hyperlink>
      <w:r w:rsidRPr="00702EA0">
        <w:rPr>
          <w:rStyle w:val="Emphasis"/>
          <w:rFonts w:ascii="GHEA Grapalat" w:hAnsi="GHEA Grapalat" w:cs="Arial"/>
          <w:bCs/>
          <w:i w:val="0"/>
          <w:iCs w:val="0"/>
          <w:sz w:val="18"/>
          <w:szCs w:val="18"/>
          <w:shd w:val="clear" w:color="auto" w:fill="FFFFFF"/>
        </w:rPr>
        <w:t>:</w:t>
      </w:r>
    </w:p>
  </w:footnote>
  <w:footnote w:id="5">
    <w:p w14:paraId="4BDFD7BA" w14:textId="0D212F6A" w:rsidR="005B57FC" w:rsidRPr="00132034" w:rsidRDefault="005B57FC" w:rsidP="00132034">
      <w:pPr>
        <w:pStyle w:val="FootnoteText"/>
        <w:jc w:val="both"/>
        <w:rPr>
          <w:rFonts w:ascii="GHEA Grapalat" w:hAnsi="GHEA Grapalat"/>
          <w:sz w:val="18"/>
          <w:szCs w:val="18"/>
        </w:rPr>
      </w:pPr>
      <w:r>
        <w:rPr>
          <w:rStyle w:val="FootnoteReference"/>
        </w:rPr>
        <w:footnoteRef/>
      </w:r>
      <w:r>
        <w:t xml:space="preserve"> </w:t>
      </w:r>
      <w:r w:rsidRPr="00132034">
        <w:rPr>
          <w:rFonts w:ascii="GHEA Grapalat" w:hAnsi="GHEA Grapalat"/>
          <w:sz w:val="18"/>
          <w:szCs w:val="18"/>
        </w:rPr>
        <w:t>Տե՛ս,</w:t>
      </w:r>
      <w:r w:rsidRPr="00132034">
        <w:rPr>
          <w:rStyle w:val="Emphasis"/>
          <w:rFonts w:ascii="GHEA Grapalat" w:hAnsi="GHEA Grapalat" w:cs="Arial"/>
          <w:bCs/>
          <w:i w:val="0"/>
          <w:iCs w:val="0"/>
          <w:sz w:val="18"/>
          <w:szCs w:val="18"/>
          <w:shd w:val="clear" w:color="auto" w:fill="FFFFFF"/>
        </w:rPr>
        <w:t xml:space="preserve"> </w:t>
      </w:r>
      <w:r w:rsidR="00132034" w:rsidRPr="00132034">
        <w:rPr>
          <w:rStyle w:val="Emphasis"/>
          <w:rFonts w:ascii="GHEA Grapalat" w:hAnsi="GHEA Grapalat" w:cs="Arial"/>
          <w:bCs/>
          <w:i w:val="0"/>
          <w:iCs w:val="0"/>
          <w:sz w:val="18"/>
          <w:szCs w:val="18"/>
          <w:shd w:val="clear" w:color="auto" w:fill="FFFFFF"/>
          <w:lang w:val="en-GB"/>
        </w:rPr>
        <w:t>Law on Prevention of Corruption of Montenegro</w:t>
      </w:r>
      <w:r w:rsidRPr="00132034">
        <w:rPr>
          <w:rStyle w:val="Emphasis"/>
          <w:rFonts w:ascii="GHEA Grapalat" w:hAnsi="GHEA Grapalat" w:cs="Arial"/>
          <w:bCs/>
          <w:i w:val="0"/>
          <w:iCs w:val="0"/>
          <w:sz w:val="18"/>
          <w:szCs w:val="18"/>
          <w:shd w:val="clear" w:color="auto" w:fill="FFFFFF"/>
        </w:rPr>
        <w:t xml:space="preserve">, article </w:t>
      </w:r>
      <w:r w:rsidRPr="00132034">
        <w:rPr>
          <w:rStyle w:val="Emphasis"/>
          <w:rFonts w:ascii="GHEA Grapalat" w:hAnsi="GHEA Grapalat" w:cs="Arial"/>
          <w:bCs/>
          <w:i w:val="0"/>
          <w:iCs w:val="0"/>
          <w:sz w:val="18"/>
          <w:szCs w:val="18"/>
          <w:shd w:val="clear" w:color="auto" w:fill="FFFFFF"/>
          <w:lang w:val="hy-AM"/>
        </w:rPr>
        <w:t xml:space="preserve">15, </w:t>
      </w:r>
      <w:r w:rsidR="00132034" w:rsidRPr="00132034">
        <w:rPr>
          <w:rStyle w:val="Emphasis"/>
          <w:rFonts w:ascii="GHEA Grapalat" w:hAnsi="GHEA Grapalat" w:cs="Arial"/>
          <w:bCs/>
          <w:i w:val="0"/>
          <w:iCs w:val="0"/>
          <w:sz w:val="18"/>
          <w:szCs w:val="18"/>
          <w:shd w:val="clear" w:color="auto" w:fill="FFFFFF"/>
        </w:rPr>
        <w:t>28</w:t>
      </w:r>
      <w:r w:rsidRPr="00132034">
        <w:rPr>
          <w:rStyle w:val="Emphasis"/>
          <w:rFonts w:ascii="GHEA Grapalat" w:hAnsi="GHEA Grapalat" w:cs="Arial"/>
          <w:bCs/>
          <w:i w:val="0"/>
          <w:iCs w:val="0"/>
          <w:sz w:val="18"/>
          <w:szCs w:val="18"/>
          <w:shd w:val="clear" w:color="auto" w:fill="FFFFFF"/>
        </w:rPr>
        <w:t xml:space="preserve">, </w:t>
      </w:r>
      <w:r w:rsidR="00132034" w:rsidRPr="00132034">
        <w:rPr>
          <w:rFonts w:ascii="GHEA Grapalat" w:hAnsi="GHEA Grapalat"/>
          <w:sz w:val="18"/>
          <w:szCs w:val="18"/>
        </w:rPr>
        <w:t xml:space="preserve">available at: </w:t>
      </w:r>
      <w:hyperlink r:id="rId5" w:history="1">
        <w:r w:rsidRPr="00132034">
          <w:rPr>
            <w:rStyle w:val="Hyperlink"/>
            <w:rFonts w:ascii="GHEA Grapalat" w:hAnsi="GHEA Grapalat"/>
            <w:sz w:val="18"/>
            <w:szCs w:val="18"/>
          </w:rPr>
          <w:t>https://www.rai-see.org/php_sets/uploads/2021/04/RAI-Law-on-Prevention-of-Corruption-Montenegro-EN.pdf</w:t>
        </w:r>
      </w:hyperlink>
      <w:r w:rsidRPr="00132034">
        <w:rPr>
          <w:rFonts w:ascii="GHEA Grapalat" w:hAnsi="GHEA Grapalat"/>
          <w:sz w:val="18"/>
          <w:szCs w:val="18"/>
          <w:lang w:val="en-GB"/>
        </w:rPr>
        <w:t>:</w:t>
      </w:r>
    </w:p>
  </w:footnote>
  <w:footnote w:id="6">
    <w:p w14:paraId="7446030D" w14:textId="77777777" w:rsidR="004A7619" w:rsidRPr="00B768DB" w:rsidRDefault="004A7619" w:rsidP="004A7619">
      <w:pPr>
        <w:pStyle w:val="FootnoteText"/>
        <w:jc w:val="both"/>
        <w:rPr>
          <w:rFonts w:ascii="GHEA Grapalat" w:hAnsi="GHEA Grapalat"/>
          <w:sz w:val="18"/>
          <w:szCs w:val="18"/>
          <w:lang w:val="en-GB"/>
        </w:rPr>
      </w:pPr>
      <w:r w:rsidRPr="00B768DB">
        <w:rPr>
          <w:rStyle w:val="FootnoteReference"/>
          <w:rFonts w:ascii="GHEA Grapalat" w:hAnsi="GHEA Grapalat"/>
          <w:sz w:val="18"/>
          <w:szCs w:val="18"/>
        </w:rPr>
        <w:footnoteRef/>
      </w:r>
      <w:r>
        <w:rPr>
          <w:rFonts w:ascii="GHEA Grapalat" w:hAnsi="GHEA Grapalat"/>
          <w:sz w:val="18"/>
          <w:szCs w:val="18"/>
        </w:rPr>
        <w:t xml:space="preserve"> </w:t>
      </w:r>
      <w:r w:rsidRPr="00B768DB">
        <w:rPr>
          <w:rFonts w:ascii="GHEA Grapalat" w:hAnsi="GHEA Grapalat"/>
          <w:sz w:val="18"/>
          <w:szCs w:val="18"/>
        </w:rPr>
        <w:t xml:space="preserve">Տե՛ս, </w:t>
      </w:r>
      <w:hyperlink r:id="rId6" w:history="1">
        <w:r w:rsidRPr="00B768DB">
          <w:rPr>
            <w:rStyle w:val="Hyperlink"/>
            <w:rFonts w:ascii="GHEA Grapalat" w:hAnsi="GHEA Grapalat"/>
            <w:color w:val="2E74B5" w:themeColor="accent1" w:themeShade="BF"/>
            <w:sz w:val="18"/>
            <w:szCs w:val="18"/>
          </w:rPr>
          <w:t>https://rm.coe.int/fifth-evaluation-round-preventing-corruption-and-promoting-integrity-i/1680af5d35</w:t>
        </w:r>
      </w:hyperlink>
      <w:r w:rsidRPr="00B768DB">
        <w:rPr>
          <w:rFonts w:ascii="GHEA Grapalat" w:hAnsi="GHEA Grapalat"/>
          <w:sz w:val="18"/>
          <w:szCs w:val="18"/>
          <w:lang w:val="hy-AM"/>
        </w:rPr>
        <w:t xml:space="preserve">, </w:t>
      </w:r>
      <w:r w:rsidRPr="00B768DB">
        <w:rPr>
          <w:rFonts w:ascii="GHEA Grapalat" w:hAnsi="GHEA Grapalat"/>
          <w:sz w:val="18"/>
          <w:szCs w:val="18"/>
        </w:rPr>
        <w:t xml:space="preserve"> </w:t>
      </w:r>
      <w:r w:rsidRPr="00B768DB">
        <w:rPr>
          <w:rFonts w:ascii="GHEA Grapalat" w:hAnsi="GHEA Grapalat"/>
          <w:sz w:val="18"/>
          <w:szCs w:val="18"/>
          <w:lang w:val="en-GB"/>
        </w:rPr>
        <w:t>March 2024, p.38: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663"/>
    <w:multiLevelType w:val="hybridMultilevel"/>
    <w:tmpl w:val="39084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17483"/>
    <w:multiLevelType w:val="hybridMultilevel"/>
    <w:tmpl w:val="1562A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DD129D"/>
    <w:multiLevelType w:val="hybridMultilevel"/>
    <w:tmpl w:val="94F86530"/>
    <w:lvl w:ilvl="0" w:tplc="DB6A28E8">
      <w:start w:val="2"/>
      <w:numFmt w:val="bullet"/>
      <w:lvlText w:val="-"/>
      <w:lvlJc w:val="left"/>
      <w:pPr>
        <w:ind w:left="927" w:hanging="360"/>
      </w:pPr>
      <w:rPr>
        <w:rFonts w:ascii="GHEA Grapalat" w:eastAsiaTheme="minorHAnsi" w:hAnsi="GHEA Grapalat" w:cstheme="minorBidi"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 w15:restartNumberingAfterBreak="0">
    <w:nsid w:val="19865C2F"/>
    <w:multiLevelType w:val="multilevel"/>
    <w:tmpl w:val="6D14F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E720F"/>
    <w:multiLevelType w:val="hybridMultilevel"/>
    <w:tmpl w:val="071CFC7E"/>
    <w:lvl w:ilvl="0" w:tplc="35709912">
      <w:start w:val="1"/>
      <w:numFmt w:val="decimal"/>
      <w:lvlText w:val="%1."/>
      <w:lvlJc w:val="left"/>
      <w:pPr>
        <w:ind w:left="1017" w:hanging="360"/>
      </w:pPr>
      <w:rPr>
        <w:rFonts w:hint="default"/>
        <w:b/>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5" w15:restartNumberingAfterBreak="0">
    <w:nsid w:val="311D5EC7"/>
    <w:multiLevelType w:val="hybridMultilevel"/>
    <w:tmpl w:val="071CFC7E"/>
    <w:lvl w:ilvl="0" w:tplc="35709912">
      <w:start w:val="1"/>
      <w:numFmt w:val="decimal"/>
      <w:lvlText w:val="%1."/>
      <w:lvlJc w:val="left"/>
      <w:pPr>
        <w:ind w:left="1017" w:hanging="360"/>
      </w:pPr>
      <w:rPr>
        <w:rFonts w:hint="default"/>
        <w:b/>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6" w15:restartNumberingAfterBreak="0">
    <w:nsid w:val="31915304"/>
    <w:multiLevelType w:val="hybridMultilevel"/>
    <w:tmpl w:val="E8FE0E40"/>
    <w:lvl w:ilvl="0" w:tplc="CBC00C9A">
      <w:start w:val="1"/>
      <w:numFmt w:val="bullet"/>
      <w:lvlText w:val="-"/>
      <w:lvlJc w:val="left"/>
      <w:pPr>
        <w:ind w:left="720" w:hanging="360"/>
      </w:pPr>
      <w:rPr>
        <w:rFonts w:ascii="GHEA Grapalat" w:eastAsiaTheme="minorHAnsi"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5217A"/>
    <w:multiLevelType w:val="hybridMultilevel"/>
    <w:tmpl w:val="146268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7E1EBD"/>
    <w:multiLevelType w:val="multilevel"/>
    <w:tmpl w:val="D5A2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D71483"/>
    <w:multiLevelType w:val="multilevel"/>
    <w:tmpl w:val="30F46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12610E"/>
    <w:multiLevelType w:val="hybridMultilevel"/>
    <w:tmpl w:val="5CD6C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777D9"/>
    <w:multiLevelType w:val="hybridMultilevel"/>
    <w:tmpl w:val="C010DF26"/>
    <w:lvl w:ilvl="0" w:tplc="C3A2B18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E34A68"/>
    <w:multiLevelType w:val="hybridMultilevel"/>
    <w:tmpl w:val="071CFC7E"/>
    <w:lvl w:ilvl="0" w:tplc="35709912">
      <w:start w:val="1"/>
      <w:numFmt w:val="decimal"/>
      <w:lvlText w:val="%1."/>
      <w:lvlJc w:val="left"/>
      <w:pPr>
        <w:ind w:left="1017" w:hanging="360"/>
      </w:pPr>
      <w:rPr>
        <w:rFonts w:hint="default"/>
        <w:b/>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13" w15:restartNumberingAfterBreak="0">
    <w:nsid w:val="6341701B"/>
    <w:multiLevelType w:val="hybridMultilevel"/>
    <w:tmpl w:val="0E4250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8363EBD"/>
    <w:multiLevelType w:val="hybridMultilevel"/>
    <w:tmpl w:val="2B748E66"/>
    <w:lvl w:ilvl="0" w:tplc="42AC4DA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6075C0"/>
    <w:multiLevelType w:val="hybridMultilevel"/>
    <w:tmpl w:val="EB3E400A"/>
    <w:lvl w:ilvl="0" w:tplc="7832B936">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86AFC"/>
    <w:multiLevelType w:val="hybridMultilevel"/>
    <w:tmpl w:val="351001D2"/>
    <w:lvl w:ilvl="0" w:tplc="3952897C">
      <w:start w:val="3"/>
      <w:numFmt w:val="decimal"/>
      <w:lvlText w:val="%1"/>
      <w:lvlJc w:val="left"/>
      <w:pPr>
        <w:ind w:left="1017" w:hanging="360"/>
      </w:pPr>
      <w:rPr>
        <w:rFonts w:hint="default"/>
        <w:b/>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num w:numId="1">
    <w:abstractNumId w:val="5"/>
  </w:num>
  <w:num w:numId="2">
    <w:abstractNumId w:val="2"/>
  </w:num>
  <w:num w:numId="3">
    <w:abstractNumId w:val="0"/>
  </w:num>
  <w:num w:numId="4">
    <w:abstractNumId w:val="14"/>
  </w:num>
  <w:num w:numId="5">
    <w:abstractNumId w:val="15"/>
  </w:num>
  <w:num w:numId="6">
    <w:abstractNumId w:val="10"/>
  </w:num>
  <w:num w:numId="7">
    <w:abstractNumId w:val="12"/>
  </w:num>
  <w:num w:numId="8">
    <w:abstractNumId w:val="4"/>
  </w:num>
  <w:num w:numId="9">
    <w:abstractNumId w:val="16"/>
  </w:num>
  <w:num w:numId="10">
    <w:abstractNumId w:val="11"/>
  </w:num>
  <w:num w:numId="11">
    <w:abstractNumId w:val="6"/>
  </w:num>
  <w:num w:numId="12">
    <w:abstractNumId w:val="7"/>
  </w:num>
  <w:num w:numId="13">
    <w:abstractNumId w:val="8"/>
  </w:num>
  <w:num w:numId="14">
    <w:abstractNumId w:val="3"/>
  </w:num>
  <w:num w:numId="15">
    <w:abstractNumId w:val="9"/>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proofState w:spelling="dirty"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7"/>
    <w:rsid w:val="00001E52"/>
    <w:rsid w:val="000036A9"/>
    <w:rsid w:val="00005507"/>
    <w:rsid w:val="00005C8B"/>
    <w:rsid w:val="000076A8"/>
    <w:rsid w:val="00010F29"/>
    <w:rsid w:val="0001160A"/>
    <w:rsid w:val="00021923"/>
    <w:rsid w:val="00022A9E"/>
    <w:rsid w:val="000252F3"/>
    <w:rsid w:val="00030F35"/>
    <w:rsid w:val="000374DC"/>
    <w:rsid w:val="00045343"/>
    <w:rsid w:val="00070D49"/>
    <w:rsid w:val="000764D4"/>
    <w:rsid w:val="00081655"/>
    <w:rsid w:val="00082428"/>
    <w:rsid w:val="0008440F"/>
    <w:rsid w:val="00087BF1"/>
    <w:rsid w:val="00091C47"/>
    <w:rsid w:val="000973A4"/>
    <w:rsid w:val="000C4653"/>
    <w:rsid w:val="000C64F6"/>
    <w:rsid w:val="000D0B58"/>
    <w:rsid w:val="000E04DD"/>
    <w:rsid w:val="000E2E9E"/>
    <w:rsid w:val="000E7FED"/>
    <w:rsid w:val="000F6D30"/>
    <w:rsid w:val="000F7FCE"/>
    <w:rsid w:val="001036D0"/>
    <w:rsid w:val="0011076B"/>
    <w:rsid w:val="001169FA"/>
    <w:rsid w:val="00116B51"/>
    <w:rsid w:val="001250DB"/>
    <w:rsid w:val="001311B2"/>
    <w:rsid w:val="00132034"/>
    <w:rsid w:val="00134606"/>
    <w:rsid w:val="00142FB2"/>
    <w:rsid w:val="001451E8"/>
    <w:rsid w:val="00157201"/>
    <w:rsid w:val="0016088C"/>
    <w:rsid w:val="00164E17"/>
    <w:rsid w:val="001746DC"/>
    <w:rsid w:val="00174783"/>
    <w:rsid w:val="00181AD4"/>
    <w:rsid w:val="00192396"/>
    <w:rsid w:val="0019739C"/>
    <w:rsid w:val="001A1586"/>
    <w:rsid w:val="001A5083"/>
    <w:rsid w:val="001B1BE4"/>
    <w:rsid w:val="001B4B4C"/>
    <w:rsid w:val="001D2EDB"/>
    <w:rsid w:val="001E69F5"/>
    <w:rsid w:val="001F0899"/>
    <w:rsid w:val="001F0A38"/>
    <w:rsid w:val="001F6CD7"/>
    <w:rsid w:val="0020281F"/>
    <w:rsid w:val="00205AEF"/>
    <w:rsid w:val="0020798E"/>
    <w:rsid w:val="0022272F"/>
    <w:rsid w:val="0022278D"/>
    <w:rsid w:val="0022612E"/>
    <w:rsid w:val="0023048D"/>
    <w:rsid w:val="0023415A"/>
    <w:rsid w:val="0024155E"/>
    <w:rsid w:val="00250C39"/>
    <w:rsid w:val="002516DA"/>
    <w:rsid w:val="002561C2"/>
    <w:rsid w:val="00260919"/>
    <w:rsid w:val="00260A74"/>
    <w:rsid w:val="00266F0F"/>
    <w:rsid w:val="002708A2"/>
    <w:rsid w:val="00284467"/>
    <w:rsid w:val="002B1807"/>
    <w:rsid w:val="002B3A69"/>
    <w:rsid w:val="002B7E89"/>
    <w:rsid w:val="002C39B8"/>
    <w:rsid w:val="002C7CAF"/>
    <w:rsid w:val="002D7080"/>
    <w:rsid w:val="002D7D11"/>
    <w:rsid w:val="002F24C8"/>
    <w:rsid w:val="002F5E93"/>
    <w:rsid w:val="00303641"/>
    <w:rsid w:val="003079C5"/>
    <w:rsid w:val="00313D82"/>
    <w:rsid w:val="003147E7"/>
    <w:rsid w:val="00322D5F"/>
    <w:rsid w:val="00323D11"/>
    <w:rsid w:val="00330D8C"/>
    <w:rsid w:val="00345572"/>
    <w:rsid w:val="00353B6B"/>
    <w:rsid w:val="00355A21"/>
    <w:rsid w:val="00362D88"/>
    <w:rsid w:val="003670D2"/>
    <w:rsid w:val="00367BED"/>
    <w:rsid w:val="003728CA"/>
    <w:rsid w:val="003812BE"/>
    <w:rsid w:val="00382713"/>
    <w:rsid w:val="003957FF"/>
    <w:rsid w:val="003A5D92"/>
    <w:rsid w:val="003B06FE"/>
    <w:rsid w:val="003B1FEE"/>
    <w:rsid w:val="003B33FA"/>
    <w:rsid w:val="003B36D1"/>
    <w:rsid w:val="003B6DC3"/>
    <w:rsid w:val="003B71D9"/>
    <w:rsid w:val="003D3EB0"/>
    <w:rsid w:val="003E16F6"/>
    <w:rsid w:val="003E4CD4"/>
    <w:rsid w:val="003E58A1"/>
    <w:rsid w:val="003E7508"/>
    <w:rsid w:val="003F04CB"/>
    <w:rsid w:val="003F0829"/>
    <w:rsid w:val="00403114"/>
    <w:rsid w:val="00405115"/>
    <w:rsid w:val="004127BA"/>
    <w:rsid w:val="00413522"/>
    <w:rsid w:val="00420BC9"/>
    <w:rsid w:val="00435E9D"/>
    <w:rsid w:val="00442D30"/>
    <w:rsid w:val="00456CB1"/>
    <w:rsid w:val="00460885"/>
    <w:rsid w:val="00467BFE"/>
    <w:rsid w:val="004741EB"/>
    <w:rsid w:val="00475B73"/>
    <w:rsid w:val="0049060F"/>
    <w:rsid w:val="0049172B"/>
    <w:rsid w:val="004A014E"/>
    <w:rsid w:val="004A16CA"/>
    <w:rsid w:val="004A7619"/>
    <w:rsid w:val="004A76DD"/>
    <w:rsid w:val="004B34DD"/>
    <w:rsid w:val="004B6241"/>
    <w:rsid w:val="004C6849"/>
    <w:rsid w:val="004D0F70"/>
    <w:rsid w:val="004D129A"/>
    <w:rsid w:val="004D1BA6"/>
    <w:rsid w:val="004E1C76"/>
    <w:rsid w:val="004E7A7B"/>
    <w:rsid w:val="004F1538"/>
    <w:rsid w:val="004F2E4B"/>
    <w:rsid w:val="004F630A"/>
    <w:rsid w:val="00501078"/>
    <w:rsid w:val="00502345"/>
    <w:rsid w:val="005059AC"/>
    <w:rsid w:val="00510A9D"/>
    <w:rsid w:val="005152B1"/>
    <w:rsid w:val="0051759E"/>
    <w:rsid w:val="00521D7D"/>
    <w:rsid w:val="00522457"/>
    <w:rsid w:val="00522AB8"/>
    <w:rsid w:val="00544965"/>
    <w:rsid w:val="0054540F"/>
    <w:rsid w:val="00553748"/>
    <w:rsid w:val="00554110"/>
    <w:rsid w:val="00554F5D"/>
    <w:rsid w:val="00555794"/>
    <w:rsid w:val="005578BB"/>
    <w:rsid w:val="00571190"/>
    <w:rsid w:val="005864B1"/>
    <w:rsid w:val="00587CE0"/>
    <w:rsid w:val="00595291"/>
    <w:rsid w:val="00597C86"/>
    <w:rsid w:val="005A723B"/>
    <w:rsid w:val="005A7A54"/>
    <w:rsid w:val="005B0CE2"/>
    <w:rsid w:val="005B1E80"/>
    <w:rsid w:val="005B42D0"/>
    <w:rsid w:val="005B57FC"/>
    <w:rsid w:val="005B60E0"/>
    <w:rsid w:val="005C222B"/>
    <w:rsid w:val="005C230F"/>
    <w:rsid w:val="005C3156"/>
    <w:rsid w:val="005C72F7"/>
    <w:rsid w:val="005D0724"/>
    <w:rsid w:val="005D5942"/>
    <w:rsid w:val="005E1771"/>
    <w:rsid w:val="005E1E59"/>
    <w:rsid w:val="005E2E5C"/>
    <w:rsid w:val="005E56E7"/>
    <w:rsid w:val="005E7E8E"/>
    <w:rsid w:val="005F0FF6"/>
    <w:rsid w:val="005F768D"/>
    <w:rsid w:val="005F7ADE"/>
    <w:rsid w:val="006018C9"/>
    <w:rsid w:val="00602E98"/>
    <w:rsid w:val="0060628C"/>
    <w:rsid w:val="006213BB"/>
    <w:rsid w:val="006228A4"/>
    <w:rsid w:val="00626927"/>
    <w:rsid w:val="00632678"/>
    <w:rsid w:val="006377E6"/>
    <w:rsid w:val="006439FB"/>
    <w:rsid w:val="00646E57"/>
    <w:rsid w:val="0067087E"/>
    <w:rsid w:val="0069282B"/>
    <w:rsid w:val="00693886"/>
    <w:rsid w:val="00695045"/>
    <w:rsid w:val="006A1378"/>
    <w:rsid w:val="006B48FE"/>
    <w:rsid w:val="006B56C7"/>
    <w:rsid w:val="006B57FF"/>
    <w:rsid w:val="006C1AD4"/>
    <w:rsid w:val="006D20B3"/>
    <w:rsid w:val="006D4219"/>
    <w:rsid w:val="006D4266"/>
    <w:rsid w:val="006D6BBE"/>
    <w:rsid w:val="006D7C85"/>
    <w:rsid w:val="006E63CE"/>
    <w:rsid w:val="006E7C3E"/>
    <w:rsid w:val="006F4255"/>
    <w:rsid w:val="006F482F"/>
    <w:rsid w:val="006F633F"/>
    <w:rsid w:val="00702EA0"/>
    <w:rsid w:val="00715FEE"/>
    <w:rsid w:val="007172F2"/>
    <w:rsid w:val="007302BB"/>
    <w:rsid w:val="00742F54"/>
    <w:rsid w:val="007431FB"/>
    <w:rsid w:val="0074791F"/>
    <w:rsid w:val="007612E6"/>
    <w:rsid w:val="0076544A"/>
    <w:rsid w:val="00766D3C"/>
    <w:rsid w:val="00773720"/>
    <w:rsid w:val="00794D99"/>
    <w:rsid w:val="007A0806"/>
    <w:rsid w:val="007A1591"/>
    <w:rsid w:val="007A5280"/>
    <w:rsid w:val="007E6C75"/>
    <w:rsid w:val="007F47DD"/>
    <w:rsid w:val="00804685"/>
    <w:rsid w:val="008049A0"/>
    <w:rsid w:val="008051BC"/>
    <w:rsid w:val="00823124"/>
    <w:rsid w:val="00823135"/>
    <w:rsid w:val="0083164C"/>
    <w:rsid w:val="00842057"/>
    <w:rsid w:val="0084277F"/>
    <w:rsid w:val="00842F10"/>
    <w:rsid w:val="00846AAC"/>
    <w:rsid w:val="00847B02"/>
    <w:rsid w:val="00862003"/>
    <w:rsid w:val="00871671"/>
    <w:rsid w:val="008722F5"/>
    <w:rsid w:val="008773EC"/>
    <w:rsid w:val="00881CE0"/>
    <w:rsid w:val="008929A6"/>
    <w:rsid w:val="0089538E"/>
    <w:rsid w:val="0089560A"/>
    <w:rsid w:val="0089707A"/>
    <w:rsid w:val="008973F2"/>
    <w:rsid w:val="008A69F8"/>
    <w:rsid w:val="008B1B65"/>
    <w:rsid w:val="008D58D1"/>
    <w:rsid w:val="008D66D3"/>
    <w:rsid w:val="008E0B73"/>
    <w:rsid w:val="008E2371"/>
    <w:rsid w:val="008E2D87"/>
    <w:rsid w:val="00900E40"/>
    <w:rsid w:val="0090622E"/>
    <w:rsid w:val="009070CA"/>
    <w:rsid w:val="00914E39"/>
    <w:rsid w:val="00917A71"/>
    <w:rsid w:val="00921CF3"/>
    <w:rsid w:val="00951939"/>
    <w:rsid w:val="00952639"/>
    <w:rsid w:val="00955C35"/>
    <w:rsid w:val="00956BEF"/>
    <w:rsid w:val="00957241"/>
    <w:rsid w:val="00970B03"/>
    <w:rsid w:val="0097471F"/>
    <w:rsid w:val="00984DFA"/>
    <w:rsid w:val="009A603E"/>
    <w:rsid w:val="009B11CC"/>
    <w:rsid w:val="009B551F"/>
    <w:rsid w:val="009B59E1"/>
    <w:rsid w:val="009B6AFF"/>
    <w:rsid w:val="009C16B8"/>
    <w:rsid w:val="009C41C4"/>
    <w:rsid w:val="009C7F36"/>
    <w:rsid w:val="009D27BF"/>
    <w:rsid w:val="009E23FF"/>
    <w:rsid w:val="009E57CA"/>
    <w:rsid w:val="009F0683"/>
    <w:rsid w:val="009F3876"/>
    <w:rsid w:val="009F69AE"/>
    <w:rsid w:val="00A006B4"/>
    <w:rsid w:val="00A00F89"/>
    <w:rsid w:val="00A02BF7"/>
    <w:rsid w:val="00A1589D"/>
    <w:rsid w:val="00A159BE"/>
    <w:rsid w:val="00A16A14"/>
    <w:rsid w:val="00A45ACC"/>
    <w:rsid w:val="00A50054"/>
    <w:rsid w:val="00A55096"/>
    <w:rsid w:val="00A6331F"/>
    <w:rsid w:val="00A66BD7"/>
    <w:rsid w:val="00A70007"/>
    <w:rsid w:val="00A75EEF"/>
    <w:rsid w:val="00A86133"/>
    <w:rsid w:val="00A8671D"/>
    <w:rsid w:val="00A870B9"/>
    <w:rsid w:val="00A910BE"/>
    <w:rsid w:val="00A91FD9"/>
    <w:rsid w:val="00A97F0B"/>
    <w:rsid w:val="00AA4B87"/>
    <w:rsid w:val="00AA768E"/>
    <w:rsid w:val="00AB0786"/>
    <w:rsid w:val="00AB3F6A"/>
    <w:rsid w:val="00AB6200"/>
    <w:rsid w:val="00AC61A8"/>
    <w:rsid w:val="00AC64F1"/>
    <w:rsid w:val="00AD0070"/>
    <w:rsid w:val="00AD4582"/>
    <w:rsid w:val="00AE42FF"/>
    <w:rsid w:val="00AF2371"/>
    <w:rsid w:val="00AF28AF"/>
    <w:rsid w:val="00AF42EE"/>
    <w:rsid w:val="00AF5E00"/>
    <w:rsid w:val="00B03F60"/>
    <w:rsid w:val="00B04450"/>
    <w:rsid w:val="00B06143"/>
    <w:rsid w:val="00B10554"/>
    <w:rsid w:val="00B10F2E"/>
    <w:rsid w:val="00B16B24"/>
    <w:rsid w:val="00B206D7"/>
    <w:rsid w:val="00B267A0"/>
    <w:rsid w:val="00B313C9"/>
    <w:rsid w:val="00B35125"/>
    <w:rsid w:val="00B40D43"/>
    <w:rsid w:val="00B42A32"/>
    <w:rsid w:val="00B52608"/>
    <w:rsid w:val="00B53EEA"/>
    <w:rsid w:val="00B55EBD"/>
    <w:rsid w:val="00B56D7B"/>
    <w:rsid w:val="00B63C92"/>
    <w:rsid w:val="00B6431B"/>
    <w:rsid w:val="00B64AB9"/>
    <w:rsid w:val="00B70DE1"/>
    <w:rsid w:val="00B7358D"/>
    <w:rsid w:val="00B75042"/>
    <w:rsid w:val="00B7568C"/>
    <w:rsid w:val="00B768DB"/>
    <w:rsid w:val="00B773B1"/>
    <w:rsid w:val="00B80C18"/>
    <w:rsid w:val="00B8129B"/>
    <w:rsid w:val="00BA1ED1"/>
    <w:rsid w:val="00BA3F52"/>
    <w:rsid w:val="00BB0BBE"/>
    <w:rsid w:val="00BC1292"/>
    <w:rsid w:val="00BC399B"/>
    <w:rsid w:val="00BC64CC"/>
    <w:rsid w:val="00BD01D2"/>
    <w:rsid w:val="00BD1A49"/>
    <w:rsid w:val="00BD2817"/>
    <w:rsid w:val="00BD57B8"/>
    <w:rsid w:val="00BD61B1"/>
    <w:rsid w:val="00BD6D78"/>
    <w:rsid w:val="00BD7521"/>
    <w:rsid w:val="00BE202B"/>
    <w:rsid w:val="00BE242A"/>
    <w:rsid w:val="00BE50B7"/>
    <w:rsid w:val="00BF197E"/>
    <w:rsid w:val="00BF2E4B"/>
    <w:rsid w:val="00BF3336"/>
    <w:rsid w:val="00C1043C"/>
    <w:rsid w:val="00C22E4C"/>
    <w:rsid w:val="00C43B23"/>
    <w:rsid w:val="00C469D5"/>
    <w:rsid w:val="00C478CA"/>
    <w:rsid w:val="00C47E45"/>
    <w:rsid w:val="00C51211"/>
    <w:rsid w:val="00C53A7E"/>
    <w:rsid w:val="00C66E96"/>
    <w:rsid w:val="00C83833"/>
    <w:rsid w:val="00C83B3D"/>
    <w:rsid w:val="00CB7111"/>
    <w:rsid w:val="00CB7BEC"/>
    <w:rsid w:val="00CC4A0E"/>
    <w:rsid w:val="00CD10C0"/>
    <w:rsid w:val="00CD5D91"/>
    <w:rsid w:val="00CD7270"/>
    <w:rsid w:val="00CE2338"/>
    <w:rsid w:val="00CE7104"/>
    <w:rsid w:val="00CF58BA"/>
    <w:rsid w:val="00CF77B3"/>
    <w:rsid w:val="00D011B5"/>
    <w:rsid w:val="00D0255B"/>
    <w:rsid w:val="00D051B4"/>
    <w:rsid w:val="00D058C4"/>
    <w:rsid w:val="00D40241"/>
    <w:rsid w:val="00D42CE2"/>
    <w:rsid w:val="00D45C34"/>
    <w:rsid w:val="00D468CC"/>
    <w:rsid w:val="00D507DC"/>
    <w:rsid w:val="00D55CC0"/>
    <w:rsid w:val="00D56DD8"/>
    <w:rsid w:val="00D57796"/>
    <w:rsid w:val="00D57998"/>
    <w:rsid w:val="00D70AE3"/>
    <w:rsid w:val="00D75538"/>
    <w:rsid w:val="00D76045"/>
    <w:rsid w:val="00D80B08"/>
    <w:rsid w:val="00D8372E"/>
    <w:rsid w:val="00D873E8"/>
    <w:rsid w:val="00D908F9"/>
    <w:rsid w:val="00D91D1F"/>
    <w:rsid w:val="00D9296A"/>
    <w:rsid w:val="00D94EF9"/>
    <w:rsid w:val="00D95FA8"/>
    <w:rsid w:val="00D97F93"/>
    <w:rsid w:val="00DA3222"/>
    <w:rsid w:val="00DA3CCC"/>
    <w:rsid w:val="00DA66C9"/>
    <w:rsid w:val="00DB345D"/>
    <w:rsid w:val="00DB4F03"/>
    <w:rsid w:val="00DB5B82"/>
    <w:rsid w:val="00DC0C4E"/>
    <w:rsid w:val="00DC24B9"/>
    <w:rsid w:val="00DD2A4A"/>
    <w:rsid w:val="00DD4A65"/>
    <w:rsid w:val="00DD50B6"/>
    <w:rsid w:val="00DE5594"/>
    <w:rsid w:val="00DF07C1"/>
    <w:rsid w:val="00DF2802"/>
    <w:rsid w:val="00DF2EAC"/>
    <w:rsid w:val="00DF4130"/>
    <w:rsid w:val="00DF4A1C"/>
    <w:rsid w:val="00DF62CA"/>
    <w:rsid w:val="00E014DB"/>
    <w:rsid w:val="00E0454C"/>
    <w:rsid w:val="00E11DBE"/>
    <w:rsid w:val="00E13442"/>
    <w:rsid w:val="00E274AE"/>
    <w:rsid w:val="00E328DD"/>
    <w:rsid w:val="00E4274B"/>
    <w:rsid w:val="00E46D6A"/>
    <w:rsid w:val="00E53D11"/>
    <w:rsid w:val="00E53E1B"/>
    <w:rsid w:val="00E559A0"/>
    <w:rsid w:val="00E55D65"/>
    <w:rsid w:val="00E618F3"/>
    <w:rsid w:val="00E62A93"/>
    <w:rsid w:val="00E64ED7"/>
    <w:rsid w:val="00E65D6D"/>
    <w:rsid w:val="00E66CAA"/>
    <w:rsid w:val="00E73D1C"/>
    <w:rsid w:val="00E77030"/>
    <w:rsid w:val="00E802D8"/>
    <w:rsid w:val="00E947F8"/>
    <w:rsid w:val="00EA5C29"/>
    <w:rsid w:val="00EB4805"/>
    <w:rsid w:val="00EB4A35"/>
    <w:rsid w:val="00EB6E47"/>
    <w:rsid w:val="00EC2777"/>
    <w:rsid w:val="00EC6E06"/>
    <w:rsid w:val="00ED4241"/>
    <w:rsid w:val="00EE0B02"/>
    <w:rsid w:val="00EE195E"/>
    <w:rsid w:val="00F03CDF"/>
    <w:rsid w:val="00F138EB"/>
    <w:rsid w:val="00F20BB7"/>
    <w:rsid w:val="00F27AE5"/>
    <w:rsid w:val="00F34C11"/>
    <w:rsid w:val="00F41F9D"/>
    <w:rsid w:val="00F43379"/>
    <w:rsid w:val="00F51012"/>
    <w:rsid w:val="00F57CBA"/>
    <w:rsid w:val="00F633C1"/>
    <w:rsid w:val="00F6539B"/>
    <w:rsid w:val="00F73123"/>
    <w:rsid w:val="00F852AD"/>
    <w:rsid w:val="00F916E9"/>
    <w:rsid w:val="00FA4865"/>
    <w:rsid w:val="00FB2437"/>
    <w:rsid w:val="00FB6055"/>
    <w:rsid w:val="00FC2D2F"/>
    <w:rsid w:val="00FC2E12"/>
    <w:rsid w:val="00FC3A2A"/>
    <w:rsid w:val="00FC4F0B"/>
    <w:rsid w:val="00FD169C"/>
    <w:rsid w:val="00FD1E92"/>
    <w:rsid w:val="00FD464A"/>
    <w:rsid w:val="00FD5ED5"/>
    <w:rsid w:val="00FD779B"/>
    <w:rsid w:val="00FD7CCD"/>
    <w:rsid w:val="00FF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E3F2"/>
  <w15:chartTrackingRefBased/>
  <w15:docId w15:val="{FD7FABD4-1737-42D4-B1E2-862A65FA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379"/>
  </w:style>
  <w:style w:type="paragraph" w:styleId="Heading1">
    <w:name w:val="heading 1"/>
    <w:basedOn w:val="Normal"/>
    <w:link w:val="Heading1Char"/>
    <w:uiPriority w:val="9"/>
    <w:qFormat/>
    <w:rsid w:val="00E65D6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unhideWhenUsed/>
    <w:qFormat/>
    <w:rsid w:val="00E65D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71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A8671D"/>
    <w:pPr>
      <w:spacing w:after="0" w:line="240" w:lineRule="auto"/>
    </w:pPr>
    <w:rPr>
      <w:sz w:val="20"/>
      <w:szCs w:val="20"/>
    </w:rPr>
  </w:style>
  <w:style w:type="character" w:customStyle="1" w:styleId="FootnoteTextChar">
    <w:name w:val="Footnote Text Char"/>
    <w:basedOn w:val="DefaultParagraphFont"/>
    <w:link w:val="FootnoteText"/>
    <w:uiPriority w:val="99"/>
    <w:rsid w:val="00A8671D"/>
    <w:rPr>
      <w:sz w:val="20"/>
      <w:szCs w:val="20"/>
    </w:rPr>
  </w:style>
  <w:style w:type="character" w:styleId="FootnoteReference">
    <w:name w:val="footnote reference"/>
    <w:basedOn w:val="DefaultParagraphFont"/>
    <w:uiPriority w:val="99"/>
    <w:semiHidden/>
    <w:unhideWhenUsed/>
    <w:rsid w:val="00A8671D"/>
    <w:rPr>
      <w:vertAlign w:val="superscript"/>
    </w:rPr>
  </w:style>
  <w:style w:type="paragraph" w:styleId="ListParagraph">
    <w:name w:val="List Paragraph"/>
    <w:basedOn w:val="Normal"/>
    <w:uiPriority w:val="34"/>
    <w:qFormat/>
    <w:rsid w:val="00BF197E"/>
    <w:pPr>
      <w:ind w:left="720"/>
      <w:contextualSpacing/>
    </w:pPr>
  </w:style>
  <w:style w:type="character" w:styleId="Hyperlink">
    <w:name w:val="Hyperlink"/>
    <w:basedOn w:val="DefaultParagraphFont"/>
    <w:uiPriority w:val="99"/>
    <w:unhideWhenUsed/>
    <w:rsid w:val="000076A8"/>
    <w:rPr>
      <w:color w:val="0563C1" w:themeColor="hyperlink"/>
      <w:u w:val="single"/>
    </w:rPr>
  </w:style>
  <w:style w:type="character" w:styleId="Strong">
    <w:name w:val="Strong"/>
    <w:basedOn w:val="DefaultParagraphFont"/>
    <w:uiPriority w:val="22"/>
    <w:qFormat/>
    <w:rsid w:val="000E7FED"/>
    <w:rPr>
      <w:b/>
      <w:bCs/>
    </w:rPr>
  </w:style>
  <w:style w:type="character" w:styleId="Emphasis">
    <w:name w:val="Emphasis"/>
    <w:basedOn w:val="DefaultParagraphFont"/>
    <w:uiPriority w:val="20"/>
    <w:qFormat/>
    <w:rsid w:val="00702EA0"/>
    <w:rPr>
      <w:i/>
      <w:iCs/>
    </w:rPr>
  </w:style>
  <w:style w:type="character" w:styleId="CommentReference">
    <w:name w:val="annotation reference"/>
    <w:basedOn w:val="DefaultParagraphFont"/>
    <w:uiPriority w:val="99"/>
    <w:semiHidden/>
    <w:unhideWhenUsed/>
    <w:rsid w:val="00CD7270"/>
    <w:rPr>
      <w:sz w:val="16"/>
      <w:szCs w:val="16"/>
    </w:rPr>
  </w:style>
  <w:style w:type="paragraph" w:styleId="CommentText">
    <w:name w:val="annotation text"/>
    <w:basedOn w:val="Normal"/>
    <w:link w:val="CommentTextChar"/>
    <w:uiPriority w:val="99"/>
    <w:unhideWhenUsed/>
    <w:rsid w:val="00CD7270"/>
    <w:pPr>
      <w:spacing w:line="240" w:lineRule="auto"/>
    </w:pPr>
    <w:rPr>
      <w:sz w:val="20"/>
      <w:szCs w:val="20"/>
    </w:rPr>
  </w:style>
  <w:style w:type="character" w:customStyle="1" w:styleId="CommentTextChar">
    <w:name w:val="Comment Text Char"/>
    <w:basedOn w:val="DefaultParagraphFont"/>
    <w:link w:val="CommentText"/>
    <w:uiPriority w:val="99"/>
    <w:rsid w:val="00CD7270"/>
    <w:rPr>
      <w:sz w:val="20"/>
      <w:szCs w:val="20"/>
    </w:rPr>
  </w:style>
  <w:style w:type="paragraph" w:styleId="CommentSubject">
    <w:name w:val="annotation subject"/>
    <w:basedOn w:val="CommentText"/>
    <w:next w:val="CommentText"/>
    <w:link w:val="CommentSubjectChar"/>
    <w:uiPriority w:val="99"/>
    <w:semiHidden/>
    <w:unhideWhenUsed/>
    <w:rsid w:val="00CD7270"/>
    <w:rPr>
      <w:b/>
      <w:bCs/>
    </w:rPr>
  </w:style>
  <w:style w:type="character" w:customStyle="1" w:styleId="CommentSubjectChar">
    <w:name w:val="Comment Subject Char"/>
    <w:basedOn w:val="CommentTextChar"/>
    <w:link w:val="CommentSubject"/>
    <w:uiPriority w:val="99"/>
    <w:semiHidden/>
    <w:rsid w:val="00CD7270"/>
    <w:rPr>
      <w:b/>
      <w:bCs/>
      <w:sz w:val="20"/>
      <w:szCs w:val="20"/>
    </w:rPr>
  </w:style>
  <w:style w:type="paragraph" w:styleId="BalloonText">
    <w:name w:val="Balloon Text"/>
    <w:basedOn w:val="Normal"/>
    <w:link w:val="BalloonTextChar"/>
    <w:uiPriority w:val="99"/>
    <w:semiHidden/>
    <w:unhideWhenUsed/>
    <w:rsid w:val="00C47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8CA"/>
    <w:rPr>
      <w:rFonts w:ascii="Segoe UI" w:hAnsi="Segoe UI" w:cs="Segoe UI"/>
      <w:sz w:val="18"/>
      <w:szCs w:val="18"/>
    </w:rPr>
  </w:style>
  <w:style w:type="character" w:customStyle="1" w:styleId="Heading1Char">
    <w:name w:val="Heading 1 Char"/>
    <w:basedOn w:val="DefaultParagraphFont"/>
    <w:link w:val="Heading1"/>
    <w:uiPriority w:val="9"/>
    <w:rsid w:val="00E65D6D"/>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E65D6D"/>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C4A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44665">
      <w:bodyDiv w:val="1"/>
      <w:marLeft w:val="0"/>
      <w:marRight w:val="0"/>
      <w:marTop w:val="0"/>
      <w:marBottom w:val="0"/>
      <w:divBdr>
        <w:top w:val="none" w:sz="0" w:space="0" w:color="auto"/>
        <w:left w:val="none" w:sz="0" w:space="0" w:color="auto"/>
        <w:bottom w:val="none" w:sz="0" w:space="0" w:color="auto"/>
        <w:right w:val="none" w:sz="0" w:space="0" w:color="auto"/>
      </w:divBdr>
    </w:div>
    <w:div w:id="557595041">
      <w:bodyDiv w:val="1"/>
      <w:marLeft w:val="0"/>
      <w:marRight w:val="0"/>
      <w:marTop w:val="0"/>
      <w:marBottom w:val="0"/>
      <w:divBdr>
        <w:top w:val="none" w:sz="0" w:space="0" w:color="auto"/>
        <w:left w:val="none" w:sz="0" w:space="0" w:color="auto"/>
        <w:bottom w:val="none" w:sz="0" w:space="0" w:color="auto"/>
        <w:right w:val="none" w:sz="0" w:space="0" w:color="auto"/>
      </w:divBdr>
    </w:div>
    <w:div w:id="578759039">
      <w:bodyDiv w:val="1"/>
      <w:marLeft w:val="0"/>
      <w:marRight w:val="0"/>
      <w:marTop w:val="0"/>
      <w:marBottom w:val="0"/>
      <w:divBdr>
        <w:top w:val="none" w:sz="0" w:space="0" w:color="auto"/>
        <w:left w:val="none" w:sz="0" w:space="0" w:color="auto"/>
        <w:bottom w:val="none" w:sz="0" w:space="0" w:color="auto"/>
        <w:right w:val="none" w:sz="0" w:space="0" w:color="auto"/>
      </w:divBdr>
    </w:div>
    <w:div w:id="731581045">
      <w:bodyDiv w:val="1"/>
      <w:marLeft w:val="0"/>
      <w:marRight w:val="0"/>
      <w:marTop w:val="0"/>
      <w:marBottom w:val="0"/>
      <w:divBdr>
        <w:top w:val="none" w:sz="0" w:space="0" w:color="auto"/>
        <w:left w:val="none" w:sz="0" w:space="0" w:color="auto"/>
        <w:bottom w:val="none" w:sz="0" w:space="0" w:color="auto"/>
        <w:right w:val="none" w:sz="0" w:space="0" w:color="auto"/>
      </w:divBdr>
    </w:div>
    <w:div w:id="803085852">
      <w:bodyDiv w:val="1"/>
      <w:marLeft w:val="0"/>
      <w:marRight w:val="0"/>
      <w:marTop w:val="0"/>
      <w:marBottom w:val="0"/>
      <w:divBdr>
        <w:top w:val="none" w:sz="0" w:space="0" w:color="auto"/>
        <w:left w:val="none" w:sz="0" w:space="0" w:color="auto"/>
        <w:bottom w:val="none" w:sz="0" w:space="0" w:color="auto"/>
        <w:right w:val="none" w:sz="0" w:space="0" w:color="auto"/>
      </w:divBdr>
    </w:div>
    <w:div w:id="1010988585">
      <w:bodyDiv w:val="1"/>
      <w:marLeft w:val="0"/>
      <w:marRight w:val="0"/>
      <w:marTop w:val="0"/>
      <w:marBottom w:val="0"/>
      <w:divBdr>
        <w:top w:val="none" w:sz="0" w:space="0" w:color="auto"/>
        <w:left w:val="none" w:sz="0" w:space="0" w:color="auto"/>
        <w:bottom w:val="none" w:sz="0" w:space="0" w:color="auto"/>
        <w:right w:val="none" w:sz="0" w:space="0" w:color="auto"/>
      </w:divBdr>
    </w:div>
    <w:div w:id="1024526275">
      <w:bodyDiv w:val="1"/>
      <w:marLeft w:val="0"/>
      <w:marRight w:val="0"/>
      <w:marTop w:val="0"/>
      <w:marBottom w:val="0"/>
      <w:divBdr>
        <w:top w:val="none" w:sz="0" w:space="0" w:color="auto"/>
        <w:left w:val="none" w:sz="0" w:space="0" w:color="auto"/>
        <w:bottom w:val="none" w:sz="0" w:space="0" w:color="auto"/>
        <w:right w:val="none" w:sz="0" w:space="0" w:color="auto"/>
      </w:divBdr>
    </w:div>
    <w:div w:id="1441486425">
      <w:bodyDiv w:val="1"/>
      <w:marLeft w:val="0"/>
      <w:marRight w:val="0"/>
      <w:marTop w:val="0"/>
      <w:marBottom w:val="0"/>
      <w:divBdr>
        <w:top w:val="none" w:sz="0" w:space="0" w:color="auto"/>
        <w:left w:val="none" w:sz="0" w:space="0" w:color="auto"/>
        <w:bottom w:val="none" w:sz="0" w:space="0" w:color="auto"/>
        <w:right w:val="none" w:sz="0" w:space="0" w:color="auto"/>
      </w:divBdr>
    </w:div>
    <w:div w:id="169110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venice.coe.int/webforms/documents/default.aspx?pdffile=CDL-REF(2020)079-e" TargetMode="External"/><Relationship Id="rId2" Type="http://schemas.openxmlformats.org/officeDocument/2006/relationships/hyperlink" Target="https://www.kpk-rs.si/storage/uploads/ebff0bca-a7d3-401f-b0a9-28aa1ff9c2bf/ZintPK-ENG.pdf" TargetMode="External"/><Relationship Id="rId1" Type="http://schemas.openxmlformats.org/officeDocument/2006/relationships/hyperlink" Target="https://www.riigiteataja.ee/en/eli/502012023006/consolide" TargetMode="External"/><Relationship Id="rId6" Type="http://schemas.openxmlformats.org/officeDocument/2006/relationships/hyperlink" Target="https://rm.coe.int/fifth-evaluation-round-preventing-corruption-and-promoting-integrity-i/1680af5d35" TargetMode="External"/><Relationship Id="rId5" Type="http://schemas.openxmlformats.org/officeDocument/2006/relationships/hyperlink" Target="https://www.rai-see.org/php_sets/uploads/2021/04/RAI-Law-on-Prevention-of-Corruption-Montenegro-EN.pdf" TargetMode="External"/><Relationship Id="rId4" Type="http://schemas.openxmlformats.org/officeDocument/2006/relationships/hyperlink" Target="https://vtek.lt/wp-content/uploads/2020/10/The_Law_on_Adjusting_Public_and_Private_Interests_20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80127-BE14-4128-B2C9-61E59EB9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8</Pages>
  <Words>1634</Words>
  <Characters>12983</Characters>
  <Application>Microsoft Office Word</Application>
  <DocSecurity>0</DocSecurity>
  <Lines>222</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Muradyan</dc:creator>
  <cp:keywords>https://mul2-moj.gov.am/tasks/1068715/oneclick?token=9752f9dcfa97573c6fbe2f8127b91176</cp:keywords>
  <dc:description/>
  <cp:lastModifiedBy>Qnarik Mkrtchyan</cp:lastModifiedBy>
  <cp:revision>27</cp:revision>
  <dcterms:created xsi:type="dcterms:W3CDTF">2025-08-08T13:34:00Z</dcterms:created>
  <dcterms:modified xsi:type="dcterms:W3CDTF">2025-11-05T14:21:00Z</dcterms:modified>
</cp:coreProperties>
</file>