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7A" w:rsidRPr="008B2C84" w:rsidRDefault="006C5F7A" w:rsidP="00A2382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8B2C8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C5F7A" w:rsidRPr="008B2C84" w:rsidRDefault="006C5F7A" w:rsidP="00A2382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2C84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ՀԱՐԿԱՅԻՆ ՕՐԵՆՍԳՐՔՈՒՄ ՓՈՓՈԽՈՒԹՅՈՒՆՆԵՐ ԵՎ ԼՐԱՑՈՒՄՆԵՐ ԿԱՏԱՐԵԼՈՒ ՄԱՍԻՆ» ՀԱՅԱՍՏԱՆԻ ՀԱՆՐԱՊԵՏՈՒԹՅԱՆ ՕՐԵՆՔԻ ՆԱԽԱԳԾԻ ԸՆԴՈՒՆՄԱՆ ԱՆՀՐԱԺԵՇՏՈՒԹՅԱՆ ՎԵՐԱԲԵՐՅԱԼ</w:t>
      </w:r>
    </w:p>
    <w:p w:rsidR="006C5F7A" w:rsidRPr="008B2C84" w:rsidRDefault="006C5F7A" w:rsidP="00A23820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0B5075" w:rsidRPr="000B5075" w:rsidRDefault="0035211E" w:rsidP="000B5075">
      <w:pPr>
        <w:pStyle w:val="ListParagraph"/>
        <w:numPr>
          <w:ilvl w:val="0"/>
          <w:numId w:val="25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CC1923">
        <w:rPr>
          <w:rFonts w:ascii="GHEA Grapalat" w:hAnsi="GHEA Grapalat" w:cs="GHEA Grapalat"/>
          <w:b/>
          <w:lang w:val="hy-AM"/>
        </w:rPr>
        <w:t>Իրավական ակտի անհրաժեշտությունը (նպատակը).</w:t>
      </w:r>
      <w:r w:rsidRPr="00CC1923">
        <w:rPr>
          <w:rFonts w:ascii="GHEA Grapalat" w:hAnsi="GHEA Grapalat"/>
          <w:b/>
          <w:lang w:val="af-ZA"/>
        </w:rPr>
        <w:t xml:space="preserve"> </w:t>
      </w:r>
      <w:r w:rsidR="00432C5B" w:rsidRPr="00CC1923">
        <w:rPr>
          <w:rFonts w:ascii="GHEA Grapalat" w:hAnsi="GHEA Grapalat"/>
          <w:lang w:val="hy-AM"/>
        </w:rPr>
        <w:t>Նախագծի</w:t>
      </w:r>
      <w:r w:rsidR="000B5D58">
        <w:rPr>
          <w:rFonts w:ascii="GHEA Grapalat" w:hAnsi="GHEA Grapalat"/>
          <w:lang w:val="hy-AM"/>
        </w:rPr>
        <w:t xml:space="preserve"> ընդունումը պայմանավորված է </w:t>
      </w:r>
      <w:r w:rsidR="00BA18FD" w:rsidRPr="00CC1923">
        <w:rPr>
          <w:rFonts w:ascii="GHEA Grapalat" w:hAnsi="GHEA Grapalat"/>
          <w:lang w:val="hy-AM"/>
        </w:rPr>
        <w:t xml:space="preserve">ՀՀ հարկային օրենսգրքի </w:t>
      </w:r>
      <w:r w:rsidRPr="00CC1923">
        <w:rPr>
          <w:rFonts w:ascii="GHEA Grapalat" w:hAnsi="GHEA Grapalat"/>
          <w:lang w:val="hy-AM"/>
        </w:rPr>
        <w:t xml:space="preserve">կիրառման ընթացքում </w:t>
      </w:r>
      <w:r w:rsidR="008D5BD4" w:rsidRPr="00CC1923">
        <w:rPr>
          <w:rFonts w:ascii="GHEA Grapalat" w:hAnsi="GHEA Grapalat"/>
          <w:lang w:val="hy-AM"/>
        </w:rPr>
        <w:t xml:space="preserve">առաջացած հարցերի կանոնակարգման և հստակեցման, առանձին իրավական նորմերի վերանայման, դրանցում բովանդակային, խմբագրական փոփոխություններ կամ լրացումներ կատարելու և նոր կարգավորումներ սահմանելու </w:t>
      </w:r>
      <w:r w:rsidR="009E7E48" w:rsidRPr="00CC1923">
        <w:rPr>
          <w:rFonts w:ascii="GHEA Grapalat" w:hAnsi="GHEA Grapalat"/>
          <w:lang w:val="hy-AM"/>
        </w:rPr>
        <w:t>անհրաժեշտությամբ:</w:t>
      </w:r>
    </w:p>
    <w:p w:rsidR="000B5075" w:rsidRPr="000B5075" w:rsidRDefault="000B5075" w:rsidP="000B5075">
      <w:pPr>
        <w:pStyle w:val="ListParagraph"/>
        <w:numPr>
          <w:ilvl w:val="0"/>
          <w:numId w:val="25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0B5075">
        <w:rPr>
          <w:rFonts w:ascii="GHEA Grapalat" w:hAnsi="GHEA Grapalat"/>
          <w:b/>
          <w:shd w:val="clear" w:color="auto" w:fill="FFFFFF"/>
          <w:lang w:val="hy-AM"/>
        </w:rPr>
        <w:t>Կարգավորման հարաբերությունների ներկա վիճակը և առկա խնդիրները.</w:t>
      </w:r>
    </w:p>
    <w:p w:rsidR="000B5075" w:rsidRPr="000B5075" w:rsidRDefault="000B5075" w:rsidP="000B5075">
      <w:pPr>
        <w:pStyle w:val="ListParagraph"/>
        <w:tabs>
          <w:tab w:val="left" w:pos="810"/>
        </w:tabs>
        <w:spacing w:line="360" w:lineRule="auto"/>
        <w:ind w:left="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0B5075">
        <w:rPr>
          <w:rFonts w:ascii="GHEA Grapalat" w:hAnsi="GHEA Grapalat"/>
          <w:shd w:val="clear" w:color="auto" w:fill="FFFFFF"/>
          <w:lang w:val="af-ZA"/>
        </w:rPr>
        <w:t>Օրենսգրքի կարգավորումներով`</w:t>
      </w:r>
    </w:p>
    <w:p w:rsidR="000B5075" w:rsidRPr="000B5075" w:rsidRDefault="000B5075" w:rsidP="000B5075">
      <w:pPr>
        <w:pStyle w:val="ListParagraph"/>
        <w:tabs>
          <w:tab w:val="left" w:pos="810"/>
        </w:tabs>
        <w:spacing w:line="360" w:lineRule="auto"/>
        <w:ind w:left="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0B5075">
        <w:rPr>
          <w:rFonts w:ascii="GHEA Grapalat" w:hAnsi="GHEA Grapalat"/>
          <w:shd w:val="clear" w:color="auto" w:fill="FFFFFF"/>
          <w:lang w:val="af-ZA"/>
        </w:rPr>
        <w:t xml:space="preserve">1) ապրանքների վերադարձի դեպքերի մասով գործարքի ճշգրտման հնարավորություն նախատեսված է միայն պիտանիության ժամկետ ունեցող ապրանքների համար և այն դեպքերի համար, երբ ապրանքների ընդունման պահին պարզվում է, որ ապրանքը չի համապատասխանում պայմանագրով սահմանված պայմաններին և այն ենթակա է վերադարձման, </w:t>
      </w:r>
    </w:p>
    <w:p w:rsidR="000B5075" w:rsidRPr="000B5075" w:rsidRDefault="000B5075" w:rsidP="000B5075">
      <w:pPr>
        <w:pStyle w:val="ListParagraph"/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0B5075">
        <w:rPr>
          <w:rFonts w:ascii="GHEA Grapalat" w:hAnsi="GHEA Grapalat"/>
          <w:shd w:val="clear" w:color="auto" w:fill="FFFFFF"/>
          <w:lang w:val="af-ZA"/>
        </w:rPr>
        <w:t xml:space="preserve">2) գործարքների ճշգրտման դեպքում հարկային պարտավորությունների արտացոլման հետ կապված, եթե գործարքի ճշգրտման արդյունքում նվազում են ԱԱՀ-ի և ակցիզային հարկի պարտավորությունները, ճշգրտման արդյունքները ենթակա են արտացոլման գործարքի ճշգրտման հաշվետու ժամանակաշրջանում, մնացած դեպքերում և մյուս հարկատեսակների մասով ճշգրտման արդյունքները ենթակա են արտացոլման գործարքի կատարման օրը ներառող հաշվետու ժամանակաշրջանում, </w:t>
      </w:r>
    </w:p>
    <w:p w:rsidR="000B5075" w:rsidRPr="000B5075" w:rsidRDefault="000B5075" w:rsidP="000B5075">
      <w:pPr>
        <w:pStyle w:val="ListParagraph"/>
        <w:tabs>
          <w:tab w:val="left" w:pos="810"/>
        </w:tabs>
        <w:spacing w:line="360" w:lineRule="auto"/>
        <w:ind w:left="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0B5075">
        <w:rPr>
          <w:rFonts w:ascii="GHEA Grapalat" w:hAnsi="GHEA Grapalat"/>
          <w:shd w:val="clear" w:color="auto" w:fill="FFFFFF"/>
          <w:lang w:val="af-ZA"/>
        </w:rPr>
        <w:t>3) օրենսգրքի 59-րդ հոդվածով սահմանված են կազմակերպությունների և անհատ ձեռնարկատերերի ԱԱՀ վճարող համարվելու դեպքերն ու ժամկետները: Այդ հոդվածով առանձնահատկություններ սահմանված է գյուղատնտեսական արտադրանքի արտադրությամբ զբաղվող կազմակերպությունների ու հանրային սննդի գործունեություն իրականացնող հարկ վճարողների համար, որոնց կիրառման ընթացքում առաջանում են խնդիրներ,</w:t>
      </w:r>
    </w:p>
    <w:p w:rsidR="000B5075" w:rsidRPr="000B5075" w:rsidRDefault="000B5075" w:rsidP="000B5075">
      <w:pPr>
        <w:pStyle w:val="ListParagraph"/>
        <w:tabs>
          <w:tab w:val="left" w:pos="810"/>
        </w:tabs>
        <w:spacing w:line="360" w:lineRule="auto"/>
        <w:ind w:left="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0B5075">
        <w:rPr>
          <w:rFonts w:ascii="GHEA Grapalat" w:hAnsi="GHEA Grapalat"/>
          <w:shd w:val="clear" w:color="auto" w:fill="FFFFFF"/>
          <w:lang w:val="af-ZA"/>
        </w:rPr>
        <w:t xml:space="preserve">4) ՀՀ-ում մշտական հաստատություն չունեցող ոչ ռեզիդենտ կազմակերպությունների կողմից ՀՀ-ում իրականացվող գործարքների մասով, եթե գործարքների կողմերը չեն համարվում ԱԱՀ վճարողներ, ԱԱՀ-ի գծով հարկային պարտավորությունները կրում են ոչ </w:t>
      </w:r>
      <w:r w:rsidRPr="000B5075">
        <w:rPr>
          <w:rFonts w:ascii="GHEA Grapalat" w:hAnsi="GHEA Grapalat"/>
          <w:shd w:val="clear" w:color="auto" w:fill="FFFFFF"/>
          <w:lang w:val="af-ZA"/>
        </w:rPr>
        <w:lastRenderedPageBreak/>
        <w:t xml:space="preserve">ռեզիդենտ կազմակերպությունները: Ընդ որում, ԱԱՀ-ի գծով պարտավորությունները կրում </w:t>
      </w:r>
      <w:r w:rsidR="00F82D97">
        <w:rPr>
          <w:rFonts w:ascii="GHEA Grapalat" w:hAnsi="GHEA Grapalat"/>
          <w:shd w:val="clear" w:color="auto" w:fill="FFFFFF"/>
          <w:lang w:val="hy-AM"/>
        </w:rPr>
        <w:t xml:space="preserve">են </w:t>
      </w:r>
      <w:r w:rsidRPr="000B5075">
        <w:rPr>
          <w:rFonts w:ascii="GHEA Grapalat" w:hAnsi="GHEA Grapalat"/>
          <w:shd w:val="clear" w:color="auto" w:fill="FFFFFF"/>
          <w:lang w:val="af-ZA"/>
        </w:rPr>
        <w:t>ոչ ռեզիդենտ կազմակերպությունները, եթե գործարքի կողմերը շրջանառության հարկ վճարողներ կամ միկրոձեռնարկատիրության սո</w:t>
      </w:r>
      <w:r w:rsidR="00F82D97">
        <w:rPr>
          <w:rFonts w:ascii="GHEA Grapalat" w:hAnsi="GHEA Grapalat"/>
          <w:shd w:val="clear" w:color="auto" w:fill="FFFFFF"/>
          <w:lang w:val="af-ZA"/>
        </w:rPr>
        <w:t>ւբյեկտներ են, կամ մատուցվում է է</w:t>
      </w:r>
      <w:r w:rsidRPr="000B5075">
        <w:rPr>
          <w:rFonts w:ascii="GHEA Grapalat" w:hAnsi="GHEA Grapalat"/>
          <w:shd w:val="clear" w:color="auto" w:fill="FFFFFF"/>
          <w:lang w:val="af-ZA"/>
        </w:rPr>
        <w:t>լեկտրոնային ծառայություններ ֆիզիկական անձանց ու օրենսգրքով սահմանված դեպքերում իրականացվում է էլեկտրոնային հարթակներով ապրանքների վաճառք ֆիզիկական անձանց: Այդ պարտավորությունների կատարման համար սահմանված են ԱԱՀ-ի հաշվարկման, հաշվետու ժամանակաշրջանների և ԱԱՀ-ի գծով հարկային հաշվարկների ներկայացման տարբեր կարգավորումներ,</w:t>
      </w:r>
    </w:p>
    <w:p w:rsidR="000B5075" w:rsidRDefault="000B5075" w:rsidP="000B5075">
      <w:pPr>
        <w:pStyle w:val="ListParagraph"/>
        <w:tabs>
          <w:tab w:val="left" w:pos="810"/>
        </w:tabs>
        <w:spacing w:line="360" w:lineRule="auto"/>
        <w:ind w:left="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0B5075">
        <w:rPr>
          <w:rFonts w:ascii="GHEA Grapalat" w:hAnsi="GHEA Grapalat"/>
          <w:shd w:val="clear" w:color="auto" w:fill="FFFFFF"/>
          <w:lang w:val="af-ZA"/>
        </w:rPr>
        <w:t>5) առանձին ոլորտներին վերաբերող օրենսդրական կարգավորումներին (հարակից օրենսդրություն) համապատասխան հարկային օրենսգրքով սահմանված են որոշակի առանձնահատկություններ, մասնավորապես՝ ԱԱՀ-ից ազատման արտոնություններ, հետևաբար՝ հարակից օրենսդրության փոփոխություններով պայմանավորված անհրաժեշտ է հստակեցումներ կատարել նաև օրենսգրքում:</w:t>
      </w:r>
    </w:p>
    <w:p w:rsidR="00F82D97" w:rsidRPr="000B5075" w:rsidRDefault="00F82D97" w:rsidP="000B5075">
      <w:pPr>
        <w:pStyle w:val="ListParagraph"/>
        <w:tabs>
          <w:tab w:val="left" w:pos="810"/>
        </w:tabs>
        <w:spacing w:line="360" w:lineRule="auto"/>
        <w:ind w:left="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F82D97">
        <w:rPr>
          <w:rFonts w:ascii="GHEA Grapalat" w:hAnsi="GHEA Grapalat"/>
          <w:shd w:val="clear" w:color="auto" w:fill="FFFFFF"/>
          <w:lang w:val="af-ZA"/>
        </w:rPr>
        <w:t>«Հայաստանի Հանրապետության հարկային օրենսգրքում փոփոխություններ և լրացումներ կատարելու մասին» օրենքի նախագծով նախատեսվում է կանոնակարգել վերոնշյալ դրույթների կիրառման հետ կապված հարցերը, ինչպես նաև օրենսգրքի առանձին կարգավորումների կիրառման հետ կապված կատարել համապատասխան հստակեցումներ:</w:t>
      </w:r>
    </w:p>
    <w:p w:rsidR="005C28BE" w:rsidRPr="00CC1923" w:rsidRDefault="000B5075" w:rsidP="000B5075">
      <w:pPr>
        <w:tabs>
          <w:tab w:val="left" w:pos="1134"/>
        </w:tabs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af-ZA"/>
        </w:rPr>
        <w:t>3</w:t>
      </w:r>
      <w:r w:rsidR="002131CF" w:rsidRPr="00CC1923">
        <w:rPr>
          <w:rFonts w:ascii="GHEA Grapalat" w:hAnsi="GHEA Grapalat" w:cs="GHEA Grapalat"/>
          <w:b/>
          <w:sz w:val="24"/>
          <w:szCs w:val="24"/>
          <w:lang w:val="af-ZA"/>
        </w:rPr>
        <w:t xml:space="preserve">. </w:t>
      </w:r>
      <w:r w:rsidR="00B118ED" w:rsidRPr="00CC1923">
        <w:rPr>
          <w:rFonts w:ascii="GHEA Grapalat" w:hAnsi="GHEA Grapalat" w:cs="GHEA Grapalat"/>
          <w:b/>
          <w:sz w:val="24"/>
          <w:szCs w:val="24"/>
          <w:lang w:val="hy-AM"/>
        </w:rPr>
        <w:t xml:space="preserve">Առկա խնդիրների առաջարկվող լուծումները. </w:t>
      </w:r>
    </w:p>
    <w:p w:rsidR="00A57A45" w:rsidRPr="00CC1923" w:rsidRDefault="00B118ED" w:rsidP="00CC1923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CC1923">
        <w:rPr>
          <w:rFonts w:ascii="GHEA Grapalat" w:hAnsi="GHEA Grapalat" w:cs="GHEA Grapalat"/>
          <w:sz w:val="24"/>
          <w:szCs w:val="24"/>
          <w:lang w:val="hy-AM"/>
        </w:rPr>
        <w:t>Նախագծով առաջարկվում է.</w:t>
      </w:r>
    </w:p>
    <w:p w:rsidR="001E3A61" w:rsidRPr="00CC1923" w:rsidRDefault="00B118ED" w:rsidP="00CC192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1923">
        <w:rPr>
          <w:rFonts w:ascii="GHEA Grapalat" w:hAnsi="GHEA Grapalat"/>
          <w:sz w:val="24"/>
          <w:szCs w:val="24"/>
          <w:lang w:val="hy-AM"/>
        </w:rPr>
        <w:t xml:space="preserve">1) </w:t>
      </w:r>
      <w:r w:rsidR="00BA18FD" w:rsidRPr="00CC1923">
        <w:rPr>
          <w:rFonts w:ascii="GHEA Grapalat" w:hAnsi="GHEA Grapalat"/>
          <w:sz w:val="24"/>
          <w:szCs w:val="24"/>
          <w:lang w:val="hy-AM"/>
        </w:rPr>
        <w:t xml:space="preserve">կանոնակարգել </w:t>
      </w:r>
      <w:r w:rsidR="00A57A45" w:rsidRPr="00CC1923">
        <w:rPr>
          <w:rFonts w:ascii="GHEA Grapalat" w:hAnsi="GHEA Grapalat"/>
          <w:sz w:val="24"/>
          <w:szCs w:val="24"/>
          <w:lang w:val="hy-AM"/>
        </w:rPr>
        <w:t xml:space="preserve">ապրանքի վերադարձի </w:t>
      </w:r>
      <w:r w:rsidR="001B2E99" w:rsidRPr="00CC1923">
        <w:rPr>
          <w:rFonts w:ascii="GHEA Grapalat" w:hAnsi="GHEA Grapalat"/>
          <w:sz w:val="24"/>
          <w:szCs w:val="24"/>
          <w:lang w:val="hy-AM"/>
        </w:rPr>
        <w:t xml:space="preserve">դեպքում </w:t>
      </w:r>
      <w:r w:rsidR="00A57A45" w:rsidRPr="00CC1923">
        <w:rPr>
          <w:rFonts w:ascii="GHEA Grapalat" w:hAnsi="GHEA Grapalat"/>
          <w:sz w:val="24"/>
          <w:szCs w:val="24"/>
          <w:lang w:val="hy-AM"/>
        </w:rPr>
        <w:t>գործարքի ճշգրտման</w:t>
      </w:r>
      <w:r w:rsidR="001B2E99" w:rsidRPr="00CC1923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8FD" w:rsidRPr="00CC1923">
        <w:rPr>
          <w:rFonts w:ascii="GHEA Grapalat" w:hAnsi="GHEA Grapalat"/>
          <w:sz w:val="24"/>
          <w:szCs w:val="24"/>
          <w:lang w:val="hy-AM"/>
        </w:rPr>
        <w:t>հետ</w:t>
      </w:r>
      <w:r w:rsidR="001B2E99" w:rsidRPr="00CC1923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8FD" w:rsidRPr="00CC1923">
        <w:rPr>
          <w:rFonts w:ascii="GHEA Grapalat" w:hAnsi="GHEA Grapalat"/>
          <w:sz w:val="24"/>
          <w:szCs w:val="24"/>
          <w:lang w:val="hy-AM"/>
        </w:rPr>
        <w:t xml:space="preserve">կապված հարցերը և գործարքի ճշգրտման </w:t>
      </w:r>
      <w:r w:rsidR="00A57A45" w:rsidRPr="00CC1923">
        <w:rPr>
          <w:rFonts w:ascii="GHEA Grapalat" w:hAnsi="GHEA Grapalat"/>
          <w:sz w:val="24"/>
          <w:szCs w:val="24"/>
          <w:lang w:val="hy-AM"/>
        </w:rPr>
        <w:t xml:space="preserve">հնարավորություն </w:t>
      </w:r>
      <w:r w:rsidR="00BA18FD" w:rsidRPr="00CC1923">
        <w:rPr>
          <w:rFonts w:ascii="GHEA Grapalat" w:hAnsi="GHEA Grapalat"/>
          <w:sz w:val="24"/>
          <w:szCs w:val="24"/>
          <w:lang w:val="hy-AM"/>
        </w:rPr>
        <w:t>նախատեսել ապրա</w:t>
      </w:r>
      <w:r w:rsidR="001B2E99" w:rsidRPr="00CC1923">
        <w:rPr>
          <w:rFonts w:ascii="GHEA Grapalat" w:hAnsi="GHEA Grapalat"/>
          <w:sz w:val="24"/>
          <w:szCs w:val="24"/>
          <w:lang w:val="hy-AM"/>
        </w:rPr>
        <w:t>նք</w:t>
      </w:r>
      <w:r w:rsidR="00BA18FD" w:rsidRPr="00CC1923">
        <w:rPr>
          <w:rFonts w:ascii="GHEA Grapalat" w:hAnsi="GHEA Grapalat"/>
          <w:sz w:val="24"/>
          <w:szCs w:val="24"/>
          <w:lang w:val="hy-AM"/>
        </w:rPr>
        <w:t xml:space="preserve">ի վերադարձի այն </w:t>
      </w:r>
      <w:r w:rsidR="00A57A45" w:rsidRPr="00CC1923"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="00BA18FD" w:rsidRPr="00CC1923">
        <w:rPr>
          <w:rFonts w:ascii="GHEA Grapalat" w:hAnsi="GHEA Grapalat"/>
          <w:sz w:val="24"/>
          <w:szCs w:val="24"/>
          <w:lang w:val="hy-AM"/>
        </w:rPr>
        <w:t xml:space="preserve">դեպքերի </w:t>
      </w:r>
      <w:r w:rsidR="00A57A45" w:rsidRPr="00CC1923">
        <w:rPr>
          <w:rFonts w:ascii="GHEA Grapalat" w:hAnsi="GHEA Grapalat"/>
          <w:sz w:val="24"/>
          <w:szCs w:val="24"/>
          <w:lang w:val="hy-AM"/>
        </w:rPr>
        <w:t xml:space="preserve">համար, </w:t>
      </w:r>
      <w:r w:rsidR="00BA18FD" w:rsidRPr="00CC1923">
        <w:rPr>
          <w:rFonts w:ascii="GHEA Grapalat" w:hAnsi="GHEA Grapalat"/>
          <w:sz w:val="24"/>
          <w:szCs w:val="24"/>
          <w:lang w:val="hy-AM"/>
        </w:rPr>
        <w:t xml:space="preserve">երբ գործարքի առարկա հանդիսացող ապրանքը </w:t>
      </w:r>
      <w:r w:rsidR="00A46FBD" w:rsidRPr="00CC1923">
        <w:rPr>
          <w:rFonts w:ascii="GHEA Grapalat" w:hAnsi="GHEA Grapalat"/>
          <w:sz w:val="24"/>
          <w:szCs w:val="24"/>
          <w:lang w:val="hy-AM"/>
        </w:rPr>
        <w:t>ենթակա</w:t>
      </w:r>
      <w:r w:rsidR="00BA18FD" w:rsidRPr="00CC1923">
        <w:rPr>
          <w:rFonts w:ascii="GHEA Grapalat" w:hAnsi="GHEA Grapalat"/>
          <w:sz w:val="24"/>
          <w:szCs w:val="24"/>
          <w:lang w:val="hy-AM"/>
        </w:rPr>
        <w:t xml:space="preserve"> է վերադարձման</w:t>
      </w:r>
      <w:r w:rsidR="001B2E99" w:rsidRPr="00CC1923">
        <w:rPr>
          <w:rFonts w:ascii="GHEA Grapalat" w:hAnsi="GHEA Grapalat"/>
          <w:sz w:val="24"/>
          <w:szCs w:val="24"/>
          <w:lang w:val="hy-AM"/>
        </w:rPr>
        <w:t>,</w:t>
      </w:r>
    </w:p>
    <w:p w:rsidR="00D9388D" w:rsidRPr="00CC1923" w:rsidRDefault="00D9388D" w:rsidP="00CC192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1923">
        <w:rPr>
          <w:rFonts w:ascii="GHEA Grapalat" w:hAnsi="GHEA Grapalat"/>
          <w:sz w:val="24"/>
          <w:szCs w:val="24"/>
          <w:lang w:val="hy-AM"/>
        </w:rPr>
        <w:t>2) կանոնակարգել</w:t>
      </w:r>
      <w:r w:rsidR="00D315D7" w:rsidRPr="00CC1923">
        <w:rPr>
          <w:rFonts w:ascii="GHEA Grapalat" w:hAnsi="GHEA Grapalat"/>
          <w:sz w:val="24"/>
          <w:szCs w:val="24"/>
          <w:lang w:val="hy-AM"/>
        </w:rPr>
        <w:t xml:space="preserve"> </w:t>
      </w:r>
      <w:r w:rsidR="00A46FBD" w:rsidRPr="00CC1923">
        <w:rPr>
          <w:rFonts w:ascii="GHEA Grapalat" w:hAnsi="GHEA Grapalat"/>
          <w:sz w:val="24"/>
          <w:szCs w:val="24"/>
          <w:lang w:val="hy-AM"/>
        </w:rPr>
        <w:t>հ</w:t>
      </w:r>
      <w:r w:rsidRPr="00CC1923">
        <w:rPr>
          <w:rFonts w:ascii="GHEA Grapalat" w:hAnsi="GHEA Grapalat"/>
          <w:sz w:val="24"/>
          <w:szCs w:val="24"/>
          <w:lang w:val="hy-AM"/>
        </w:rPr>
        <w:t>արկային հաշիվներից</w:t>
      </w:r>
      <w:r w:rsidR="00A46FBD" w:rsidRPr="00CC1923">
        <w:rPr>
          <w:rFonts w:ascii="GHEA Grapalat" w:hAnsi="GHEA Grapalat"/>
          <w:sz w:val="24"/>
          <w:szCs w:val="24"/>
          <w:lang w:val="hy-AM"/>
        </w:rPr>
        <w:t xml:space="preserve"> </w:t>
      </w:r>
      <w:r w:rsidR="00443357" w:rsidRPr="00CC1923">
        <w:rPr>
          <w:rFonts w:ascii="GHEA Grapalat" w:hAnsi="GHEA Grapalat"/>
          <w:sz w:val="24"/>
          <w:szCs w:val="24"/>
          <w:lang w:val="hy-AM"/>
        </w:rPr>
        <w:t xml:space="preserve">բացի </w:t>
      </w:r>
      <w:r w:rsidRPr="00CC1923">
        <w:rPr>
          <w:rFonts w:ascii="GHEA Grapalat" w:hAnsi="GHEA Grapalat"/>
          <w:sz w:val="24"/>
          <w:szCs w:val="24"/>
          <w:lang w:val="hy-AM"/>
        </w:rPr>
        <w:t>այլ հաշվարկային փաստաթղթերով</w:t>
      </w:r>
      <w:r w:rsidR="00E35737" w:rsidRPr="00CC1923">
        <w:rPr>
          <w:rFonts w:ascii="GHEA Grapalat" w:hAnsi="GHEA Grapalat"/>
          <w:sz w:val="24"/>
          <w:szCs w:val="24"/>
          <w:lang w:val="hy-AM"/>
        </w:rPr>
        <w:t xml:space="preserve"> </w:t>
      </w:r>
      <w:r w:rsidR="00443357" w:rsidRPr="00CC1923">
        <w:rPr>
          <w:rFonts w:ascii="GHEA Grapalat" w:hAnsi="GHEA Grapalat"/>
          <w:sz w:val="24"/>
          <w:szCs w:val="24"/>
          <w:lang w:val="hy-AM"/>
        </w:rPr>
        <w:t>(</w:t>
      </w:r>
      <w:r w:rsidR="00E35737" w:rsidRPr="00CC1923">
        <w:rPr>
          <w:rFonts w:ascii="GHEA Grapalat" w:hAnsi="GHEA Grapalat"/>
          <w:sz w:val="24"/>
          <w:szCs w:val="24"/>
          <w:lang w:val="hy-AM"/>
        </w:rPr>
        <w:t>այդ թվում` ՀԴՄ կտրոններով</w:t>
      </w:r>
      <w:r w:rsidR="00443357" w:rsidRPr="00CC1923">
        <w:rPr>
          <w:rFonts w:ascii="GHEA Grapalat" w:hAnsi="GHEA Grapalat"/>
          <w:sz w:val="24"/>
          <w:szCs w:val="24"/>
          <w:lang w:val="hy-AM"/>
        </w:rPr>
        <w:t>)</w:t>
      </w:r>
      <w:r w:rsidR="00E35737" w:rsidRPr="00CC1923">
        <w:rPr>
          <w:rFonts w:ascii="GHEA Grapalat" w:hAnsi="GHEA Grapalat"/>
          <w:sz w:val="24"/>
          <w:szCs w:val="24"/>
          <w:lang w:val="hy-AM"/>
        </w:rPr>
        <w:t xml:space="preserve"> ձեռքբերումների վերադարձի մասով </w:t>
      </w:r>
      <w:r w:rsidRPr="00CC1923">
        <w:rPr>
          <w:rFonts w:ascii="GHEA Grapalat" w:hAnsi="GHEA Grapalat"/>
          <w:sz w:val="24"/>
          <w:szCs w:val="24"/>
          <w:lang w:val="hy-AM"/>
        </w:rPr>
        <w:t>գործարքների</w:t>
      </w:r>
      <w:r w:rsidR="00D315D7" w:rsidRPr="00CC19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1923">
        <w:rPr>
          <w:rFonts w:ascii="GHEA Grapalat" w:hAnsi="GHEA Grapalat"/>
          <w:sz w:val="24"/>
          <w:szCs w:val="24"/>
          <w:lang w:val="hy-AM"/>
        </w:rPr>
        <w:t>ճշգրտման դեպքում ԱԱՀ-ի և ակցիզային հարկի գծով պարտավորությունների վերաբերյալ տեղեկատվությունը համապատասխան հաշվետու ժամանակաշրջանում արտացոլելու հետ կապված հարցերը</w:t>
      </w:r>
      <w:r w:rsidR="00E35737" w:rsidRPr="00CC1923">
        <w:rPr>
          <w:rFonts w:ascii="GHEA Grapalat" w:hAnsi="GHEA Grapalat"/>
          <w:sz w:val="24"/>
          <w:szCs w:val="24"/>
          <w:lang w:val="hy-AM"/>
        </w:rPr>
        <w:t xml:space="preserve">` նախատեսելով, որ ԱԱՀ-ի և ակցիզային հարկի գծով ճշգրտումները </w:t>
      </w:r>
      <w:r w:rsidR="00A46FBD" w:rsidRPr="00CC1923">
        <w:rPr>
          <w:rFonts w:ascii="GHEA Grapalat" w:hAnsi="GHEA Grapalat"/>
          <w:sz w:val="24"/>
          <w:szCs w:val="24"/>
          <w:lang w:val="hy-AM"/>
        </w:rPr>
        <w:t>արտացոլվում</w:t>
      </w:r>
      <w:r w:rsidR="00E35737" w:rsidRPr="00CC1923">
        <w:rPr>
          <w:rFonts w:ascii="GHEA Grapalat" w:hAnsi="GHEA Grapalat"/>
          <w:sz w:val="24"/>
          <w:szCs w:val="24"/>
          <w:lang w:val="hy-AM"/>
        </w:rPr>
        <w:t xml:space="preserve"> են ճշգրտման ժամանակաշրջանի համար </w:t>
      </w:r>
      <w:r w:rsidR="00E35737" w:rsidRPr="00CC1923">
        <w:rPr>
          <w:rFonts w:ascii="GHEA Grapalat" w:hAnsi="GHEA Grapalat"/>
          <w:sz w:val="24"/>
          <w:szCs w:val="24"/>
          <w:lang w:val="hy-AM"/>
        </w:rPr>
        <w:lastRenderedPageBreak/>
        <w:t xml:space="preserve">ներկայացվող միասնական հաշվարկում, </w:t>
      </w:r>
      <w:r w:rsidR="00A46FBD" w:rsidRPr="00CC1923">
        <w:rPr>
          <w:rFonts w:ascii="GHEA Grapalat" w:hAnsi="GHEA Grapalat"/>
          <w:sz w:val="24"/>
          <w:szCs w:val="24"/>
          <w:lang w:val="hy-AM"/>
        </w:rPr>
        <w:t>բացառությամբ</w:t>
      </w:r>
      <w:r w:rsidR="00443357" w:rsidRPr="00CC1923">
        <w:rPr>
          <w:rFonts w:ascii="GHEA Grapalat" w:hAnsi="GHEA Grapalat"/>
          <w:sz w:val="24"/>
          <w:szCs w:val="24"/>
          <w:lang w:val="hy-AM"/>
        </w:rPr>
        <w:t>՝</w:t>
      </w:r>
      <w:r w:rsidR="00E35737" w:rsidRPr="00CC1923">
        <w:rPr>
          <w:rFonts w:ascii="GHEA Grapalat" w:hAnsi="GHEA Grapalat"/>
          <w:sz w:val="24"/>
          <w:szCs w:val="24"/>
          <w:lang w:val="hy-AM"/>
        </w:rPr>
        <w:t xml:space="preserve"> ԱԱՀ-ի և ակցիզային հարկի գումարների ավելացման դեպքերի, որոնք պետք է արտացոլվեն մատակարարումների օրը ներառող հաշվետու ժամանակաշրջանի միասնական հաշվարկում,</w:t>
      </w:r>
    </w:p>
    <w:p w:rsidR="00272D5B" w:rsidRPr="00CC1923" w:rsidRDefault="00272D5B" w:rsidP="00CC192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1923">
        <w:rPr>
          <w:rFonts w:ascii="GHEA Grapalat" w:hAnsi="GHEA Grapalat"/>
          <w:sz w:val="24"/>
          <w:szCs w:val="24"/>
          <w:lang w:val="hy-AM"/>
        </w:rPr>
        <w:t xml:space="preserve">3) </w:t>
      </w:r>
      <w:r w:rsidR="0071734E" w:rsidRPr="00CC1923">
        <w:rPr>
          <w:rFonts w:ascii="GHEA Grapalat" w:hAnsi="GHEA Grapalat"/>
          <w:sz w:val="24"/>
          <w:szCs w:val="24"/>
          <w:lang w:val="hy-AM"/>
        </w:rPr>
        <w:t>վաղեմության ժամկետով (</w:t>
      </w:r>
      <w:r w:rsidR="001634B4" w:rsidRPr="00CC1923">
        <w:rPr>
          <w:rFonts w:ascii="GHEA Grapalat" w:hAnsi="GHEA Grapalat"/>
          <w:sz w:val="24"/>
          <w:szCs w:val="24"/>
          <w:lang w:val="hy-AM"/>
        </w:rPr>
        <w:t xml:space="preserve">գործարքի կատարման տարվան հաջորդող </w:t>
      </w:r>
      <w:r w:rsidR="0071734E" w:rsidRPr="00CC1923">
        <w:rPr>
          <w:rFonts w:ascii="GHEA Grapalat" w:hAnsi="GHEA Grapalat"/>
          <w:sz w:val="24"/>
          <w:szCs w:val="24"/>
          <w:lang w:val="hy-AM"/>
        </w:rPr>
        <w:t xml:space="preserve">3 տարի) պայմանավորված սահմանափակումը կիրառել նաև դուրս գրված հաշվարկային փաստաթղթերի </w:t>
      </w:r>
      <w:r w:rsidRPr="00CC1923">
        <w:rPr>
          <w:rFonts w:ascii="GHEA Grapalat" w:hAnsi="GHEA Grapalat"/>
          <w:sz w:val="24"/>
          <w:szCs w:val="24"/>
          <w:lang w:val="hy-AM"/>
        </w:rPr>
        <w:t>չեղարկման մասով</w:t>
      </w:r>
      <w:r w:rsidR="001634B4" w:rsidRPr="00CC1923">
        <w:rPr>
          <w:rFonts w:ascii="GHEA Grapalat" w:hAnsi="GHEA Grapalat"/>
          <w:sz w:val="24"/>
          <w:szCs w:val="24"/>
          <w:lang w:val="hy-AM"/>
        </w:rPr>
        <w:t xml:space="preserve"> (</w:t>
      </w:r>
      <w:r w:rsidR="0071734E" w:rsidRPr="00CC1923">
        <w:rPr>
          <w:rFonts w:ascii="GHEA Grapalat" w:hAnsi="GHEA Grapalat"/>
          <w:sz w:val="24"/>
          <w:szCs w:val="24"/>
          <w:lang w:val="hy-AM"/>
        </w:rPr>
        <w:t xml:space="preserve">ներկայումս այն սահմանված է և կիրառվում է հաշվարկային </w:t>
      </w:r>
      <w:r w:rsidR="00A46FBD" w:rsidRPr="00CC1923">
        <w:rPr>
          <w:rFonts w:ascii="GHEA Grapalat" w:hAnsi="GHEA Grapalat"/>
          <w:sz w:val="24"/>
          <w:szCs w:val="24"/>
          <w:lang w:val="hy-AM"/>
        </w:rPr>
        <w:t>փաստաթղթերի</w:t>
      </w:r>
      <w:r w:rsidR="001634B4" w:rsidRPr="00CC1923">
        <w:rPr>
          <w:rFonts w:ascii="GHEA Grapalat" w:hAnsi="GHEA Grapalat"/>
          <w:sz w:val="24"/>
          <w:szCs w:val="24"/>
          <w:lang w:val="hy-AM"/>
        </w:rPr>
        <w:t xml:space="preserve"> դուրս գրման, </w:t>
      </w:r>
      <w:r w:rsidR="00EC4847" w:rsidRPr="00CC1923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1634B4" w:rsidRPr="00CC1923">
        <w:rPr>
          <w:rFonts w:ascii="GHEA Grapalat" w:hAnsi="GHEA Grapalat"/>
          <w:sz w:val="24"/>
          <w:szCs w:val="24"/>
          <w:lang w:val="hy-AM"/>
        </w:rPr>
        <w:t>ճշգրտման մասով)</w:t>
      </w:r>
      <w:r w:rsidR="00FA4C1B" w:rsidRPr="00CC1923">
        <w:rPr>
          <w:rFonts w:ascii="GHEA Grapalat" w:hAnsi="GHEA Grapalat"/>
          <w:sz w:val="24"/>
          <w:szCs w:val="24"/>
          <w:lang w:val="hy-AM"/>
        </w:rPr>
        <w:t>,</w:t>
      </w:r>
    </w:p>
    <w:p w:rsidR="00A57A45" w:rsidRPr="00CC1923" w:rsidRDefault="00272D5B" w:rsidP="00CC192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1923">
        <w:rPr>
          <w:rFonts w:ascii="GHEA Grapalat" w:hAnsi="GHEA Grapalat"/>
          <w:sz w:val="24"/>
          <w:szCs w:val="24"/>
          <w:lang w:val="hy-AM"/>
        </w:rPr>
        <w:t>4</w:t>
      </w:r>
      <w:r w:rsidR="00887EFC" w:rsidRPr="00CC1923">
        <w:rPr>
          <w:rFonts w:ascii="GHEA Grapalat" w:hAnsi="GHEA Grapalat"/>
          <w:sz w:val="24"/>
          <w:szCs w:val="24"/>
          <w:lang w:val="hy-AM"/>
        </w:rPr>
        <w:t xml:space="preserve">) </w:t>
      </w:r>
      <w:r w:rsidR="00A57A45" w:rsidRPr="00CC1923">
        <w:rPr>
          <w:rFonts w:ascii="GHEA Grapalat" w:hAnsi="GHEA Grapalat"/>
          <w:sz w:val="24"/>
          <w:szCs w:val="24"/>
          <w:lang w:val="hy-AM"/>
        </w:rPr>
        <w:t>հստակեցնել գյուղատնտեսական արտադրանքի արտադրությամբ զբաղվող հարկ վճարողների կողմից մինչև ԱԱՀ շեմը (115 մլն դրամ) գերազանցելը իրականացվող ԱԱՀ-ով հարկման օբյեկտ համարվող գործարքների (ապրանքների մատակարարում, ծառայությունների մատուցում, աշխատանքների կատարում) մասով ԱԱՀ-ի պարտավորությունների կատարմանը վերաբերող հարցերը: Առաջարկվող փոփոխությամբ նախատեսվում է սահմանել, որ՝</w:t>
      </w:r>
    </w:p>
    <w:p w:rsidR="00A57A45" w:rsidRPr="00CC1923" w:rsidRDefault="00A57A45" w:rsidP="00CC192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1923">
        <w:rPr>
          <w:rFonts w:ascii="GHEA Grapalat" w:hAnsi="GHEA Grapalat"/>
          <w:sz w:val="24"/>
          <w:szCs w:val="24"/>
          <w:lang w:val="hy-AM"/>
        </w:rPr>
        <w:t>ա. ԱԱՀ-ի կիրառության իմաստով գյուղատնտեսական արտադրանք արտադրող կազմակերպություններ ու անհատ ձեռնարկատերեր են համարվում օրենսգրքի 126-րդ հոդվածի 1-ին մասի 1-ին կետով սահմանված՝ գյուղատնտեսական արտադրանք արտադրողները,</w:t>
      </w:r>
    </w:p>
    <w:p w:rsidR="00A57A45" w:rsidRPr="00CC1923" w:rsidRDefault="00A57A45" w:rsidP="00CC192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1923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DD5978" w:rsidRPr="00CC1923">
        <w:rPr>
          <w:rFonts w:ascii="GHEA Grapalat" w:hAnsi="GHEA Grapalat"/>
          <w:sz w:val="24"/>
          <w:szCs w:val="24"/>
          <w:lang w:val="hy-AM"/>
        </w:rPr>
        <w:t xml:space="preserve">գյուղատնտեսական արտադրանք արտադրող կազմակերպություններն ու անհատ ձեռնարկատերերը </w:t>
      </w:r>
      <w:r w:rsidRPr="00CC1923">
        <w:rPr>
          <w:rFonts w:ascii="GHEA Grapalat" w:hAnsi="GHEA Grapalat"/>
          <w:sz w:val="24"/>
          <w:szCs w:val="24"/>
          <w:lang w:val="hy-AM"/>
        </w:rPr>
        <w:t xml:space="preserve">գյուղատնտեսական արտադրանքի մատակարարման գործարքների մասով </w:t>
      </w:r>
      <w:r w:rsidR="00DD5978" w:rsidRPr="00CC1923">
        <w:rPr>
          <w:rFonts w:ascii="GHEA Grapalat" w:hAnsi="GHEA Grapalat"/>
          <w:sz w:val="24"/>
          <w:szCs w:val="24"/>
          <w:lang w:val="hy-AM"/>
        </w:rPr>
        <w:t xml:space="preserve">ԱԱՀ </w:t>
      </w:r>
      <w:r w:rsidRPr="00CC1923">
        <w:rPr>
          <w:rFonts w:ascii="GHEA Grapalat" w:hAnsi="GHEA Grapalat"/>
          <w:sz w:val="24"/>
          <w:szCs w:val="24"/>
          <w:lang w:val="hy-AM"/>
        </w:rPr>
        <w:t xml:space="preserve">չեն </w:t>
      </w:r>
      <w:r w:rsidR="00DD5978" w:rsidRPr="00CC1923">
        <w:rPr>
          <w:rFonts w:ascii="GHEA Grapalat" w:hAnsi="GHEA Grapalat"/>
          <w:sz w:val="24"/>
          <w:szCs w:val="24"/>
          <w:lang w:val="hy-AM"/>
        </w:rPr>
        <w:t>հաշվարկելու և վճարելու</w:t>
      </w:r>
      <w:r w:rsidRPr="00CC192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D5978" w:rsidRPr="00CC1923">
        <w:rPr>
          <w:rFonts w:ascii="GHEA Grapalat" w:hAnsi="GHEA Grapalat"/>
          <w:sz w:val="24"/>
          <w:szCs w:val="24"/>
          <w:lang w:val="hy-AM"/>
        </w:rPr>
        <w:t xml:space="preserve">իսկ </w:t>
      </w:r>
      <w:r w:rsidRPr="00CC1923">
        <w:rPr>
          <w:rFonts w:ascii="GHEA Grapalat" w:hAnsi="GHEA Grapalat"/>
          <w:sz w:val="24"/>
          <w:szCs w:val="24"/>
          <w:lang w:val="hy-AM"/>
        </w:rPr>
        <w:t>գյուղատնտեսական արտադրանք չհամարվող ապրանքների մատակարարման</w:t>
      </w:r>
      <w:r w:rsidR="002E192F" w:rsidRPr="00CC1923">
        <w:rPr>
          <w:rFonts w:ascii="GHEA Grapalat" w:hAnsi="GHEA Grapalat"/>
          <w:sz w:val="24"/>
          <w:szCs w:val="24"/>
          <w:lang w:val="hy-AM"/>
        </w:rPr>
        <w:t xml:space="preserve">, աշխատանքների կատարման և (կամ) ծառայությունների մատուցման </w:t>
      </w:r>
      <w:r w:rsidRPr="00CC1923">
        <w:rPr>
          <w:rFonts w:ascii="GHEA Grapalat" w:hAnsi="GHEA Grapalat"/>
          <w:sz w:val="24"/>
          <w:szCs w:val="24"/>
          <w:lang w:val="hy-AM"/>
        </w:rPr>
        <w:t>գործարքների մասով</w:t>
      </w:r>
      <w:r w:rsidR="00DD5978" w:rsidRPr="00CC1923">
        <w:rPr>
          <w:rFonts w:ascii="GHEA Grapalat" w:hAnsi="GHEA Grapalat"/>
          <w:sz w:val="24"/>
          <w:szCs w:val="24"/>
          <w:lang w:val="hy-AM"/>
        </w:rPr>
        <w:t>՝</w:t>
      </w:r>
      <w:r w:rsidRPr="00CC1923">
        <w:rPr>
          <w:rFonts w:ascii="GHEA Grapalat" w:hAnsi="GHEA Grapalat"/>
          <w:sz w:val="24"/>
          <w:szCs w:val="24"/>
          <w:lang w:val="hy-AM"/>
        </w:rPr>
        <w:t xml:space="preserve"> հաշվարկելու և վճարելու են ԱԱՀ,</w:t>
      </w:r>
    </w:p>
    <w:p w:rsidR="0071734E" w:rsidRPr="00CC1923" w:rsidRDefault="00272D5B" w:rsidP="00CC1923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</w:pP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5</w:t>
      </w:r>
      <w:r w:rsidR="00B118ED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) </w:t>
      </w:r>
      <w:r w:rsidR="001E3A61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հստակեցնել </w:t>
      </w:r>
      <w:r w:rsidR="00A1569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ՀՀ-</w:t>
      </w:r>
      <w:r w:rsidR="001E3A61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ում մշտական հաստատություն չունեցող ոչ ռեզիդենտ կազմակերպության կողմից </w:t>
      </w:r>
      <w:r w:rsidR="00A1569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ՀՀ-</w:t>
      </w:r>
      <w:r w:rsidR="001E3A61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ում իրականացված՝ ԱԱՀ-ով հարկման ենթակա գործարքների ու գործառնությունների գծով ԱԱՀ-ի հաշվարկման և վճարման պարտավորությունների կատարմանը վերաբերող </w:t>
      </w:r>
      <w:r w:rsidR="00AA40E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դրույթները</w:t>
      </w:r>
      <w:r w:rsidR="001E3A61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։</w:t>
      </w:r>
      <w:r w:rsidR="00565D11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</w:t>
      </w:r>
      <w:r w:rsidR="00D9388D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Առաջարկվող փոփոխությամբ նախատեսվում է սահմանել, որ 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ՀՀ-ում մշտական հաստատություն չունեցող ոչ ռեզիդենտ կազմակերպությունը պետք է հաշվարկի ու վճարի ԱԱՀ` ՀՀ-ում իրականացվող ԱԱՀ-ով հարկման ենթակա գործարքների մասով, եթե գործարքի կողմը ԱԱՀ վճարո</w:t>
      </w:r>
      <w:r w:rsidR="00A46FBD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ղ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չհամարվող կազմակերպություն և անհատ ձեռնարկատեր է</w:t>
      </w:r>
      <w:r w:rsidR="007D0C6B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,</w:t>
      </w:r>
      <w:r w:rsidR="00A1569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ինչպես նաև 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lastRenderedPageBreak/>
        <w:t>ՀՀ-ում մշտական հաստատություն չունեցող ոչ ռեզիդենտ կազմակերպության կողմից օրենսգրքով սահմանված դեպքերում ԱԱՀ-ի գծով հարկային պարտավորությունների հաշվարկման համար կիրառել նույն կարգավորումները` հաշվետու ժամանակաշրջանի, հարկի վճարման ու հարկային հաշվարկների ներկայացման ժամկետների առումով,</w:t>
      </w:r>
    </w:p>
    <w:p w:rsidR="00592331" w:rsidRPr="00CC1923" w:rsidRDefault="00592331" w:rsidP="00CC1923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</w:pP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6) </w:t>
      </w:r>
      <w:r w:rsidR="00FD09B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հստակեցնել գյուղատնտեսական արտադրանքի արտադրությամբ զբաղվող և հանրային սննդի ոլորտում գործունեություն իրականացնող 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կազմակերպությունների և անհատ ձեռնարկատերերի</w:t>
      </w:r>
      <w:r w:rsidR="00FD09B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՝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ԱԱՀ վճարող համարվելու դեպքերի ու ժամկետների հետ կապված </w:t>
      </w:r>
      <w:r w:rsidR="00FD09B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հարցերը` օրենսգրքի 59-ր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դ</w:t>
      </w:r>
      <w:r w:rsidR="00FD09B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հոդվածից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հանելով, ըստ էության, չկիր</w:t>
      </w:r>
      <w:r w:rsidR="00FD09B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առվող դրույթները,</w:t>
      </w:r>
    </w:p>
    <w:p w:rsidR="0071734E" w:rsidRPr="00CC1923" w:rsidRDefault="00592331" w:rsidP="00CC1923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</w:pP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7) առանձին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ոլորտ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ները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կարգավորող </w:t>
      </w:r>
      <w:r w:rsidR="00A46FBD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օրենսդրության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մեջ կատարված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փ</w:t>
      </w:r>
      <w:r w:rsidR="00FD09B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ոփոխություններով պայմանավորված (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մա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սնավորապես` կրթության և զբոսաշրջ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ության ոլորտ</w:t>
      </w:r>
      <w:r w:rsidR="00FD09B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)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, 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ԱԱՀ-ից ազատման արտոնության կիրառման մասով օգտագործվող հասկացությունները համապատասխանեցնել այդ ոլորտ</w:t>
      </w:r>
      <w:r w:rsidR="00FD09B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ը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կանոնակարգող օրենքներով </w:t>
      </w:r>
      <w:r w:rsidR="00A46FBD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սահմանված</w:t>
      </w:r>
      <w:r w:rsidR="00FD09B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հասկացություններին,</w:t>
      </w:r>
    </w:p>
    <w:p w:rsidR="00592331" w:rsidRPr="00CC1923" w:rsidRDefault="00592331" w:rsidP="00CC1923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</w:pP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8) վերանայել սահմանված կարգով դուրս գրված հարկային հաշիվը մատակարարի կողմից չեղարկելու և այդ հաշվի փոխարեն նոր հարկային հաշիվ դուրս գրելու դեպքում ձեռքբերողի կողմից ԱԱՀ-ի գումար</w:t>
      </w:r>
      <w:r w:rsidR="00565D11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ը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հաշվանցելու կանոնը` նախատեսելով, որ </w:t>
      </w:r>
      <w:r w:rsidR="001D1956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այն 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ենթակա են հաշվանցման գործարքի կատարման օրը ներառող հաշվետու ժամանակաշրջանում` այն գումարի չափով, որի մասով մինչև հա</w:t>
      </w:r>
      <w:r w:rsidR="00CC1923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շվարկային փաստաթղթի չեղարկումն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օրենսգրքով սահմանված կարգով ու չափով կատարվել </w:t>
      </w:r>
      <w:r w:rsidR="001D1956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է </w:t>
      </w: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հաշվանցում, </w:t>
      </w:r>
    </w:p>
    <w:p w:rsidR="00714CE5" w:rsidRPr="00CC1923" w:rsidRDefault="00592331" w:rsidP="00CC1923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</w:pP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9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) վերանայել </w:t>
      </w:r>
      <w:r w:rsidR="00714CE5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ԵՏՄ անդամ պետություններից ՀՀ ներմուծվող՝ ակցիզային դրոշմանիշերով դրոշմավորման ենթակա՝ ակցիզային հարկով հարկման ենթակա՝ ԵՏՄ ապրանքի կարգավիճակ ունեցող ապրանքների համար ակցիզային հարկի գումարները </w:t>
      </w:r>
      <w:r w:rsidR="0071734E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մաքսային մարմիններին վճարելու հետ կապված դրույթը և նախատեսել, որ այդ ապրանքատեսակների ներմուծման մասով ակցիզային հարկի գումարները </w:t>
      </w:r>
      <w:r w:rsidR="001D1956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ևս </w:t>
      </w:r>
      <w:r w:rsidR="00714CE5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ՀՀ պետական բյուջե </w:t>
      </w:r>
      <w:r w:rsidR="001D1956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պետք է </w:t>
      </w:r>
      <w:r w:rsidR="00714CE5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վճարվեն մինչև ապրանքները ՀՀ տարածք ներմուծելու (ՀՀ պետական սահմանը հատելու) օրն ընդգրկող ամսվան հաջորդող ամսվա 20-ը ներառյալ՝ որպես հարկային մարմնին վճարվող գումարներ</w:t>
      </w:r>
      <w:r w:rsidR="00305C86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,</w:t>
      </w:r>
    </w:p>
    <w:p w:rsidR="00305C86" w:rsidRPr="00CC1923" w:rsidRDefault="00305C86" w:rsidP="00CC1923">
      <w:pPr>
        <w:spacing w:after="0" w:line="360" w:lineRule="auto"/>
        <w:ind w:firstLine="56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lastRenderedPageBreak/>
        <w:t xml:space="preserve">8) </w:t>
      </w:r>
      <w:r w:rsidR="002E31EA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հստակեցնել </w:t>
      </w:r>
      <w:r w:rsidR="00592331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հարկ վճարողների</w:t>
      </w:r>
      <w:r w:rsidR="001D1956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՝ </w:t>
      </w:r>
      <w:r w:rsidR="00592331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որպես ԱԱՀ վճարող հաշվառվելու, ինչպես նաև հարկային մարմնում հաշվառված` ՀՀ-ում մշտական հաստատություն չունեցող ոչ ռեզիդենտ կազմակերպությունների</w:t>
      </w:r>
      <w:r w:rsidR="00A46FBD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ն</w:t>
      </w:r>
      <w:r w:rsidR="00592331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 xml:space="preserve"> հաշվառումից հանելու </w:t>
      </w:r>
      <w:r w:rsidR="00A46FBD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հետ կապված դրույթներ</w:t>
      </w:r>
      <w:r w:rsidR="001D1956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ը</w:t>
      </w:r>
      <w:r w:rsidR="002E31EA" w:rsidRPr="00CC1923">
        <w:rPr>
          <w:rFonts w:ascii="GHEA Grapalat" w:eastAsia="Times New Roman" w:hAnsi="GHEA Grapalat" w:cs="Arial"/>
          <w:kern w:val="32"/>
          <w:sz w:val="24"/>
          <w:szCs w:val="24"/>
          <w:lang w:val="hy-AM" w:eastAsia="ru-RU"/>
        </w:rPr>
        <w:t>։</w:t>
      </w:r>
    </w:p>
    <w:p w:rsidR="00F82D97" w:rsidRPr="00F82D97" w:rsidRDefault="00F82D97" w:rsidP="00F82D97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b/>
          <w:lang w:val="hy-AM"/>
        </w:rPr>
      </w:pPr>
      <w:r w:rsidRPr="00F82D97">
        <w:rPr>
          <w:rFonts w:ascii="GHEA Grapalat" w:hAnsi="GHEA Grapalat"/>
          <w:b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82D97" w:rsidRPr="00F82D97" w:rsidRDefault="00F82D97" w:rsidP="00F82D97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F82D97">
        <w:rPr>
          <w:rFonts w:ascii="GHEA Grapalat" w:hAnsi="GHEA Grapalat"/>
          <w:lang w:val="hy-AM"/>
        </w:rPr>
        <w:t>Նախագծի ընդունումը չի բխում Հայաստանի վերափոխման ռազմավարություն 2050, Կառավարության 2021-2026թթ. ծրագրից, ոլորտային և/կամ այլ ռազմավարություններից:</w:t>
      </w:r>
    </w:p>
    <w:p w:rsidR="00F82D97" w:rsidRPr="00F82D97" w:rsidRDefault="00F82D97" w:rsidP="00F82D97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F82D97">
        <w:rPr>
          <w:rFonts w:ascii="GHEA Grapalat" w:hAnsi="GHEA Grapalat"/>
          <w:b/>
          <w:sz w:val="24"/>
          <w:szCs w:val="24"/>
          <w:lang w:val="hy-AM"/>
        </w:rPr>
        <w:t>6</w:t>
      </w:r>
      <w:r w:rsidRPr="00F82D97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F82D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2D97">
        <w:rPr>
          <w:rFonts w:ascii="GHEA Grapalat" w:hAnsi="GHEA Grapalat" w:cs="GHEA Grapalat"/>
          <w:b/>
          <w:sz w:val="24"/>
          <w:szCs w:val="24"/>
          <w:lang w:val="hy-AM"/>
        </w:rPr>
        <w:t>Նախագծի</w:t>
      </w:r>
      <w:r w:rsidRPr="00F82D9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b/>
          <w:sz w:val="24"/>
          <w:szCs w:val="24"/>
          <w:lang w:val="hy-AM"/>
        </w:rPr>
        <w:t>մշակման</w:t>
      </w:r>
      <w:r w:rsidRPr="00F82D9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b/>
          <w:sz w:val="24"/>
          <w:szCs w:val="24"/>
          <w:lang w:val="hy-AM"/>
        </w:rPr>
        <w:t>գործընթացում</w:t>
      </w:r>
      <w:r w:rsidRPr="00F82D9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b/>
          <w:sz w:val="24"/>
          <w:szCs w:val="24"/>
          <w:lang w:val="hy-AM"/>
        </w:rPr>
        <w:t>ներգրավված</w:t>
      </w:r>
      <w:r w:rsidRPr="00F82D9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b/>
          <w:sz w:val="24"/>
          <w:szCs w:val="24"/>
          <w:lang w:val="hy-AM"/>
        </w:rPr>
        <w:t>ինստիտուտները</w:t>
      </w:r>
      <w:r w:rsidRPr="00F82D9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F82D9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b/>
          <w:sz w:val="24"/>
          <w:szCs w:val="24"/>
          <w:lang w:val="hy-AM"/>
        </w:rPr>
        <w:t>անձինք</w:t>
      </w:r>
      <w:r w:rsidRPr="00F82D97">
        <w:rPr>
          <w:rFonts w:ascii="GHEA Grapalat" w:hAnsi="GHEA Grapalat" w:cs="GHEA Grapalat"/>
          <w:b/>
          <w:sz w:val="24"/>
          <w:szCs w:val="24"/>
          <w:lang w:val="fr-FR"/>
        </w:rPr>
        <w:t>.</w:t>
      </w:r>
    </w:p>
    <w:p w:rsidR="00F82D97" w:rsidRPr="00F82D97" w:rsidRDefault="00F82D97" w:rsidP="00F82D97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82D97">
        <w:rPr>
          <w:rFonts w:ascii="GHEA Grapalat" w:hAnsi="GHEA Grapalat" w:cs="GHEA Grapalat"/>
          <w:sz w:val="24"/>
          <w:szCs w:val="24"/>
          <w:lang w:val="hy-AM"/>
        </w:rPr>
        <w:t>Նախագիծը</w:t>
      </w:r>
      <w:r w:rsidRPr="00F82D9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sz w:val="24"/>
          <w:szCs w:val="24"/>
          <w:lang w:val="hy-AM"/>
        </w:rPr>
        <w:t>մշակվել</w:t>
      </w:r>
      <w:r w:rsidRPr="00F82D9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F82D9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Pr="00F82D9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F82D9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sz w:val="24"/>
          <w:szCs w:val="24"/>
          <w:lang w:val="hy-AM"/>
        </w:rPr>
        <w:t>եկամուտների</w:t>
      </w:r>
      <w:r w:rsidRPr="00F82D9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sz w:val="24"/>
          <w:szCs w:val="24"/>
          <w:lang w:val="hy-AM"/>
        </w:rPr>
        <w:t>կոմիտեի</w:t>
      </w:r>
      <w:r w:rsidRPr="00F82D9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82D97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F82D97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F82D97" w:rsidRPr="00F82D97" w:rsidRDefault="00F82D97" w:rsidP="00F82D97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82D97">
        <w:rPr>
          <w:rFonts w:ascii="GHEA Grapalat" w:hAnsi="GHEA Grapalat"/>
          <w:b/>
          <w:sz w:val="24"/>
          <w:szCs w:val="24"/>
          <w:lang w:val="hy-AM"/>
        </w:rPr>
        <w:t>7. 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F82D97" w:rsidRPr="00F82D97" w:rsidRDefault="00F82D97" w:rsidP="00F82D97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82D97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հարկային օրենսգրքում լրացումներ կատարելու մասին» Հայաստանի Հանրապետության </w:t>
      </w:r>
      <w:r w:rsidRPr="00F82D97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Pr="00F82D97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r w:rsidRPr="00F82D97">
        <w:rPr>
          <w:rFonts w:ascii="GHEA Grapalat" w:eastAsia="Times New Roman" w:hAnsi="GHEA Grapalat" w:cs="GHEA Grapalat"/>
          <w:sz w:val="24"/>
          <w:szCs w:val="24"/>
          <w:lang w:val="hy-AM"/>
        </w:rPr>
        <w:t>նախագծի</w:t>
      </w:r>
      <w:r w:rsidRPr="00F82D97">
        <w:rPr>
          <w:rFonts w:ascii="GHEA Grapalat" w:eastAsia="Times New Roman" w:hAnsi="GHEA Grapalat" w:cs="GHEA Grapalat"/>
          <w:spacing w:val="-6"/>
          <w:sz w:val="24"/>
          <w:szCs w:val="24"/>
          <w:lang w:val="hy-AM"/>
        </w:rPr>
        <w:t xml:space="preserve"> </w:t>
      </w:r>
      <w:r w:rsidRPr="00F82D9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ընդունման կապակցությամբ </w:t>
      </w:r>
      <w:r w:rsidRPr="00F82D9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լրացուցիչ ֆինանսական միջոցների անհրաժեշտություն, պետական բյուջեի եկամուտներում և ծախսերում էական փոփոխություններ </w:t>
      </w:r>
      <w:r w:rsidRPr="00F82D97">
        <w:rPr>
          <w:rFonts w:ascii="GHEA Grapalat" w:eastAsia="Times New Roman" w:hAnsi="GHEA Grapalat" w:cs="GHEA Grapalat"/>
          <w:sz w:val="24"/>
          <w:szCs w:val="24"/>
          <w:lang w:val="hy-AM"/>
        </w:rPr>
        <w:t>չի նախատեսվում։</w:t>
      </w:r>
    </w:p>
    <w:p w:rsidR="009E7E48" w:rsidRPr="00F82D97" w:rsidRDefault="00F82D97" w:rsidP="00F82D97">
      <w:pPr>
        <w:tabs>
          <w:tab w:val="left" w:pos="810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82D97">
        <w:rPr>
          <w:rFonts w:ascii="GHEA Grapalat" w:hAnsi="GHEA Grapalat" w:cs="GHEA Grapalat"/>
          <w:b/>
          <w:sz w:val="24"/>
          <w:szCs w:val="24"/>
          <w:lang w:val="hy-AM"/>
        </w:rPr>
        <w:t xml:space="preserve">8․ </w:t>
      </w:r>
      <w:r w:rsidR="00CF07E6" w:rsidRPr="00F82D97">
        <w:rPr>
          <w:rFonts w:ascii="GHEA Grapalat" w:hAnsi="GHEA Grapalat" w:cs="GHEA Grapalat"/>
          <w:b/>
          <w:sz w:val="24"/>
          <w:szCs w:val="24"/>
          <w:lang w:val="hy-AM"/>
        </w:rPr>
        <w:t xml:space="preserve">Իրավական ակտի կիրառման դեպքում ակնկալվող արդյունքը. </w:t>
      </w:r>
      <w:r w:rsidR="00CF07E6" w:rsidRPr="00F82D97">
        <w:rPr>
          <w:rFonts w:ascii="GHEA Grapalat" w:hAnsi="GHEA Grapalat"/>
          <w:sz w:val="24"/>
          <w:szCs w:val="24"/>
          <w:lang w:val="hy-AM"/>
        </w:rPr>
        <w:t>Նախագծ</w:t>
      </w:r>
      <w:r w:rsidR="009A1BE0" w:rsidRPr="00F82D97">
        <w:rPr>
          <w:rFonts w:ascii="GHEA Grapalat" w:hAnsi="GHEA Grapalat"/>
          <w:sz w:val="24"/>
          <w:szCs w:val="24"/>
          <w:lang w:val="hy-AM"/>
        </w:rPr>
        <w:t>ի</w:t>
      </w:r>
      <w:r w:rsidR="00CF07E6" w:rsidRPr="00F82D97">
        <w:rPr>
          <w:rFonts w:ascii="GHEA Grapalat" w:hAnsi="GHEA Grapalat"/>
          <w:sz w:val="24"/>
          <w:szCs w:val="24"/>
          <w:lang w:val="hy-AM"/>
        </w:rPr>
        <w:t xml:space="preserve"> ընդու</w:t>
      </w:r>
      <w:r w:rsidR="00714867" w:rsidRPr="00F82D97">
        <w:rPr>
          <w:rFonts w:ascii="GHEA Grapalat" w:hAnsi="GHEA Grapalat"/>
          <w:sz w:val="24"/>
          <w:szCs w:val="24"/>
          <w:lang w:val="hy-AM"/>
        </w:rPr>
        <w:t>ն</w:t>
      </w:r>
      <w:r w:rsidR="00714867" w:rsidRPr="00F82D97">
        <w:rPr>
          <w:rFonts w:ascii="GHEA Grapalat" w:hAnsi="GHEA Grapalat"/>
          <w:sz w:val="24"/>
          <w:szCs w:val="24"/>
          <w:lang w:val="hy-AM"/>
        </w:rPr>
        <w:softHyphen/>
      </w:r>
      <w:r w:rsidR="00714867" w:rsidRPr="00F82D97">
        <w:rPr>
          <w:rFonts w:ascii="GHEA Grapalat" w:hAnsi="GHEA Grapalat"/>
          <w:sz w:val="24"/>
          <w:szCs w:val="24"/>
          <w:lang w:val="hy-AM"/>
        </w:rPr>
        <w:softHyphen/>
        <w:t xml:space="preserve">ման արդյունքում ակնկալվում է </w:t>
      </w:r>
      <w:r w:rsidR="009E7E48" w:rsidRPr="00F82D97">
        <w:rPr>
          <w:rFonts w:ascii="GHEA Grapalat" w:hAnsi="GHEA Grapalat"/>
          <w:sz w:val="24"/>
          <w:szCs w:val="24"/>
          <w:lang w:val="hy-AM"/>
        </w:rPr>
        <w:t>առաջարկվող բովանդակային</w:t>
      </w:r>
      <w:r w:rsidR="00A50E4E" w:rsidRPr="00F82D97">
        <w:rPr>
          <w:rFonts w:ascii="GHEA Grapalat" w:hAnsi="GHEA Grapalat"/>
          <w:sz w:val="24"/>
          <w:szCs w:val="24"/>
          <w:lang w:val="hy-AM"/>
        </w:rPr>
        <w:t>, խմբագրական փոփոխություններով ու լ</w:t>
      </w:r>
      <w:r w:rsidR="009E7E48" w:rsidRPr="00F82D97">
        <w:rPr>
          <w:rFonts w:ascii="GHEA Grapalat" w:hAnsi="GHEA Grapalat"/>
          <w:sz w:val="24"/>
          <w:szCs w:val="24"/>
          <w:lang w:val="hy-AM"/>
        </w:rPr>
        <w:t>րացումներով հստակեցնել</w:t>
      </w:r>
      <w:r w:rsidR="00A94585" w:rsidRPr="00F82D9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23820" w:rsidRPr="00F82D97">
        <w:rPr>
          <w:rFonts w:ascii="GHEA Grapalat" w:hAnsi="GHEA Grapalat"/>
          <w:sz w:val="24"/>
          <w:szCs w:val="24"/>
          <w:lang w:val="hy-AM"/>
        </w:rPr>
        <w:t xml:space="preserve">կանոնակարգել </w:t>
      </w:r>
      <w:r w:rsidR="009E7E48" w:rsidRPr="00F82D97">
        <w:rPr>
          <w:rFonts w:ascii="GHEA Grapalat" w:hAnsi="GHEA Grapalat"/>
          <w:sz w:val="24"/>
          <w:szCs w:val="24"/>
          <w:lang w:val="hy-AM"/>
        </w:rPr>
        <w:t xml:space="preserve">հարկային </w:t>
      </w:r>
      <w:r w:rsidR="00A23820" w:rsidRPr="00F82D97">
        <w:rPr>
          <w:rFonts w:ascii="GHEA Grapalat" w:hAnsi="GHEA Grapalat"/>
          <w:sz w:val="24"/>
          <w:szCs w:val="24"/>
          <w:lang w:val="hy-AM"/>
        </w:rPr>
        <w:t>օրենսդրության կիրառման ընթացքում բարձրացված հարցերը:</w:t>
      </w:r>
    </w:p>
    <w:sectPr w:rsidR="009E7E48" w:rsidRPr="00F82D97" w:rsidSect="007217F5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10CE"/>
    <w:multiLevelType w:val="hybridMultilevel"/>
    <w:tmpl w:val="4E4AD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801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5778"/>
    <w:multiLevelType w:val="hybridMultilevel"/>
    <w:tmpl w:val="8C483D1C"/>
    <w:lvl w:ilvl="0" w:tplc="FE7A5300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371DF4"/>
    <w:multiLevelType w:val="hybridMultilevel"/>
    <w:tmpl w:val="4FA040C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2C2A30"/>
    <w:multiLevelType w:val="hybridMultilevel"/>
    <w:tmpl w:val="121E82CC"/>
    <w:lvl w:ilvl="0" w:tplc="F314D28E">
      <w:start w:val="3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5">
    <w:nsid w:val="08B837D9"/>
    <w:multiLevelType w:val="hybridMultilevel"/>
    <w:tmpl w:val="75F4734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8F4177A"/>
    <w:multiLevelType w:val="hybridMultilevel"/>
    <w:tmpl w:val="AFB2D5C8"/>
    <w:lvl w:ilvl="0" w:tplc="D64C9E2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234E6F"/>
    <w:multiLevelType w:val="hybridMultilevel"/>
    <w:tmpl w:val="DC068DCC"/>
    <w:lvl w:ilvl="0" w:tplc="95101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CA54BA4"/>
    <w:multiLevelType w:val="hybridMultilevel"/>
    <w:tmpl w:val="9588196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DEE0BBE"/>
    <w:multiLevelType w:val="hybridMultilevel"/>
    <w:tmpl w:val="7A9A0BC8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54E0E7A"/>
    <w:multiLevelType w:val="hybridMultilevel"/>
    <w:tmpl w:val="0D18B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85C23"/>
    <w:multiLevelType w:val="hybridMultilevel"/>
    <w:tmpl w:val="187CCA00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0B57727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3">
    <w:nsid w:val="237F7680"/>
    <w:multiLevelType w:val="hybridMultilevel"/>
    <w:tmpl w:val="43348126"/>
    <w:lvl w:ilvl="0" w:tplc="E3224C3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9E56BC"/>
    <w:multiLevelType w:val="hybridMultilevel"/>
    <w:tmpl w:val="5B9828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286C659D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329F3816"/>
    <w:multiLevelType w:val="hybridMultilevel"/>
    <w:tmpl w:val="8F8C5AFE"/>
    <w:lvl w:ilvl="0" w:tplc="71543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BE1144"/>
    <w:multiLevelType w:val="hybridMultilevel"/>
    <w:tmpl w:val="14566C08"/>
    <w:lvl w:ilvl="0" w:tplc="9FD8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63599"/>
    <w:multiLevelType w:val="hybridMultilevel"/>
    <w:tmpl w:val="156AF6A4"/>
    <w:lvl w:ilvl="0" w:tplc="C7EE72AE">
      <w:start w:val="4"/>
      <w:numFmt w:val="decimal"/>
      <w:lvlText w:val="%1."/>
      <w:lvlJc w:val="left"/>
      <w:pPr>
        <w:ind w:left="90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FDB639C"/>
    <w:multiLevelType w:val="multilevel"/>
    <w:tmpl w:val="8708A57A"/>
    <w:lvl w:ilvl="0">
      <w:start w:val="1"/>
      <w:numFmt w:val="decimal"/>
      <w:lvlText w:val="Հոդված  %1."/>
      <w:lvlJc w:val="left"/>
      <w:pPr>
        <w:tabs>
          <w:tab w:val="num" w:pos="2176"/>
        </w:tabs>
        <w:ind w:left="19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hy-AM" w:bidi="x-none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0">
    <w:nsid w:val="473861FE"/>
    <w:multiLevelType w:val="hybridMultilevel"/>
    <w:tmpl w:val="A174650C"/>
    <w:lvl w:ilvl="0" w:tplc="E52A32DC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39A097C"/>
    <w:multiLevelType w:val="hybridMultilevel"/>
    <w:tmpl w:val="3E6E4BE2"/>
    <w:lvl w:ilvl="0" w:tplc="EABCC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4994AF4"/>
    <w:multiLevelType w:val="hybridMultilevel"/>
    <w:tmpl w:val="FA8C7B10"/>
    <w:lvl w:ilvl="0" w:tplc="620C04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1059F6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>
    <w:nsid w:val="62232356"/>
    <w:multiLevelType w:val="hybridMultilevel"/>
    <w:tmpl w:val="83444226"/>
    <w:lvl w:ilvl="0" w:tplc="28CC6838">
      <w:start w:val="1"/>
      <w:numFmt w:val="decimal"/>
      <w:lvlText w:val="%1."/>
      <w:lvlJc w:val="left"/>
      <w:pPr>
        <w:ind w:left="1200" w:hanging="825"/>
      </w:pPr>
      <w:rPr>
        <w:rFonts w:cs="Times Armeni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689C6B79"/>
    <w:multiLevelType w:val="hybridMultilevel"/>
    <w:tmpl w:val="6E0C5E72"/>
    <w:lvl w:ilvl="0" w:tplc="9D427D1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07E685F"/>
    <w:multiLevelType w:val="hybridMultilevel"/>
    <w:tmpl w:val="2C02D6B6"/>
    <w:lvl w:ilvl="0" w:tplc="A0E4DD82">
      <w:start w:val="1"/>
      <w:numFmt w:val="decimal"/>
      <w:lvlText w:val="%1)"/>
      <w:lvlJc w:val="left"/>
      <w:pPr>
        <w:ind w:left="157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4"/>
  </w:num>
  <w:num w:numId="2">
    <w:abstractNumId w:val="23"/>
  </w:num>
  <w:num w:numId="3">
    <w:abstractNumId w:val="26"/>
  </w:num>
  <w:num w:numId="4">
    <w:abstractNumId w:val="7"/>
  </w:num>
  <w:num w:numId="5">
    <w:abstractNumId w:val="22"/>
  </w:num>
  <w:num w:numId="6">
    <w:abstractNumId w:val="14"/>
  </w:num>
  <w:num w:numId="7">
    <w:abstractNumId w:val="2"/>
  </w:num>
  <w:num w:numId="8">
    <w:abstractNumId w:val="24"/>
  </w:num>
  <w:num w:numId="9">
    <w:abstractNumId w:val="3"/>
  </w:num>
  <w:num w:numId="10">
    <w:abstractNumId w:val="20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19"/>
  </w:num>
  <w:num w:numId="16">
    <w:abstractNumId w:val="9"/>
  </w:num>
  <w:num w:numId="17">
    <w:abstractNumId w:val="11"/>
  </w:num>
  <w:num w:numId="18">
    <w:abstractNumId w:val="16"/>
  </w:num>
  <w:num w:numId="19">
    <w:abstractNumId w:val="21"/>
  </w:num>
  <w:num w:numId="20">
    <w:abstractNumId w:val="13"/>
  </w:num>
  <w:num w:numId="21">
    <w:abstractNumId w:val="0"/>
  </w:num>
  <w:num w:numId="22">
    <w:abstractNumId w:val="10"/>
  </w:num>
  <w:num w:numId="23">
    <w:abstractNumId w:val="12"/>
  </w:num>
  <w:num w:numId="24">
    <w:abstractNumId w:val="25"/>
  </w:num>
  <w:num w:numId="25">
    <w:abstractNumId w:val="1"/>
  </w:num>
  <w:num w:numId="26">
    <w:abstractNumId w:val="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76"/>
    <w:rsid w:val="00010F20"/>
    <w:rsid w:val="00011A63"/>
    <w:rsid w:val="00013AEA"/>
    <w:rsid w:val="0001539B"/>
    <w:rsid w:val="000433AB"/>
    <w:rsid w:val="00062CF9"/>
    <w:rsid w:val="00071913"/>
    <w:rsid w:val="00077D7C"/>
    <w:rsid w:val="00093116"/>
    <w:rsid w:val="00096065"/>
    <w:rsid w:val="000B04E6"/>
    <w:rsid w:val="000B5075"/>
    <w:rsid w:val="000B5D58"/>
    <w:rsid w:val="000E4816"/>
    <w:rsid w:val="000E66A5"/>
    <w:rsid w:val="000F118C"/>
    <w:rsid w:val="001038FA"/>
    <w:rsid w:val="00103F35"/>
    <w:rsid w:val="00107122"/>
    <w:rsid w:val="00132A9F"/>
    <w:rsid w:val="00134362"/>
    <w:rsid w:val="00134AF1"/>
    <w:rsid w:val="00137C75"/>
    <w:rsid w:val="001411E6"/>
    <w:rsid w:val="00144288"/>
    <w:rsid w:val="00150239"/>
    <w:rsid w:val="00160D0F"/>
    <w:rsid w:val="001634B4"/>
    <w:rsid w:val="00165F52"/>
    <w:rsid w:val="001730E9"/>
    <w:rsid w:val="00191951"/>
    <w:rsid w:val="001921F4"/>
    <w:rsid w:val="0019521E"/>
    <w:rsid w:val="001A6129"/>
    <w:rsid w:val="001B1F77"/>
    <w:rsid w:val="001B2E99"/>
    <w:rsid w:val="001C3396"/>
    <w:rsid w:val="001C7B3D"/>
    <w:rsid w:val="001D1956"/>
    <w:rsid w:val="001D1A8E"/>
    <w:rsid w:val="001E05F4"/>
    <w:rsid w:val="001E3A61"/>
    <w:rsid w:val="001E455F"/>
    <w:rsid w:val="001E7B51"/>
    <w:rsid w:val="001E7DCA"/>
    <w:rsid w:val="001F1635"/>
    <w:rsid w:val="0020461E"/>
    <w:rsid w:val="00210B49"/>
    <w:rsid w:val="002131CF"/>
    <w:rsid w:val="00230180"/>
    <w:rsid w:val="002319E2"/>
    <w:rsid w:val="0024669A"/>
    <w:rsid w:val="00257633"/>
    <w:rsid w:val="00272D5B"/>
    <w:rsid w:val="00297822"/>
    <w:rsid w:val="002B56B5"/>
    <w:rsid w:val="002C67B3"/>
    <w:rsid w:val="002D1169"/>
    <w:rsid w:val="002D1696"/>
    <w:rsid w:val="002E192F"/>
    <w:rsid w:val="002E272F"/>
    <w:rsid w:val="002E2CFA"/>
    <w:rsid w:val="002E31EA"/>
    <w:rsid w:val="00305C86"/>
    <w:rsid w:val="003111FA"/>
    <w:rsid w:val="00316732"/>
    <w:rsid w:val="00323D69"/>
    <w:rsid w:val="003267E3"/>
    <w:rsid w:val="00327438"/>
    <w:rsid w:val="003316B1"/>
    <w:rsid w:val="003418B2"/>
    <w:rsid w:val="00345E6E"/>
    <w:rsid w:val="0035211E"/>
    <w:rsid w:val="00352820"/>
    <w:rsid w:val="003534A1"/>
    <w:rsid w:val="00365CBB"/>
    <w:rsid w:val="0038185C"/>
    <w:rsid w:val="00381D2E"/>
    <w:rsid w:val="00386A0B"/>
    <w:rsid w:val="00395E89"/>
    <w:rsid w:val="00396BE4"/>
    <w:rsid w:val="003A0711"/>
    <w:rsid w:val="003A1423"/>
    <w:rsid w:val="003A4B2C"/>
    <w:rsid w:val="003A73D5"/>
    <w:rsid w:val="003A769B"/>
    <w:rsid w:val="003B2A0D"/>
    <w:rsid w:val="003B38D0"/>
    <w:rsid w:val="003B7324"/>
    <w:rsid w:val="003B7330"/>
    <w:rsid w:val="003C2F7A"/>
    <w:rsid w:val="003C5A44"/>
    <w:rsid w:val="003D4258"/>
    <w:rsid w:val="003D60D2"/>
    <w:rsid w:val="003E12F1"/>
    <w:rsid w:val="003E4257"/>
    <w:rsid w:val="003E6144"/>
    <w:rsid w:val="003F21BA"/>
    <w:rsid w:val="004020CD"/>
    <w:rsid w:val="004173B5"/>
    <w:rsid w:val="004240EC"/>
    <w:rsid w:val="00432C5B"/>
    <w:rsid w:val="00433CBD"/>
    <w:rsid w:val="00443357"/>
    <w:rsid w:val="00456955"/>
    <w:rsid w:val="0046627F"/>
    <w:rsid w:val="00472533"/>
    <w:rsid w:val="00485C01"/>
    <w:rsid w:val="004A0F31"/>
    <w:rsid w:val="004A1ECB"/>
    <w:rsid w:val="004B2F1A"/>
    <w:rsid w:val="004B519E"/>
    <w:rsid w:val="004C43BA"/>
    <w:rsid w:val="004C790B"/>
    <w:rsid w:val="004D3FE6"/>
    <w:rsid w:val="004D776A"/>
    <w:rsid w:val="004E3398"/>
    <w:rsid w:val="004E3AE1"/>
    <w:rsid w:val="004E606D"/>
    <w:rsid w:val="004F04A9"/>
    <w:rsid w:val="004F061E"/>
    <w:rsid w:val="004F0725"/>
    <w:rsid w:val="004F258D"/>
    <w:rsid w:val="004F4D61"/>
    <w:rsid w:val="004F7E46"/>
    <w:rsid w:val="00516C38"/>
    <w:rsid w:val="005239CE"/>
    <w:rsid w:val="00530868"/>
    <w:rsid w:val="00531C92"/>
    <w:rsid w:val="00535560"/>
    <w:rsid w:val="0053600C"/>
    <w:rsid w:val="00550615"/>
    <w:rsid w:val="00550ED2"/>
    <w:rsid w:val="005518BB"/>
    <w:rsid w:val="0055293D"/>
    <w:rsid w:val="00556EBB"/>
    <w:rsid w:val="00561852"/>
    <w:rsid w:val="005624F5"/>
    <w:rsid w:val="00565D11"/>
    <w:rsid w:val="00570BF9"/>
    <w:rsid w:val="0057354A"/>
    <w:rsid w:val="00576E07"/>
    <w:rsid w:val="00583C5A"/>
    <w:rsid w:val="00592331"/>
    <w:rsid w:val="005A3497"/>
    <w:rsid w:val="005A71F9"/>
    <w:rsid w:val="005B0FEA"/>
    <w:rsid w:val="005C0E4C"/>
    <w:rsid w:val="005C28BE"/>
    <w:rsid w:val="005C7096"/>
    <w:rsid w:val="005D23D7"/>
    <w:rsid w:val="005D4664"/>
    <w:rsid w:val="005D4904"/>
    <w:rsid w:val="005E2CE0"/>
    <w:rsid w:val="005F07F3"/>
    <w:rsid w:val="005F4353"/>
    <w:rsid w:val="00610F43"/>
    <w:rsid w:val="006119F5"/>
    <w:rsid w:val="006225BC"/>
    <w:rsid w:val="006257BC"/>
    <w:rsid w:val="00627B73"/>
    <w:rsid w:val="0063675B"/>
    <w:rsid w:val="00654EA6"/>
    <w:rsid w:val="0065525D"/>
    <w:rsid w:val="00662824"/>
    <w:rsid w:val="0067153F"/>
    <w:rsid w:val="00673079"/>
    <w:rsid w:val="00673BEF"/>
    <w:rsid w:val="006743E8"/>
    <w:rsid w:val="006800C0"/>
    <w:rsid w:val="0068503B"/>
    <w:rsid w:val="00686FDC"/>
    <w:rsid w:val="006B70F5"/>
    <w:rsid w:val="006C123D"/>
    <w:rsid w:val="006C5F7A"/>
    <w:rsid w:val="006E135F"/>
    <w:rsid w:val="006E3086"/>
    <w:rsid w:val="006E377A"/>
    <w:rsid w:val="006E5888"/>
    <w:rsid w:val="006E7E16"/>
    <w:rsid w:val="006F315E"/>
    <w:rsid w:val="006F3A66"/>
    <w:rsid w:val="007066BF"/>
    <w:rsid w:val="00713C8A"/>
    <w:rsid w:val="0071442B"/>
    <w:rsid w:val="00714867"/>
    <w:rsid w:val="00714CE5"/>
    <w:rsid w:val="00715CC5"/>
    <w:rsid w:val="0071734E"/>
    <w:rsid w:val="007217F5"/>
    <w:rsid w:val="00723C25"/>
    <w:rsid w:val="007240A4"/>
    <w:rsid w:val="00725699"/>
    <w:rsid w:val="007300E7"/>
    <w:rsid w:val="00733ABF"/>
    <w:rsid w:val="00746699"/>
    <w:rsid w:val="00746DFB"/>
    <w:rsid w:val="00747BDB"/>
    <w:rsid w:val="00751C06"/>
    <w:rsid w:val="00754338"/>
    <w:rsid w:val="00755F6B"/>
    <w:rsid w:val="00781164"/>
    <w:rsid w:val="0078597B"/>
    <w:rsid w:val="00797C09"/>
    <w:rsid w:val="007C0E61"/>
    <w:rsid w:val="007C38AE"/>
    <w:rsid w:val="007D0C6B"/>
    <w:rsid w:val="00824672"/>
    <w:rsid w:val="008262D7"/>
    <w:rsid w:val="00837465"/>
    <w:rsid w:val="0085651B"/>
    <w:rsid w:val="00863198"/>
    <w:rsid w:val="008701CF"/>
    <w:rsid w:val="00870E47"/>
    <w:rsid w:val="0087791C"/>
    <w:rsid w:val="00880CCF"/>
    <w:rsid w:val="00887EFC"/>
    <w:rsid w:val="008B1F22"/>
    <w:rsid w:val="008B2C84"/>
    <w:rsid w:val="008C0172"/>
    <w:rsid w:val="008C2DF6"/>
    <w:rsid w:val="008C34BB"/>
    <w:rsid w:val="008C39FF"/>
    <w:rsid w:val="008D339D"/>
    <w:rsid w:val="008D5BD4"/>
    <w:rsid w:val="008D7987"/>
    <w:rsid w:val="008F2065"/>
    <w:rsid w:val="008F6B2D"/>
    <w:rsid w:val="00902BC1"/>
    <w:rsid w:val="00904A9F"/>
    <w:rsid w:val="009079E9"/>
    <w:rsid w:val="00922D40"/>
    <w:rsid w:val="00923F60"/>
    <w:rsid w:val="00930E16"/>
    <w:rsid w:val="009545AA"/>
    <w:rsid w:val="0095529E"/>
    <w:rsid w:val="009605B5"/>
    <w:rsid w:val="00967EDE"/>
    <w:rsid w:val="009750F6"/>
    <w:rsid w:val="009813A4"/>
    <w:rsid w:val="00981575"/>
    <w:rsid w:val="00985767"/>
    <w:rsid w:val="00986CA7"/>
    <w:rsid w:val="009964C4"/>
    <w:rsid w:val="0099687F"/>
    <w:rsid w:val="009973F7"/>
    <w:rsid w:val="009A1BE0"/>
    <w:rsid w:val="009A2482"/>
    <w:rsid w:val="009A29F5"/>
    <w:rsid w:val="009A5DE5"/>
    <w:rsid w:val="009C03F4"/>
    <w:rsid w:val="009C17AB"/>
    <w:rsid w:val="009D00F0"/>
    <w:rsid w:val="009E4421"/>
    <w:rsid w:val="009E4C88"/>
    <w:rsid w:val="009E7E48"/>
    <w:rsid w:val="00A1569E"/>
    <w:rsid w:val="00A2238A"/>
    <w:rsid w:val="00A23820"/>
    <w:rsid w:val="00A261F5"/>
    <w:rsid w:val="00A30940"/>
    <w:rsid w:val="00A41691"/>
    <w:rsid w:val="00A46FBD"/>
    <w:rsid w:val="00A47BB6"/>
    <w:rsid w:val="00A50E4E"/>
    <w:rsid w:val="00A55817"/>
    <w:rsid w:val="00A57A45"/>
    <w:rsid w:val="00A61E97"/>
    <w:rsid w:val="00A668D2"/>
    <w:rsid w:val="00A7334F"/>
    <w:rsid w:val="00A91B92"/>
    <w:rsid w:val="00A94585"/>
    <w:rsid w:val="00AA0C8D"/>
    <w:rsid w:val="00AA1371"/>
    <w:rsid w:val="00AA40E3"/>
    <w:rsid w:val="00AB2389"/>
    <w:rsid w:val="00AC1883"/>
    <w:rsid w:val="00AD4E3E"/>
    <w:rsid w:val="00B01342"/>
    <w:rsid w:val="00B02D64"/>
    <w:rsid w:val="00B118ED"/>
    <w:rsid w:val="00B2713E"/>
    <w:rsid w:val="00B276C0"/>
    <w:rsid w:val="00B30956"/>
    <w:rsid w:val="00B30DA4"/>
    <w:rsid w:val="00B31374"/>
    <w:rsid w:val="00B41575"/>
    <w:rsid w:val="00B41C21"/>
    <w:rsid w:val="00B42979"/>
    <w:rsid w:val="00B55BB2"/>
    <w:rsid w:val="00B70AE1"/>
    <w:rsid w:val="00B81FB5"/>
    <w:rsid w:val="00B918CF"/>
    <w:rsid w:val="00BA18FD"/>
    <w:rsid w:val="00BA2D00"/>
    <w:rsid w:val="00BA54C1"/>
    <w:rsid w:val="00BB00EB"/>
    <w:rsid w:val="00BB37BB"/>
    <w:rsid w:val="00BB5E51"/>
    <w:rsid w:val="00BD46A3"/>
    <w:rsid w:val="00BD7F36"/>
    <w:rsid w:val="00BE7870"/>
    <w:rsid w:val="00C0391F"/>
    <w:rsid w:val="00C12B6D"/>
    <w:rsid w:val="00C26731"/>
    <w:rsid w:val="00C27155"/>
    <w:rsid w:val="00C46994"/>
    <w:rsid w:val="00C553A0"/>
    <w:rsid w:val="00C64F76"/>
    <w:rsid w:val="00C732CE"/>
    <w:rsid w:val="00C76635"/>
    <w:rsid w:val="00C77091"/>
    <w:rsid w:val="00C81942"/>
    <w:rsid w:val="00C83C72"/>
    <w:rsid w:val="00C867EC"/>
    <w:rsid w:val="00C87966"/>
    <w:rsid w:val="00CA10AA"/>
    <w:rsid w:val="00CA69D7"/>
    <w:rsid w:val="00CB1B38"/>
    <w:rsid w:val="00CC1923"/>
    <w:rsid w:val="00CC73A9"/>
    <w:rsid w:val="00CD2E7B"/>
    <w:rsid w:val="00CD584D"/>
    <w:rsid w:val="00CE003F"/>
    <w:rsid w:val="00CF07E6"/>
    <w:rsid w:val="00CF21AC"/>
    <w:rsid w:val="00CF708A"/>
    <w:rsid w:val="00D1148F"/>
    <w:rsid w:val="00D12451"/>
    <w:rsid w:val="00D2219F"/>
    <w:rsid w:val="00D310BB"/>
    <w:rsid w:val="00D315D7"/>
    <w:rsid w:val="00D42059"/>
    <w:rsid w:val="00D47A14"/>
    <w:rsid w:val="00D555BF"/>
    <w:rsid w:val="00D60208"/>
    <w:rsid w:val="00D606F3"/>
    <w:rsid w:val="00D65D4F"/>
    <w:rsid w:val="00D75802"/>
    <w:rsid w:val="00D9388D"/>
    <w:rsid w:val="00D96293"/>
    <w:rsid w:val="00DB4D32"/>
    <w:rsid w:val="00DD0B5D"/>
    <w:rsid w:val="00DD10F2"/>
    <w:rsid w:val="00DD4713"/>
    <w:rsid w:val="00DD5978"/>
    <w:rsid w:val="00E03837"/>
    <w:rsid w:val="00E21C96"/>
    <w:rsid w:val="00E22CE1"/>
    <w:rsid w:val="00E230F6"/>
    <w:rsid w:val="00E3065A"/>
    <w:rsid w:val="00E35737"/>
    <w:rsid w:val="00E37CBF"/>
    <w:rsid w:val="00E41852"/>
    <w:rsid w:val="00E42188"/>
    <w:rsid w:val="00E4630B"/>
    <w:rsid w:val="00E47CF7"/>
    <w:rsid w:val="00E60C98"/>
    <w:rsid w:val="00E6523C"/>
    <w:rsid w:val="00E813B9"/>
    <w:rsid w:val="00E925F7"/>
    <w:rsid w:val="00E97CF2"/>
    <w:rsid w:val="00EA18F7"/>
    <w:rsid w:val="00EA1A75"/>
    <w:rsid w:val="00EB44CA"/>
    <w:rsid w:val="00EC02AF"/>
    <w:rsid w:val="00EC23E4"/>
    <w:rsid w:val="00EC480D"/>
    <w:rsid w:val="00EC4847"/>
    <w:rsid w:val="00EC526A"/>
    <w:rsid w:val="00ED6637"/>
    <w:rsid w:val="00ED6D7B"/>
    <w:rsid w:val="00EE3F3F"/>
    <w:rsid w:val="00F0247E"/>
    <w:rsid w:val="00F03626"/>
    <w:rsid w:val="00F11292"/>
    <w:rsid w:val="00F1616A"/>
    <w:rsid w:val="00F23106"/>
    <w:rsid w:val="00F25E37"/>
    <w:rsid w:val="00F37B96"/>
    <w:rsid w:val="00F45B3A"/>
    <w:rsid w:val="00F54C11"/>
    <w:rsid w:val="00F666DD"/>
    <w:rsid w:val="00F73EC4"/>
    <w:rsid w:val="00F74AAB"/>
    <w:rsid w:val="00F75CEB"/>
    <w:rsid w:val="00F82D97"/>
    <w:rsid w:val="00F92DE1"/>
    <w:rsid w:val="00F94976"/>
    <w:rsid w:val="00F94AB6"/>
    <w:rsid w:val="00F96A0D"/>
    <w:rsid w:val="00FA2546"/>
    <w:rsid w:val="00FA4C1B"/>
    <w:rsid w:val="00FC53DB"/>
    <w:rsid w:val="00FD09B3"/>
    <w:rsid w:val="00FE2FB0"/>
    <w:rsid w:val="00FE50F4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2A2B4-670A-4C2E-AA0F-71898331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1F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4F76"/>
  </w:style>
  <w:style w:type="paragraph" w:customStyle="1" w:styleId="dateinterval">
    <w:name w:val="dateinterval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m">
    <w:name w:val="bc1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">
    <w:name w:val="bc2b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gp">
    <w:name w:val="bc4gp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76"/>
    <w:rPr>
      <w:color w:val="800080"/>
      <w:u w:val="single"/>
    </w:rPr>
  </w:style>
  <w:style w:type="paragraph" w:customStyle="1" w:styleId="comm">
    <w:name w:val="com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F76"/>
    <w:rPr>
      <w:b/>
      <w:bCs/>
    </w:rPr>
  </w:style>
  <w:style w:type="paragraph" w:customStyle="1" w:styleId="bc6k">
    <w:name w:val="bc6k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4F76"/>
    <w:rPr>
      <w:i/>
      <w:iCs/>
    </w:rPr>
  </w:style>
  <w:style w:type="paragraph" w:styleId="NoSpacing">
    <w:name w:val="No Spacing"/>
    <w:link w:val="NoSpacingChar"/>
    <w:qFormat/>
    <w:rsid w:val="009C03F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9C03F4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C0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1F2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7334F"/>
    <w:pPr>
      <w:widowControl w:val="0"/>
      <w:spacing w:after="0" w:line="36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733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2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8D8C-DA97-40C4-B072-45DB6BBF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 Arakelyan</dc:creator>
  <cp:keywords>https:/mul2-taxservice.gov.am/tasks/469079/oneclick/naxagic_1_01_02_2020_pop_10_02_2020_himnavorum.docx?token=6e4db88ae5ae2be86c74a369619a3199</cp:keywords>
  <cp:lastModifiedBy>Armine Arakelyan</cp:lastModifiedBy>
  <cp:revision>2</cp:revision>
  <cp:lastPrinted>2020-02-11T14:54:00Z</cp:lastPrinted>
  <dcterms:created xsi:type="dcterms:W3CDTF">2025-10-17T11:34:00Z</dcterms:created>
  <dcterms:modified xsi:type="dcterms:W3CDTF">2025-10-17T11:34:00Z</dcterms:modified>
</cp:coreProperties>
</file>