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55E2A" w14:textId="77777777" w:rsidR="000F2E99" w:rsidRPr="00610488" w:rsidRDefault="000F2E99" w:rsidP="00462359">
      <w:pPr>
        <w:tabs>
          <w:tab w:val="left" w:pos="851"/>
        </w:tabs>
        <w:spacing w:line="360" w:lineRule="auto"/>
        <w:ind w:right="49"/>
        <w:outlineLvl w:val="2"/>
        <w:rPr>
          <w:rFonts w:ascii="GHEA Grapalat" w:hAnsi="GHEA Grapalat"/>
          <w:b/>
          <w:bCs/>
          <w:noProof/>
          <w:highlight w:val="yellow"/>
          <w:lang w:val="en-US"/>
        </w:rPr>
      </w:pPr>
    </w:p>
    <w:p w14:paraId="101A1B85" w14:textId="77777777" w:rsidR="000F2E99" w:rsidRPr="00610488" w:rsidRDefault="00357572" w:rsidP="00357572">
      <w:pPr>
        <w:widowControl w:val="0"/>
        <w:tabs>
          <w:tab w:val="left" w:pos="851"/>
        </w:tabs>
        <w:spacing w:line="360" w:lineRule="auto"/>
        <w:ind w:right="49" w:firstLine="567"/>
        <w:rPr>
          <w:rFonts w:ascii="GHEA Grapalat" w:hAnsi="GHEA Grapalat"/>
          <w:b/>
          <w:bCs/>
          <w:iCs/>
          <w:noProof/>
          <w:lang w:val="en-US"/>
        </w:rPr>
      </w:pPr>
      <w:r w:rsidRPr="00610488">
        <w:rPr>
          <w:rFonts w:ascii="GHEA Grapalat" w:hAnsi="GHEA Grapalat"/>
          <w:b/>
          <w:bCs/>
          <w:iCs/>
          <w:noProof/>
          <w:lang w:val="en-US"/>
        </w:rPr>
        <w:t xml:space="preserve">                  </w:t>
      </w:r>
      <w:r w:rsidR="0006525B" w:rsidRPr="00610488">
        <w:rPr>
          <w:rFonts w:ascii="GHEA Grapalat" w:hAnsi="GHEA Grapalat"/>
          <w:b/>
          <w:bCs/>
          <w:iCs/>
          <w:noProof/>
          <w:lang w:val="en-US"/>
        </w:rPr>
        <w:t xml:space="preserve">                               </w:t>
      </w:r>
      <w:r w:rsidR="000F2E99" w:rsidRPr="00610488">
        <w:rPr>
          <w:rFonts w:ascii="GHEA Grapalat" w:hAnsi="GHEA Grapalat"/>
          <w:b/>
          <w:bCs/>
          <w:iCs/>
          <w:noProof/>
          <w:lang w:val="en-US"/>
        </w:rPr>
        <w:t>ՀԻՄՆԱՎՈՐՈՒՄ</w:t>
      </w:r>
    </w:p>
    <w:p w14:paraId="14AC4A56" w14:textId="08DD6E6A" w:rsidR="00A82D20" w:rsidRPr="00610488" w:rsidRDefault="001616CA" w:rsidP="008B4A86">
      <w:pPr>
        <w:widowControl w:val="0"/>
        <w:tabs>
          <w:tab w:val="left" w:pos="851"/>
        </w:tabs>
        <w:spacing w:line="360" w:lineRule="auto"/>
        <w:ind w:right="49" w:firstLine="567"/>
        <w:jc w:val="center"/>
        <w:rPr>
          <w:rFonts w:ascii="GHEA Grapalat" w:hAnsi="GHEA Grapalat" w:cs="GHEA Grapalat"/>
          <w:b/>
          <w:bCs/>
          <w:noProof/>
          <w:lang w:val="en-US"/>
        </w:rPr>
      </w:pPr>
      <w:r w:rsidRPr="00610488">
        <w:rPr>
          <w:rFonts w:ascii="GHEA Grapalat" w:hAnsi="GHEA Grapalat"/>
          <w:b/>
          <w:noProof/>
          <w:lang w:val="en-US"/>
        </w:rPr>
        <w:t>««ՔԱՂԱՔԱՑԻԱԿԱՆ ԿԱՑՈՒԹՅԱՆ ԱԿՏԵՐԻ ԳՐԱՆՑՄԱՆ ՄԱՍԻՆ» ՕՐԵՆՔՈՒՄ ՓՈՓՈԽՈՒԹՅՈՒՆՆԵՐ ԿԱՏԱՐԵԼՈՒ ՄԱՍԻՆ, «ՏԵՂԱԿԱՆ ԻՆՔՆԱԿԱՌԱՎԱՐՄԱՆ ՄԱՍԻՆ» ՕՐԵՆՔՈՒՄ ՓՈՓՈԽՈՒԹՅՈՒՆՆԵՐ ԿԱՏԱՐԵԼՈՒ ՄԱՍԻՆ, «ԵՐԵՎԱՆ ՔԱՂԱՔՈՒՄ ՏԵՂԱԿԱՆ ԻՆՔՆԱԿԱՌԱՎԱՐՄԱՆ ՄԱՍԻՆ» ՕՐԵՆՔՈՒՄ ՓՈՓՈԽՈՒԹՅՈՒՆՆԵՐ ԿԱՏԱՐԵԼՈՒ ՄԱՍԻՆ», «ՀԱՅԱՍՏԱՆԻ ՀԱՆՐԱՊԵՏՈՒԹՅԱՆ ԲՅՈՒՋԵՏԱՅԻՆ ՀԱՄԱԿԱՐԳԻ ՄԱՍԻՆ» ՕՐԵՆՔՈՒ</w:t>
      </w:r>
      <w:r w:rsidR="000423D1">
        <w:rPr>
          <w:rFonts w:ascii="GHEA Grapalat" w:hAnsi="GHEA Grapalat"/>
          <w:b/>
          <w:noProof/>
          <w:lang w:val="en-US"/>
        </w:rPr>
        <w:t>Մ ՓՈՓՈԽՈՒԹՅՈՒՆ ԿԱՏԱՐԵԼՈՒ ՄԱՍԻՆ»,</w:t>
      </w:r>
      <w:r w:rsidRPr="00610488">
        <w:rPr>
          <w:rFonts w:ascii="GHEA Grapalat" w:hAnsi="GHEA Grapalat"/>
          <w:b/>
          <w:noProof/>
          <w:lang w:val="en-US"/>
        </w:rPr>
        <w:t xml:space="preserve"> </w:t>
      </w:r>
      <w:r w:rsidR="0054185F" w:rsidRPr="000423D1">
        <w:rPr>
          <w:rFonts w:ascii="GHEA Grapalat" w:hAnsi="GHEA Grapalat"/>
          <w:b/>
          <w:noProof/>
          <w:lang w:val="en-US"/>
        </w:rPr>
        <w:t>«ՊԵՏԱԿԱՆ ՏՈՒՐՔԻ ՄԱՍԻՆ» ՕՐԵՆՔՈՒՄ ՓՈՓՈԽՈՒԹՅՈՒՆՆԵՐ ԵՎ ԼՐԱՑՈՒՄՆԵՐ ԿԱՏԱՐԵԼՈՒ ՄԱՍԻՆ»</w:t>
      </w:r>
      <w:r w:rsidR="0054185F">
        <w:rPr>
          <w:rFonts w:ascii="GHEA Grapalat" w:hAnsi="GHEA Grapalat"/>
          <w:b/>
          <w:noProof/>
        </w:rPr>
        <w:t>,</w:t>
      </w:r>
      <w:r w:rsidR="0054185F" w:rsidRPr="000423D1">
        <w:rPr>
          <w:rFonts w:ascii="GHEA Grapalat" w:hAnsi="GHEA Grapalat"/>
          <w:b/>
          <w:noProof/>
          <w:lang w:val="en-US"/>
        </w:rPr>
        <w:t xml:space="preserve"> </w:t>
      </w:r>
      <w:r w:rsidR="0054185F" w:rsidRPr="00610488">
        <w:rPr>
          <w:rFonts w:ascii="GHEA Grapalat" w:hAnsi="GHEA Grapalat"/>
          <w:b/>
          <w:noProof/>
          <w:lang w:val="en-US"/>
        </w:rPr>
        <w:t xml:space="preserve"> </w:t>
      </w:r>
      <w:r w:rsidR="000423D1" w:rsidRPr="000423D1">
        <w:rPr>
          <w:rFonts w:ascii="GHEA Grapalat" w:hAnsi="GHEA Grapalat"/>
          <w:b/>
          <w:noProof/>
          <w:lang w:val="en-US"/>
        </w:rPr>
        <w:t>«ՀԱՅԱՍՏԱՆԻ ՀԱՆՐԱՊԵՏՈՒԹՅԱՆ ՊԱՇՏՈՆԱԿԱՆ ՓԱՍՏԱԹՂԹԵՐԸ ԱՊՈՍՏԻԼՈՎ ՎԱՎԵՐԱՑՆԵԼՈՒ ՄԱՍԻՆ» ՕՐԵՆՔՈՒՄ ՓՈՓՈԽՈՒԹՅՈՒՆ ԿԱՏԱՐԵԼՈՒ ՄԱՍԻՆ</w:t>
      </w:r>
      <w:r w:rsidR="0054185F" w:rsidRPr="0054185F">
        <w:rPr>
          <w:rFonts w:ascii="GHEA Grapalat" w:hAnsi="GHEA Grapalat"/>
          <w:b/>
          <w:noProof/>
          <w:lang w:val="en-US"/>
        </w:rPr>
        <w:t>»</w:t>
      </w:r>
      <w:r w:rsidR="0054185F">
        <w:rPr>
          <w:rFonts w:ascii="GHEA Grapalat" w:hAnsi="GHEA Grapalat"/>
          <w:b/>
          <w:noProof/>
        </w:rPr>
        <w:t xml:space="preserve"> </w:t>
      </w:r>
      <w:bookmarkStart w:id="0" w:name="_GoBack"/>
      <w:bookmarkEnd w:id="0"/>
      <w:r w:rsidR="000423D1" w:rsidRPr="000423D1">
        <w:rPr>
          <w:rFonts w:ascii="GHEA Grapalat" w:hAnsi="GHEA Grapalat"/>
          <w:b/>
          <w:noProof/>
          <w:lang w:val="en-US"/>
        </w:rPr>
        <w:t>ՕՐԵՆՔՆԵՐԻ ՆԱԽԱԳԾԵՐԻ</w:t>
      </w:r>
      <w:r w:rsidR="000423D1">
        <w:rPr>
          <w:rFonts w:ascii="GHEA Grapalat" w:hAnsi="GHEA Grapalat"/>
          <w:b/>
          <w:noProof/>
        </w:rPr>
        <w:t xml:space="preserve"> ԵՎ ՄԻ ՇԱՐՔ ԵՆԹԱՕՐԵՆՍԴՐԱԿԱՆ ԻՐԱՎԱԿԱՆ ԱԿՏԵՐՈՒՄ ՆԱԽԱՏԵՍՎՈՂ ՓՈՓՈԽՈՒԹՅՈՒՆՆԵՐԻ ԵՎ ԼՐԱՑՈՒՄՆԵՐԻ</w:t>
      </w:r>
      <w:r w:rsidR="000423D1" w:rsidRPr="000423D1">
        <w:rPr>
          <w:rFonts w:ascii="GHEA Grapalat" w:hAnsi="GHEA Grapalat"/>
          <w:b/>
          <w:noProof/>
          <w:lang w:val="en-US"/>
        </w:rPr>
        <w:t xml:space="preserve"> </w:t>
      </w:r>
      <w:r w:rsidR="000F2E99" w:rsidRPr="00610488">
        <w:rPr>
          <w:rFonts w:ascii="GHEA Grapalat" w:hAnsi="GHEA Grapalat"/>
          <w:b/>
          <w:bCs/>
          <w:iCs/>
          <w:noProof/>
          <w:lang w:val="en-US"/>
        </w:rPr>
        <w:t>ԸՆԴՈՒՆՄԱՆ</w:t>
      </w:r>
    </w:p>
    <w:p w14:paraId="30AC75CC" w14:textId="77777777" w:rsidR="000F2E99" w:rsidRPr="00610488" w:rsidRDefault="000F2E99" w:rsidP="00AF66DF">
      <w:pPr>
        <w:widowControl w:val="0"/>
        <w:tabs>
          <w:tab w:val="left" w:pos="851"/>
        </w:tabs>
        <w:spacing w:line="360" w:lineRule="auto"/>
        <w:ind w:right="49" w:firstLine="567"/>
        <w:jc w:val="both"/>
        <w:rPr>
          <w:rFonts w:ascii="GHEA Grapalat" w:hAnsi="GHEA Grapalat"/>
          <w:noProof/>
          <w:highlight w:val="yellow"/>
          <w:lang w:val="en-US"/>
        </w:rPr>
      </w:pPr>
    </w:p>
    <w:p w14:paraId="632FE18F" w14:textId="77777777" w:rsidR="00C43836" w:rsidRPr="00610488" w:rsidRDefault="000F2E99" w:rsidP="0009327D">
      <w:pPr>
        <w:pStyle w:val="ListParagraph"/>
        <w:numPr>
          <w:ilvl w:val="0"/>
          <w:numId w:val="19"/>
        </w:numPr>
        <w:shd w:val="clear" w:color="auto" w:fill="FFFFFF"/>
        <w:tabs>
          <w:tab w:val="left" w:pos="567"/>
          <w:tab w:val="left" w:pos="851"/>
          <w:tab w:val="left" w:pos="10490"/>
        </w:tabs>
        <w:ind w:left="0" w:right="49" w:firstLine="567"/>
        <w:rPr>
          <w:rFonts w:ascii="GHEA Grapalat" w:hAnsi="GHEA Grapalat" w:cs="Arian AMU"/>
          <w:b/>
          <w:bCs/>
          <w:noProof/>
          <w:sz w:val="24"/>
          <w:szCs w:val="24"/>
          <w:bdr w:val="none" w:sz="0" w:space="0" w:color="auto" w:frame="1"/>
          <w:lang w:val="en-US" w:eastAsia="hy-AM"/>
        </w:rPr>
      </w:pPr>
      <w:r w:rsidRPr="00610488">
        <w:rPr>
          <w:rFonts w:ascii="GHEA Grapalat" w:hAnsi="GHEA Grapalat" w:cs="Arial"/>
          <w:b/>
          <w:noProof/>
          <w:sz w:val="24"/>
          <w:szCs w:val="24"/>
          <w:lang w:val="en-US"/>
        </w:rPr>
        <w:t>Կարգավորման</w:t>
      </w:r>
      <w:r w:rsidRPr="00610488">
        <w:rPr>
          <w:rFonts w:ascii="GHEA Grapalat" w:hAnsi="GHEA Grapalat" w:cs="Arial Armenian"/>
          <w:b/>
          <w:noProof/>
          <w:sz w:val="24"/>
          <w:szCs w:val="24"/>
          <w:lang w:val="en-US"/>
        </w:rPr>
        <w:t xml:space="preserve"> </w:t>
      </w:r>
      <w:r w:rsidRPr="00610488">
        <w:rPr>
          <w:rFonts w:ascii="GHEA Grapalat" w:hAnsi="GHEA Grapalat" w:cs="Arial"/>
          <w:b/>
          <w:noProof/>
          <w:sz w:val="24"/>
          <w:szCs w:val="24"/>
          <w:lang w:val="en-US"/>
        </w:rPr>
        <w:t>ենթակա</w:t>
      </w:r>
      <w:r w:rsidRPr="00610488">
        <w:rPr>
          <w:rFonts w:ascii="GHEA Grapalat" w:hAnsi="GHEA Grapalat" w:cs="Arial Armenian"/>
          <w:b/>
          <w:noProof/>
          <w:sz w:val="24"/>
          <w:szCs w:val="24"/>
          <w:lang w:val="en-US"/>
        </w:rPr>
        <w:t xml:space="preserve"> </w:t>
      </w:r>
      <w:r w:rsidRPr="00610488">
        <w:rPr>
          <w:rFonts w:ascii="GHEA Grapalat" w:hAnsi="GHEA Grapalat" w:cs="Arial"/>
          <w:b/>
          <w:noProof/>
          <w:sz w:val="24"/>
          <w:szCs w:val="24"/>
          <w:lang w:val="en-US"/>
        </w:rPr>
        <w:t>ոլորտի</w:t>
      </w:r>
      <w:r w:rsidRPr="00610488">
        <w:rPr>
          <w:rFonts w:ascii="GHEA Grapalat" w:hAnsi="GHEA Grapalat" w:cs="Arial Armenian"/>
          <w:b/>
          <w:noProof/>
          <w:sz w:val="24"/>
          <w:szCs w:val="24"/>
          <w:lang w:val="en-US"/>
        </w:rPr>
        <w:t xml:space="preserve"> </w:t>
      </w:r>
      <w:r w:rsidRPr="00610488">
        <w:rPr>
          <w:rFonts w:ascii="GHEA Grapalat" w:hAnsi="GHEA Grapalat" w:cs="Arial"/>
          <w:b/>
          <w:noProof/>
          <w:sz w:val="24"/>
          <w:szCs w:val="24"/>
          <w:lang w:val="en-US"/>
        </w:rPr>
        <w:t>կամ</w:t>
      </w:r>
      <w:r w:rsidRPr="00610488">
        <w:rPr>
          <w:rFonts w:ascii="GHEA Grapalat" w:hAnsi="GHEA Grapalat" w:cs="Arial Armenian"/>
          <w:b/>
          <w:noProof/>
          <w:sz w:val="24"/>
          <w:szCs w:val="24"/>
          <w:lang w:val="en-US"/>
        </w:rPr>
        <w:t xml:space="preserve"> </w:t>
      </w:r>
      <w:r w:rsidRPr="00610488">
        <w:rPr>
          <w:rFonts w:ascii="GHEA Grapalat" w:hAnsi="GHEA Grapalat" w:cs="Arial"/>
          <w:b/>
          <w:noProof/>
          <w:sz w:val="24"/>
          <w:szCs w:val="24"/>
          <w:lang w:val="en-US"/>
        </w:rPr>
        <w:t>խնդրի</w:t>
      </w:r>
      <w:r w:rsidRPr="00610488">
        <w:rPr>
          <w:rFonts w:ascii="GHEA Grapalat" w:hAnsi="GHEA Grapalat" w:cs="Arial Armenian"/>
          <w:b/>
          <w:noProof/>
          <w:sz w:val="24"/>
          <w:szCs w:val="24"/>
          <w:lang w:val="en-US"/>
        </w:rPr>
        <w:t xml:space="preserve"> </w:t>
      </w:r>
      <w:r w:rsidRPr="00610488">
        <w:rPr>
          <w:rFonts w:ascii="GHEA Grapalat" w:hAnsi="GHEA Grapalat" w:cs="Arial"/>
          <w:b/>
          <w:noProof/>
          <w:sz w:val="24"/>
          <w:szCs w:val="24"/>
          <w:lang w:val="en-US"/>
        </w:rPr>
        <w:t>սահմանումը.</w:t>
      </w:r>
    </w:p>
    <w:p w14:paraId="4C115EB4" w14:textId="77777777" w:rsidR="004A57E7" w:rsidRDefault="00593E31" w:rsidP="00F603D9">
      <w:pPr>
        <w:tabs>
          <w:tab w:val="left" w:pos="10490"/>
        </w:tabs>
        <w:spacing w:line="360" w:lineRule="auto"/>
        <w:ind w:right="49" w:firstLine="567"/>
        <w:jc w:val="both"/>
        <w:rPr>
          <w:rFonts w:ascii="GHEA Grapalat" w:hAnsi="GHEA Grapalat"/>
          <w:noProof/>
          <w:lang w:val="en-US"/>
        </w:rPr>
      </w:pPr>
      <w:r>
        <w:rPr>
          <w:rFonts w:ascii="GHEA Grapalat" w:hAnsi="GHEA Grapalat"/>
          <w:noProof/>
          <w:lang w:val="en-US"/>
        </w:rPr>
        <w:t>Հայաստանի Հանրապետությունում ք</w:t>
      </w:r>
      <w:r w:rsidR="00DE0130" w:rsidRPr="00610488">
        <w:rPr>
          <w:rFonts w:ascii="GHEA Grapalat" w:hAnsi="GHEA Grapalat"/>
          <w:noProof/>
          <w:lang w:val="en-US"/>
        </w:rPr>
        <w:t xml:space="preserve">աղաքացիական կացության ակտերի գրանցման (ՔԿԱԳ) համակարգի գործունեության արդյունքում քաղաքացիներին տրամադրվում են տարաբնույթ ծառայություններ, որոնց մատուցման պատշաճությունն ու բարձր որակը հիմնարար ու կարևոր դերակատարում ունեն քաղաքացու և պետության փոխհարաբերությունների ամրապնդման գործում։ </w:t>
      </w:r>
    </w:p>
    <w:p w14:paraId="1853A27B" w14:textId="70FFF231" w:rsidR="004A57E7" w:rsidRDefault="00CA2766" w:rsidP="00F603D9">
      <w:pPr>
        <w:tabs>
          <w:tab w:val="left" w:pos="10490"/>
        </w:tabs>
        <w:spacing w:line="360" w:lineRule="auto"/>
        <w:ind w:right="49" w:firstLine="567"/>
        <w:jc w:val="both"/>
        <w:rPr>
          <w:rFonts w:ascii="GHEA Grapalat" w:hAnsi="GHEA Grapalat"/>
          <w:noProof/>
          <w:lang w:val="en-US"/>
        </w:rPr>
      </w:pPr>
      <w:r w:rsidRPr="00610488">
        <w:rPr>
          <w:rFonts w:ascii="GHEA Grapalat" w:hAnsi="GHEA Grapalat"/>
          <w:noProof/>
          <w:lang w:val="en-US"/>
        </w:rPr>
        <w:t xml:space="preserve">Ըստ այդմ՝ պետության կողմից պատվիրակված լիազորությունները պետք է իրականացվեն պատշաճ, իսկ դրանց կատարման նկատմամբ անհրաժեշտ է ապահովել համապատասխան վերահսկողություն։ </w:t>
      </w:r>
      <w:r w:rsidR="00593E31">
        <w:rPr>
          <w:rFonts w:ascii="GHEA Grapalat" w:hAnsi="GHEA Grapalat"/>
          <w:noProof/>
          <w:lang w:val="en-US"/>
        </w:rPr>
        <w:t xml:space="preserve">Այս առումով հարկ է նկատել, որ </w:t>
      </w:r>
      <w:r w:rsidR="000A470C" w:rsidRPr="00610488">
        <w:rPr>
          <w:rFonts w:ascii="GHEA Grapalat" w:hAnsi="GHEA Grapalat"/>
          <w:noProof/>
          <w:lang w:val="en-US"/>
        </w:rPr>
        <w:t xml:space="preserve">2021 </w:t>
      </w:r>
      <w:r w:rsidR="000A470C" w:rsidRPr="00610488">
        <w:rPr>
          <w:rFonts w:ascii="GHEA Grapalat" w:hAnsi="GHEA Grapalat" w:cs="Sylfaen"/>
          <w:noProof/>
          <w:lang w:val="en-US"/>
        </w:rPr>
        <w:t>թվականի</w:t>
      </w:r>
      <w:r w:rsidR="000A470C" w:rsidRPr="00610488">
        <w:rPr>
          <w:rFonts w:ascii="GHEA Grapalat" w:hAnsi="GHEA Grapalat"/>
          <w:noProof/>
          <w:lang w:val="en-US"/>
        </w:rPr>
        <w:t xml:space="preserve"> </w:t>
      </w:r>
      <w:r w:rsidR="000A470C" w:rsidRPr="00610488">
        <w:rPr>
          <w:rFonts w:ascii="GHEA Grapalat" w:hAnsi="GHEA Grapalat" w:cs="Sylfaen"/>
          <w:noProof/>
          <w:lang w:val="en-US"/>
        </w:rPr>
        <w:t>մայիսի</w:t>
      </w:r>
      <w:r w:rsidR="000A470C" w:rsidRPr="00610488">
        <w:rPr>
          <w:rFonts w:ascii="GHEA Grapalat" w:hAnsi="GHEA Grapalat"/>
          <w:noProof/>
          <w:lang w:val="en-US"/>
        </w:rPr>
        <w:t xml:space="preserve"> 16-</w:t>
      </w:r>
      <w:r w:rsidR="000A470C" w:rsidRPr="00610488">
        <w:rPr>
          <w:rFonts w:ascii="GHEA Grapalat" w:hAnsi="GHEA Grapalat" w:cs="Sylfaen"/>
          <w:noProof/>
          <w:lang w:val="en-US"/>
        </w:rPr>
        <w:t>ից՝</w:t>
      </w:r>
      <w:r w:rsidR="000A470C" w:rsidRPr="00610488">
        <w:rPr>
          <w:rFonts w:ascii="GHEA Grapalat" w:hAnsi="GHEA Grapalat"/>
          <w:noProof/>
          <w:lang w:val="en-US"/>
        </w:rPr>
        <w:t xml:space="preserve"> </w:t>
      </w:r>
      <w:r w:rsidR="000A470C" w:rsidRPr="00610488">
        <w:rPr>
          <w:rFonts w:ascii="GHEA Grapalat" w:hAnsi="GHEA Grapalat" w:cs="Sylfaen"/>
          <w:noProof/>
          <w:lang w:val="en-US"/>
        </w:rPr>
        <w:t>քաղաքացիական</w:t>
      </w:r>
      <w:r w:rsidR="000A470C" w:rsidRPr="00610488">
        <w:rPr>
          <w:rFonts w:ascii="GHEA Grapalat" w:hAnsi="GHEA Grapalat"/>
          <w:noProof/>
          <w:lang w:val="en-US"/>
        </w:rPr>
        <w:t xml:space="preserve"> </w:t>
      </w:r>
      <w:r w:rsidR="000A470C" w:rsidRPr="00610488">
        <w:rPr>
          <w:rFonts w:ascii="GHEA Grapalat" w:hAnsi="GHEA Grapalat" w:cs="Sylfaen"/>
          <w:noProof/>
          <w:lang w:val="en-US"/>
        </w:rPr>
        <w:t>կացության</w:t>
      </w:r>
      <w:r w:rsidR="000A470C" w:rsidRPr="00610488">
        <w:rPr>
          <w:rFonts w:ascii="GHEA Grapalat" w:hAnsi="GHEA Grapalat"/>
          <w:noProof/>
          <w:lang w:val="en-US"/>
        </w:rPr>
        <w:t xml:space="preserve"> </w:t>
      </w:r>
      <w:r w:rsidR="000A470C" w:rsidRPr="00610488">
        <w:rPr>
          <w:rFonts w:ascii="GHEA Grapalat" w:hAnsi="GHEA Grapalat" w:cs="Sylfaen"/>
          <w:noProof/>
          <w:lang w:val="en-US"/>
        </w:rPr>
        <w:t>ակտերի</w:t>
      </w:r>
      <w:r w:rsidR="000A470C" w:rsidRPr="00610488">
        <w:rPr>
          <w:rFonts w:ascii="GHEA Grapalat" w:hAnsi="GHEA Grapalat"/>
          <w:noProof/>
          <w:lang w:val="en-US"/>
        </w:rPr>
        <w:t xml:space="preserve"> </w:t>
      </w:r>
      <w:r w:rsidR="000A470C" w:rsidRPr="00610488">
        <w:rPr>
          <w:rFonts w:ascii="GHEA Grapalat" w:hAnsi="GHEA Grapalat" w:cs="Sylfaen"/>
          <w:noProof/>
          <w:lang w:val="en-US"/>
        </w:rPr>
        <w:t>գրանցման</w:t>
      </w:r>
      <w:r w:rsidR="000A470C" w:rsidRPr="00610488">
        <w:rPr>
          <w:rFonts w:ascii="GHEA Grapalat" w:hAnsi="GHEA Grapalat"/>
          <w:noProof/>
          <w:lang w:val="en-US"/>
        </w:rPr>
        <w:t xml:space="preserve"> </w:t>
      </w:r>
      <w:r w:rsidR="000A470C" w:rsidRPr="00610488">
        <w:rPr>
          <w:rFonts w:ascii="GHEA Grapalat" w:hAnsi="GHEA Grapalat" w:cs="Sylfaen"/>
          <w:noProof/>
          <w:lang w:val="en-US"/>
        </w:rPr>
        <w:t>ոլորտը</w:t>
      </w:r>
      <w:r w:rsidR="000A470C" w:rsidRPr="00610488">
        <w:rPr>
          <w:rFonts w:ascii="GHEA Grapalat" w:hAnsi="GHEA Grapalat"/>
          <w:noProof/>
          <w:lang w:val="en-US"/>
        </w:rPr>
        <w:t xml:space="preserve"> </w:t>
      </w:r>
      <w:r w:rsidR="000A470C" w:rsidRPr="00610488">
        <w:rPr>
          <w:rFonts w:ascii="GHEA Grapalat" w:hAnsi="GHEA Grapalat" w:cs="Sylfaen"/>
          <w:noProof/>
          <w:lang w:val="en-US"/>
        </w:rPr>
        <w:t>կարգավորող</w:t>
      </w:r>
      <w:r w:rsidR="000A470C" w:rsidRPr="00610488">
        <w:rPr>
          <w:rFonts w:ascii="GHEA Grapalat" w:hAnsi="GHEA Grapalat"/>
          <w:noProof/>
          <w:lang w:val="en-US"/>
        </w:rPr>
        <w:t xml:space="preserve"> </w:t>
      </w:r>
      <w:r w:rsidR="000A470C" w:rsidRPr="00610488">
        <w:rPr>
          <w:rFonts w:ascii="GHEA Grapalat" w:hAnsi="GHEA Grapalat" w:cs="Sylfaen"/>
          <w:noProof/>
          <w:lang w:val="en-US"/>
        </w:rPr>
        <w:t>նոր</w:t>
      </w:r>
      <w:r w:rsidR="000A470C" w:rsidRPr="00610488">
        <w:rPr>
          <w:rFonts w:ascii="GHEA Grapalat" w:hAnsi="GHEA Grapalat"/>
          <w:noProof/>
          <w:lang w:val="en-US"/>
        </w:rPr>
        <w:t xml:space="preserve"> «</w:t>
      </w:r>
      <w:r w:rsidR="000A470C" w:rsidRPr="00610488">
        <w:rPr>
          <w:rFonts w:ascii="GHEA Grapalat" w:hAnsi="GHEA Grapalat" w:cs="Sylfaen"/>
          <w:noProof/>
          <w:lang w:val="en-US"/>
        </w:rPr>
        <w:t>Քաղաքացիական</w:t>
      </w:r>
      <w:r w:rsidR="000A470C" w:rsidRPr="00610488">
        <w:rPr>
          <w:rFonts w:ascii="GHEA Grapalat" w:hAnsi="GHEA Grapalat"/>
          <w:noProof/>
          <w:lang w:val="en-US"/>
        </w:rPr>
        <w:t xml:space="preserve"> </w:t>
      </w:r>
      <w:r w:rsidR="000A470C" w:rsidRPr="00610488">
        <w:rPr>
          <w:rFonts w:ascii="GHEA Grapalat" w:hAnsi="GHEA Grapalat" w:cs="Sylfaen"/>
          <w:noProof/>
          <w:lang w:val="en-US"/>
        </w:rPr>
        <w:t>կացության</w:t>
      </w:r>
      <w:r w:rsidR="000A470C" w:rsidRPr="00610488">
        <w:rPr>
          <w:rFonts w:ascii="GHEA Grapalat" w:hAnsi="GHEA Grapalat"/>
          <w:noProof/>
          <w:lang w:val="en-US"/>
        </w:rPr>
        <w:t xml:space="preserve"> </w:t>
      </w:r>
      <w:r w:rsidR="000A470C" w:rsidRPr="00610488">
        <w:rPr>
          <w:rFonts w:ascii="GHEA Grapalat" w:hAnsi="GHEA Grapalat" w:cs="Sylfaen"/>
          <w:noProof/>
          <w:lang w:val="en-US"/>
        </w:rPr>
        <w:t>ակտերի</w:t>
      </w:r>
      <w:r w:rsidR="000A470C" w:rsidRPr="00610488">
        <w:rPr>
          <w:rFonts w:ascii="GHEA Grapalat" w:hAnsi="GHEA Grapalat"/>
          <w:noProof/>
          <w:lang w:val="en-US"/>
        </w:rPr>
        <w:t xml:space="preserve"> </w:t>
      </w:r>
      <w:r w:rsidR="000A470C" w:rsidRPr="00610488">
        <w:rPr>
          <w:rFonts w:ascii="GHEA Grapalat" w:hAnsi="GHEA Grapalat" w:cs="Sylfaen"/>
          <w:noProof/>
          <w:lang w:val="en-US"/>
        </w:rPr>
        <w:t>գրանցման</w:t>
      </w:r>
      <w:r w:rsidR="000A470C" w:rsidRPr="00610488">
        <w:rPr>
          <w:rFonts w:ascii="GHEA Grapalat" w:hAnsi="GHEA Grapalat"/>
          <w:noProof/>
          <w:lang w:val="en-US"/>
        </w:rPr>
        <w:t xml:space="preserve"> </w:t>
      </w:r>
      <w:r w:rsidR="000A470C" w:rsidRPr="00610488">
        <w:rPr>
          <w:rFonts w:ascii="GHEA Grapalat" w:hAnsi="GHEA Grapalat" w:cs="Sylfaen"/>
          <w:noProof/>
          <w:lang w:val="en-US"/>
        </w:rPr>
        <w:t>մասին</w:t>
      </w:r>
      <w:r w:rsidR="000A470C" w:rsidRPr="00610488">
        <w:rPr>
          <w:rFonts w:ascii="GHEA Grapalat" w:hAnsi="GHEA Grapalat"/>
          <w:noProof/>
          <w:lang w:val="en-US"/>
        </w:rPr>
        <w:t xml:space="preserve">» </w:t>
      </w:r>
      <w:r w:rsidR="000A470C" w:rsidRPr="00610488">
        <w:rPr>
          <w:rFonts w:ascii="GHEA Grapalat" w:hAnsi="GHEA Grapalat" w:cs="Sylfaen"/>
          <w:noProof/>
          <w:lang w:val="en-US"/>
        </w:rPr>
        <w:t>օրենքի</w:t>
      </w:r>
      <w:r w:rsidR="000A470C" w:rsidRPr="00610488">
        <w:rPr>
          <w:rFonts w:ascii="GHEA Grapalat" w:hAnsi="GHEA Grapalat"/>
          <w:noProof/>
          <w:lang w:val="en-US"/>
        </w:rPr>
        <w:t xml:space="preserve"> (</w:t>
      </w:r>
      <w:r w:rsidR="000A470C" w:rsidRPr="00610488">
        <w:rPr>
          <w:rFonts w:ascii="GHEA Grapalat" w:hAnsi="GHEA Grapalat" w:cs="Sylfaen"/>
          <w:noProof/>
          <w:lang w:val="en-US"/>
        </w:rPr>
        <w:t>այսուհետ՝ Օրենք</w:t>
      </w:r>
      <w:r w:rsidR="000A470C" w:rsidRPr="00610488">
        <w:rPr>
          <w:rFonts w:ascii="GHEA Grapalat" w:hAnsi="GHEA Grapalat"/>
          <w:noProof/>
          <w:lang w:val="en-US"/>
        </w:rPr>
        <w:t xml:space="preserve">) </w:t>
      </w:r>
      <w:r w:rsidR="000A470C" w:rsidRPr="00610488">
        <w:rPr>
          <w:rFonts w:ascii="GHEA Grapalat" w:hAnsi="GHEA Grapalat" w:cs="Sylfaen"/>
          <w:noProof/>
          <w:lang w:val="en-US"/>
        </w:rPr>
        <w:t>ուժի</w:t>
      </w:r>
      <w:r w:rsidR="000A470C" w:rsidRPr="00610488">
        <w:rPr>
          <w:rFonts w:ascii="GHEA Grapalat" w:hAnsi="GHEA Grapalat"/>
          <w:noProof/>
          <w:lang w:val="en-US"/>
        </w:rPr>
        <w:t xml:space="preserve"> </w:t>
      </w:r>
      <w:r w:rsidR="000A470C" w:rsidRPr="00610488">
        <w:rPr>
          <w:rFonts w:ascii="GHEA Grapalat" w:hAnsi="GHEA Grapalat" w:cs="Sylfaen"/>
          <w:noProof/>
          <w:lang w:val="en-US"/>
        </w:rPr>
        <w:t>մեջ</w:t>
      </w:r>
      <w:r w:rsidR="000A470C" w:rsidRPr="00610488">
        <w:rPr>
          <w:rFonts w:ascii="GHEA Grapalat" w:hAnsi="GHEA Grapalat"/>
          <w:noProof/>
          <w:lang w:val="en-US"/>
        </w:rPr>
        <w:t xml:space="preserve"> </w:t>
      </w:r>
      <w:r w:rsidR="000A470C" w:rsidRPr="00610488">
        <w:rPr>
          <w:rFonts w:ascii="GHEA Grapalat" w:hAnsi="GHEA Grapalat" w:cs="Sylfaen"/>
          <w:noProof/>
          <w:lang w:val="en-US"/>
        </w:rPr>
        <w:lastRenderedPageBreak/>
        <w:t>մտնելուց</w:t>
      </w:r>
      <w:r w:rsidR="000A470C" w:rsidRPr="00610488">
        <w:rPr>
          <w:rFonts w:ascii="GHEA Grapalat" w:hAnsi="GHEA Grapalat"/>
          <w:noProof/>
          <w:lang w:val="en-US"/>
        </w:rPr>
        <w:t xml:space="preserve"> </w:t>
      </w:r>
      <w:r w:rsidR="000A470C" w:rsidRPr="00610488">
        <w:rPr>
          <w:rFonts w:ascii="GHEA Grapalat" w:hAnsi="GHEA Grapalat" w:cs="Sylfaen"/>
          <w:noProof/>
          <w:lang w:val="en-US"/>
        </w:rPr>
        <w:t>հետո</w:t>
      </w:r>
      <w:r w:rsidR="000A470C" w:rsidRPr="00610488">
        <w:rPr>
          <w:rFonts w:ascii="GHEA Grapalat" w:hAnsi="GHEA Grapalat"/>
          <w:noProof/>
          <w:lang w:val="en-US"/>
        </w:rPr>
        <w:t xml:space="preserve">, </w:t>
      </w:r>
      <w:r w:rsidR="000A470C" w:rsidRPr="00610488">
        <w:rPr>
          <w:rFonts w:ascii="GHEA Grapalat" w:hAnsi="GHEA Grapalat" w:cs="Sylfaen"/>
          <w:noProof/>
          <w:lang w:val="en-US"/>
        </w:rPr>
        <w:t>տեղի</w:t>
      </w:r>
      <w:r w:rsidR="000A470C" w:rsidRPr="00610488">
        <w:rPr>
          <w:rFonts w:ascii="GHEA Grapalat" w:hAnsi="GHEA Grapalat"/>
          <w:noProof/>
          <w:lang w:val="en-US"/>
        </w:rPr>
        <w:t xml:space="preserve"> </w:t>
      </w:r>
      <w:r w:rsidR="000A470C" w:rsidRPr="00610488">
        <w:rPr>
          <w:rFonts w:ascii="GHEA Grapalat" w:hAnsi="GHEA Grapalat" w:cs="Sylfaen"/>
          <w:noProof/>
          <w:lang w:val="en-US"/>
        </w:rPr>
        <w:t>է</w:t>
      </w:r>
      <w:r w:rsidR="002965F2" w:rsidRPr="00610488">
        <w:rPr>
          <w:rFonts w:ascii="GHEA Grapalat" w:hAnsi="GHEA Grapalat"/>
          <w:noProof/>
          <w:lang w:val="en-US"/>
        </w:rPr>
        <w:t xml:space="preserve"> </w:t>
      </w:r>
      <w:r w:rsidR="000A470C" w:rsidRPr="00610488">
        <w:rPr>
          <w:rFonts w:ascii="GHEA Grapalat" w:hAnsi="GHEA Grapalat" w:cs="Sylfaen"/>
          <w:noProof/>
          <w:lang w:val="en-US"/>
        </w:rPr>
        <w:t>ունեցել</w:t>
      </w:r>
      <w:r w:rsidR="000A470C" w:rsidRPr="00610488">
        <w:rPr>
          <w:rFonts w:ascii="GHEA Grapalat" w:hAnsi="GHEA Grapalat"/>
          <w:noProof/>
          <w:lang w:val="en-US"/>
        </w:rPr>
        <w:t xml:space="preserve"> </w:t>
      </w:r>
      <w:r w:rsidR="000A470C" w:rsidRPr="00610488">
        <w:rPr>
          <w:rFonts w:ascii="GHEA Grapalat" w:hAnsi="GHEA Grapalat" w:cs="Sylfaen"/>
          <w:noProof/>
          <w:lang w:val="en-US"/>
        </w:rPr>
        <w:t>գործառույթների</w:t>
      </w:r>
      <w:r w:rsidR="000A470C" w:rsidRPr="00610488">
        <w:rPr>
          <w:rFonts w:ascii="GHEA Grapalat" w:hAnsi="GHEA Grapalat"/>
          <w:noProof/>
          <w:lang w:val="en-US"/>
        </w:rPr>
        <w:t xml:space="preserve"> </w:t>
      </w:r>
      <w:r w:rsidR="000A470C" w:rsidRPr="00610488">
        <w:rPr>
          <w:rFonts w:ascii="GHEA Grapalat" w:hAnsi="GHEA Grapalat" w:cs="Sylfaen"/>
          <w:noProof/>
          <w:lang w:val="en-US"/>
        </w:rPr>
        <w:t>տարանջատում</w:t>
      </w:r>
      <w:r w:rsidR="000A470C" w:rsidRPr="00610488">
        <w:rPr>
          <w:rFonts w:ascii="GHEA Grapalat" w:hAnsi="GHEA Grapalat"/>
          <w:noProof/>
          <w:lang w:val="en-US"/>
        </w:rPr>
        <w:t xml:space="preserve"> </w:t>
      </w:r>
      <w:r w:rsidR="000A470C" w:rsidRPr="00610488">
        <w:rPr>
          <w:rFonts w:ascii="GHEA Grapalat" w:hAnsi="GHEA Grapalat" w:cs="Sylfaen"/>
          <w:noProof/>
          <w:lang w:val="en-US"/>
        </w:rPr>
        <w:t>ՔԿԱԳ</w:t>
      </w:r>
      <w:r w:rsidR="000A470C" w:rsidRPr="00610488">
        <w:rPr>
          <w:rFonts w:ascii="GHEA Grapalat" w:hAnsi="GHEA Grapalat"/>
          <w:noProof/>
          <w:lang w:val="en-US"/>
        </w:rPr>
        <w:t xml:space="preserve"> </w:t>
      </w:r>
      <w:r w:rsidR="000A470C" w:rsidRPr="00610488">
        <w:rPr>
          <w:rFonts w:ascii="GHEA Grapalat" w:hAnsi="GHEA Grapalat" w:cs="Sylfaen"/>
          <w:noProof/>
          <w:lang w:val="en-US"/>
        </w:rPr>
        <w:t>գործակալության</w:t>
      </w:r>
      <w:r w:rsidR="000A470C" w:rsidRPr="00610488">
        <w:rPr>
          <w:rFonts w:ascii="GHEA Grapalat" w:hAnsi="GHEA Grapalat"/>
          <w:noProof/>
          <w:lang w:val="en-US"/>
        </w:rPr>
        <w:t xml:space="preserve"> </w:t>
      </w:r>
      <w:r w:rsidR="004A57E7">
        <w:rPr>
          <w:rFonts w:ascii="GHEA Grapalat" w:hAnsi="GHEA Grapalat"/>
          <w:noProof/>
          <w:lang w:val="en-US"/>
        </w:rPr>
        <w:t>(</w:t>
      </w:r>
      <w:r w:rsidR="004A57E7">
        <w:rPr>
          <w:rFonts w:ascii="GHEA Grapalat" w:hAnsi="GHEA Grapalat"/>
          <w:noProof/>
        </w:rPr>
        <w:t>այսուհետ</w:t>
      </w:r>
      <w:r w:rsidR="00D93F05">
        <w:rPr>
          <w:rFonts w:ascii="GHEA Grapalat" w:hAnsi="GHEA Grapalat"/>
          <w:noProof/>
        </w:rPr>
        <w:t xml:space="preserve"> նաև</w:t>
      </w:r>
      <w:r w:rsidR="004A57E7">
        <w:rPr>
          <w:rFonts w:ascii="GHEA Grapalat" w:hAnsi="GHEA Grapalat"/>
          <w:noProof/>
        </w:rPr>
        <w:t>՝ Գործակալություն</w:t>
      </w:r>
      <w:r w:rsidR="004A57E7">
        <w:rPr>
          <w:rFonts w:ascii="GHEA Grapalat" w:hAnsi="GHEA Grapalat"/>
          <w:noProof/>
          <w:lang w:val="en-US"/>
        </w:rPr>
        <w:t>)</w:t>
      </w:r>
      <w:r w:rsidR="004A57E7">
        <w:rPr>
          <w:rFonts w:ascii="GHEA Grapalat" w:hAnsi="GHEA Grapalat"/>
          <w:noProof/>
        </w:rPr>
        <w:t xml:space="preserve"> </w:t>
      </w:r>
      <w:r w:rsidR="000A470C" w:rsidRPr="00610488">
        <w:rPr>
          <w:rFonts w:ascii="GHEA Grapalat" w:hAnsi="GHEA Grapalat" w:cs="Sylfaen"/>
          <w:noProof/>
          <w:lang w:val="en-US"/>
        </w:rPr>
        <w:t>գործունեության</w:t>
      </w:r>
      <w:r w:rsidR="000A470C" w:rsidRPr="00610488">
        <w:rPr>
          <w:rFonts w:ascii="GHEA Grapalat" w:hAnsi="GHEA Grapalat"/>
          <w:noProof/>
          <w:lang w:val="en-US"/>
        </w:rPr>
        <w:t xml:space="preserve"> </w:t>
      </w:r>
      <w:r w:rsidR="000A470C" w:rsidRPr="00610488">
        <w:rPr>
          <w:rFonts w:ascii="GHEA Grapalat" w:hAnsi="GHEA Grapalat" w:cs="Sylfaen"/>
          <w:noProof/>
          <w:lang w:val="en-US"/>
        </w:rPr>
        <w:t>և</w:t>
      </w:r>
      <w:r w:rsidR="000A470C" w:rsidRPr="00610488">
        <w:rPr>
          <w:rFonts w:ascii="GHEA Grapalat" w:hAnsi="GHEA Grapalat"/>
          <w:noProof/>
          <w:lang w:val="en-US"/>
        </w:rPr>
        <w:t xml:space="preserve"> </w:t>
      </w:r>
      <w:r w:rsidR="000A470C" w:rsidRPr="00610488">
        <w:rPr>
          <w:rFonts w:ascii="GHEA Grapalat" w:hAnsi="GHEA Grapalat" w:cs="Sylfaen"/>
          <w:noProof/>
          <w:lang w:val="en-US"/>
        </w:rPr>
        <w:t>քաղաքացիական</w:t>
      </w:r>
      <w:r w:rsidR="000A470C" w:rsidRPr="00610488">
        <w:rPr>
          <w:rFonts w:ascii="GHEA Grapalat" w:hAnsi="GHEA Grapalat"/>
          <w:noProof/>
          <w:lang w:val="en-US"/>
        </w:rPr>
        <w:t xml:space="preserve"> </w:t>
      </w:r>
      <w:r w:rsidR="000A470C" w:rsidRPr="00610488">
        <w:rPr>
          <w:rFonts w:ascii="GHEA Grapalat" w:hAnsi="GHEA Grapalat" w:cs="Sylfaen"/>
          <w:noProof/>
          <w:lang w:val="en-US"/>
        </w:rPr>
        <w:t>կացության</w:t>
      </w:r>
      <w:r w:rsidR="000A470C" w:rsidRPr="00610488">
        <w:rPr>
          <w:rFonts w:ascii="GHEA Grapalat" w:hAnsi="GHEA Grapalat"/>
          <w:noProof/>
          <w:lang w:val="en-US"/>
        </w:rPr>
        <w:t xml:space="preserve"> </w:t>
      </w:r>
      <w:r w:rsidR="000A470C" w:rsidRPr="00610488">
        <w:rPr>
          <w:rFonts w:ascii="GHEA Grapalat" w:hAnsi="GHEA Grapalat" w:cs="Sylfaen"/>
          <w:noProof/>
          <w:lang w:val="en-US"/>
        </w:rPr>
        <w:t>ակտերի</w:t>
      </w:r>
      <w:r w:rsidR="000A470C" w:rsidRPr="00610488">
        <w:rPr>
          <w:rFonts w:ascii="GHEA Grapalat" w:hAnsi="GHEA Grapalat"/>
          <w:noProof/>
          <w:lang w:val="en-US"/>
        </w:rPr>
        <w:t xml:space="preserve"> </w:t>
      </w:r>
      <w:r w:rsidR="000A470C" w:rsidRPr="00610488">
        <w:rPr>
          <w:rFonts w:ascii="GHEA Grapalat" w:hAnsi="GHEA Grapalat" w:cs="Sylfaen"/>
          <w:noProof/>
          <w:lang w:val="en-US"/>
        </w:rPr>
        <w:t>գրանցման</w:t>
      </w:r>
      <w:r w:rsidR="000A470C" w:rsidRPr="00610488">
        <w:rPr>
          <w:rFonts w:ascii="GHEA Grapalat" w:hAnsi="GHEA Grapalat"/>
          <w:noProof/>
          <w:lang w:val="en-US"/>
        </w:rPr>
        <w:t xml:space="preserve"> </w:t>
      </w:r>
      <w:r w:rsidR="000A470C" w:rsidRPr="00610488">
        <w:rPr>
          <w:rFonts w:ascii="GHEA Grapalat" w:hAnsi="GHEA Grapalat" w:cs="Sylfaen"/>
          <w:noProof/>
          <w:lang w:val="en-US"/>
        </w:rPr>
        <w:t>տարածքային</w:t>
      </w:r>
      <w:r w:rsidR="000A470C" w:rsidRPr="00610488">
        <w:rPr>
          <w:rFonts w:ascii="GHEA Grapalat" w:hAnsi="GHEA Grapalat"/>
          <w:noProof/>
          <w:lang w:val="en-US"/>
        </w:rPr>
        <w:t xml:space="preserve"> </w:t>
      </w:r>
      <w:r w:rsidR="000A470C" w:rsidRPr="00610488">
        <w:rPr>
          <w:rFonts w:ascii="GHEA Grapalat" w:hAnsi="GHEA Grapalat" w:cs="Sylfaen"/>
          <w:noProof/>
          <w:lang w:val="en-US"/>
        </w:rPr>
        <w:t>բաժինների</w:t>
      </w:r>
      <w:r w:rsidR="000A470C" w:rsidRPr="00610488">
        <w:rPr>
          <w:rFonts w:ascii="GHEA Grapalat" w:hAnsi="GHEA Grapalat"/>
          <w:noProof/>
          <w:lang w:val="en-US"/>
        </w:rPr>
        <w:t xml:space="preserve"> </w:t>
      </w:r>
      <w:r w:rsidR="000A470C" w:rsidRPr="00610488">
        <w:rPr>
          <w:rFonts w:ascii="GHEA Grapalat" w:hAnsi="GHEA Grapalat" w:cs="Sylfaen"/>
          <w:noProof/>
          <w:lang w:val="en-US"/>
        </w:rPr>
        <w:t>միջև</w:t>
      </w:r>
      <w:r w:rsidR="002965F2" w:rsidRPr="00610488">
        <w:rPr>
          <w:rFonts w:ascii="GHEA Grapalat" w:hAnsi="GHEA Grapalat" w:cs="Sylfaen"/>
          <w:noProof/>
          <w:lang w:val="en-US"/>
        </w:rPr>
        <w:t>,</w:t>
      </w:r>
      <w:r w:rsidR="000A470C" w:rsidRPr="00610488">
        <w:rPr>
          <w:rFonts w:ascii="GHEA Grapalat" w:hAnsi="GHEA Grapalat"/>
          <w:noProof/>
          <w:lang w:val="en-US"/>
        </w:rPr>
        <w:t xml:space="preserve"> ինչի արդյունքում </w:t>
      </w:r>
      <w:r w:rsidR="00DE0130" w:rsidRPr="00610488">
        <w:rPr>
          <w:rFonts w:ascii="GHEA Grapalat" w:hAnsi="GHEA Grapalat"/>
          <w:noProof/>
          <w:lang w:val="en-US"/>
        </w:rPr>
        <w:t>Հայաստանի Հանրապետությունում ՔԿԱԳ ծառայությունը գործում է մասնակի ապակենտրոնացված մ</w:t>
      </w:r>
      <w:r w:rsidR="000A470C" w:rsidRPr="00610488">
        <w:rPr>
          <w:rFonts w:ascii="GHEA Grapalat" w:hAnsi="GHEA Grapalat"/>
          <w:noProof/>
          <w:lang w:val="en-US"/>
        </w:rPr>
        <w:t>ոդելով՝ բաժանված լինելով երկու կառավարման մակարդակի՝ Արդարադատության նախարարության (այսուհետ</w:t>
      </w:r>
      <w:r w:rsidR="00F31286">
        <w:rPr>
          <w:rFonts w:ascii="GHEA Grapalat" w:hAnsi="GHEA Grapalat"/>
          <w:noProof/>
        </w:rPr>
        <w:t xml:space="preserve"> նաև</w:t>
      </w:r>
      <w:r w:rsidR="000A470C" w:rsidRPr="00610488">
        <w:rPr>
          <w:rFonts w:ascii="GHEA Grapalat" w:hAnsi="GHEA Grapalat"/>
          <w:noProof/>
          <w:lang w:val="en-US"/>
        </w:rPr>
        <w:t>՝ ԱՆ)</w:t>
      </w:r>
      <w:r w:rsidR="00CB0154" w:rsidRPr="00610488">
        <w:rPr>
          <w:rFonts w:ascii="GHEA Grapalat" w:hAnsi="GHEA Grapalat"/>
          <w:noProof/>
          <w:lang w:val="en-US"/>
        </w:rPr>
        <w:t xml:space="preserve"> և համայնքային կառույցների միջև, որոնց</w:t>
      </w:r>
      <w:r w:rsidR="000A470C" w:rsidRPr="00610488">
        <w:rPr>
          <w:rFonts w:ascii="GHEA Grapalat" w:hAnsi="GHEA Grapalat"/>
          <w:noProof/>
          <w:lang w:val="en-US"/>
        </w:rPr>
        <w:t xml:space="preserve"> </w:t>
      </w:r>
      <w:r w:rsidR="00CB0154" w:rsidRPr="00610488">
        <w:rPr>
          <w:rFonts w:ascii="GHEA Grapalat" w:hAnsi="GHEA Grapalat"/>
          <w:noProof/>
          <w:lang w:val="en-US"/>
        </w:rPr>
        <w:t>պատվիրակվել է որոշ գործառույթների իրականացում:</w:t>
      </w:r>
    </w:p>
    <w:p w14:paraId="7487A513" w14:textId="2E6E682B" w:rsidR="00360F4A" w:rsidRDefault="00CB0154" w:rsidP="00F603D9">
      <w:pPr>
        <w:tabs>
          <w:tab w:val="left" w:pos="10490"/>
        </w:tabs>
        <w:spacing w:line="360" w:lineRule="auto"/>
        <w:ind w:right="49" w:firstLine="567"/>
        <w:jc w:val="both"/>
        <w:rPr>
          <w:rFonts w:ascii="GHEA Grapalat" w:hAnsi="GHEA Grapalat"/>
          <w:noProof/>
          <w:lang w:val="en-US"/>
        </w:rPr>
      </w:pPr>
      <w:r w:rsidRPr="00610488">
        <w:rPr>
          <w:rFonts w:ascii="GHEA Grapalat" w:hAnsi="GHEA Grapalat"/>
          <w:noProof/>
          <w:lang w:val="en-US"/>
        </w:rPr>
        <w:t xml:space="preserve"> </w:t>
      </w:r>
      <w:r w:rsidR="000A470C" w:rsidRPr="00610488">
        <w:rPr>
          <w:rFonts w:ascii="GHEA Grapalat" w:hAnsi="GHEA Grapalat"/>
          <w:noProof/>
          <w:lang w:val="en-US"/>
        </w:rPr>
        <w:t>ՔԿԱԳ տարածքային բաժինները վերածվել են ՔԿԱԳ սպասարկման կենտրոնների՝ տարանջատվելով՝ որպես փաստաթղթեր ընդունող մարմիններ</w:t>
      </w:r>
      <w:r w:rsidR="00593E31">
        <w:rPr>
          <w:rFonts w:ascii="GHEA Grapalat" w:hAnsi="GHEA Grapalat"/>
          <w:noProof/>
          <w:lang w:val="en-US"/>
        </w:rPr>
        <w:t>ի</w:t>
      </w:r>
      <w:r w:rsidR="000A470C" w:rsidRPr="00610488">
        <w:rPr>
          <w:rFonts w:ascii="GHEA Grapalat" w:hAnsi="GHEA Grapalat"/>
          <w:noProof/>
          <w:lang w:val="en-US"/>
        </w:rPr>
        <w:t>, որոնց իրավասությանն է պատկանում քաղաքացիական կացության ակտերի գրանցման հետ կապված գործառույթների կատարման համար անհրաժեշտ խորհրդատվության տրամադրումը, դիմումների ընդունումը և այդ գործառույթների արդյունքում</w:t>
      </w:r>
      <w:r w:rsidRPr="00610488">
        <w:rPr>
          <w:rFonts w:ascii="GHEA Grapalat" w:hAnsi="GHEA Grapalat"/>
          <w:noProof/>
          <w:lang w:val="en-US"/>
        </w:rPr>
        <w:t xml:space="preserve"> կազմված փաստաթղթերի տրամադրում</w:t>
      </w:r>
      <w:r w:rsidR="00457D35">
        <w:rPr>
          <w:rFonts w:ascii="GHEA Grapalat" w:hAnsi="GHEA Grapalat"/>
          <w:noProof/>
        </w:rPr>
        <w:t>ը</w:t>
      </w:r>
      <w:r w:rsidRPr="00610488">
        <w:rPr>
          <w:rFonts w:ascii="GHEA Grapalat" w:hAnsi="GHEA Grapalat"/>
          <w:noProof/>
          <w:lang w:val="en-US"/>
        </w:rPr>
        <w:t>՝ ստեղծելով մի իրավիճակ, երբ ՔԿԱԳ գործառույթներն իրականացվում են ինչպես անմիջականորեն ՔԿԱԳ գործակալության համակարգմամբ և վերահսկմամբ, այնպես էլ</w:t>
      </w:r>
      <w:r w:rsidR="00457D35">
        <w:rPr>
          <w:rFonts w:ascii="GHEA Grapalat" w:hAnsi="GHEA Grapalat"/>
          <w:noProof/>
        </w:rPr>
        <w:t>՝</w:t>
      </w:r>
      <w:r w:rsidRPr="00610488">
        <w:rPr>
          <w:rFonts w:ascii="GHEA Grapalat" w:hAnsi="GHEA Grapalat"/>
          <w:noProof/>
          <w:lang w:val="en-US"/>
        </w:rPr>
        <w:t xml:space="preserve"> </w:t>
      </w:r>
      <w:r w:rsidR="00457D35">
        <w:rPr>
          <w:rFonts w:ascii="GHEA Grapalat" w:hAnsi="GHEA Grapalat"/>
          <w:noProof/>
        </w:rPr>
        <w:t>առանց</w:t>
      </w:r>
      <w:r w:rsidR="00457D35" w:rsidRPr="00610488">
        <w:rPr>
          <w:rFonts w:ascii="GHEA Grapalat" w:hAnsi="GHEA Grapalat"/>
          <w:noProof/>
          <w:lang w:val="en-US"/>
        </w:rPr>
        <w:t xml:space="preserve"> </w:t>
      </w:r>
      <w:r w:rsidRPr="00610488">
        <w:rPr>
          <w:rFonts w:ascii="GHEA Grapalat" w:hAnsi="GHEA Grapalat"/>
          <w:noProof/>
          <w:lang w:val="en-US"/>
        </w:rPr>
        <w:t>համակարգման և վերահսկման, քանի որ գործող օրենսդրության պայմաններում առկա չէ այլ իրավական լիազորություն</w:t>
      </w:r>
      <w:r w:rsidRPr="00F603D9">
        <w:rPr>
          <w:rFonts w:ascii="GHEA Grapalat" w:hAnsi="GHEA Grapalat"/>
          <w:noProof/>
          <w:lang w:val="en-US"/>
        </w:rPr>
        <w:t>, քան միայն համայնքներում</w:t>
      </w:r>
      <w:r w:rsidRPr="00610488">
        <w:rPr>
          <w:rFonts w:ascii="GHEA Grapalat" w:hAnsi="GHEA Grapalat"/>
          <w:noProof/>
          <w:lang w:val="en-US"/>
        </w:rPr>
        <w:t xml:space="preserve"> գործող սպասարկման կենտրոնների նկատմամբ մեթ</w:t>
      </w:r>
      <w:r w:rsidR="00F603D9" w:rsidRPr="00F603D9">
        <w:rPr>
          <w:rFonts w:ascii="GHEA Grapalat" w:hAnsi="GHEA Grapalat"/>
          <w:noProof/>
          <w:lang w:val="en-US"/>
        </w:rPr>
        <w:t>ո</w:t>
      </w:r>
      <w:r w:rsidRPr="00610488">
        <w:rPr>
          <w:rFonts w:ascii="GHEA Grapalat" w:hAnsi="GHEA Grapalat"/>
          <w:noProof/>
          <w:lang w:val="en-US"/>
        </w:rPr>
        <w:t>դական ղեկավարման</w:t>
      </w:r>
      <w:r w:rsidR="00CA2766" w:rsidRPr="00610488">
        <w:rPr>
          <w:rFonts w:ascii="GHEA Grapalat" w:hAnsi="GHEA Grapalat"/>
          <w:noProof/>
          <w:lang w:val="en-US"/>
        </w:rPr>
        <w:t xml:space="preserve"> </w:t>
      </w:r>
      <w:r w:rsidR="00E83209">
        <w:rPr>
          <w:rFonts w:ascii="GHEA Grapalat" w:hAnsi="GHEA Grapalat"/>
          <w:noProof/>
          <w:lang w:val="en-US"/>
        </w:rPr>
        <w:t>իրականացումը</w:t>
      </w:r>
      <w:r w:rsidRPr="00610488">
        <w:rPr>
          <w:rFonts w:ascii="GHEA Grapalat" w:hAnsi="GHEA Grapalat"/>
          <w:noProof/>
          <w:lang w:val="en-US"/>
        </w:rPr>
        <w:t>, որը բավարար գործիք չէ կարգավորելու առկա խնդիրները:</w:t>
      </w:r>
    </w:p>
    <w:p w14:paraId="6695F0AB" w14:textId="6579948F" w:rsidR="00360F4A" w:rsidRDefault="00CA2766" w:rsidP="00F603D9">
      <w:pPr>
        <w:tabs>
          <w:tab w:val="left" w:pos="10490"/>
        </w:tabs>
        <w:spacing w:line="360" w:lineRule="auto"/>
        <w:ind w:right="49" w:firstLine="567"/>
        <w:jc w:val="both"/>
        <w:rPr>
          <w:rFonts w:ascii="GHEA Grapalat" w:hAnsi="GHEA Grapalat"/>
          <w:noProof/>
          <w:lang w:val="en-US"/>
        </w:rPr>
      </w:pPr>
      <w:r w:rsidRPr="00610488">
        <w:rPr>
          <w:noProof/>
          <w:lang w:val="en-US"/>
        </w:rPr>
        <w:t xml:space="preserve"> </w:t>
      </w:r>
      <w:r w:rsidRPr="00610488">
        <w:rPr>
          <w:rFonts w:ascii="GHEA Grapalat" w:hAnsi="GHEA Grapalat"/>
          <w:noProof/>
          <w:lang w:val="en-US"/>
        </w:rPr>
        <w:t>2021 թվականի օրենսդրական փոփոխություններից հետո, երբ</w:t>
      </w:r>
      <w:r w:rsidR="004A57E7">
        <w:rPr>
          <w:rFonts w:ascii="GHEA Grapalat" w:hAnsi="GHEA Grapalat"/>
          <w:noProof/>
          <w:lang w:val="en-US"/>
        </w:rPr>
        <w:t xml:space="preserve"> ներդրվեց ՔԿԱԳ սպասարկման </w:t>
      </w:r>
      <w:r w:rsidR="00457D35">
        <w:rPr>
          <w:rFonts w:ascii="GHEA Grapalat" w:hAnsi="GHEA Grapalat"/>
          <w:noProof/>
        </w:rPr>
        <w:t xml:space="preserve">առաջնային գրասենյակի </w:t>
      </w:r>
      <w:r w:rsidR="00457D35" w:rsidRPr="00AF33E3">
        <w:rPr>
          <w:rFonts w:ascii="GHEA Grapalat" w:hAnsi="GHEA Grapalat"/>
          <w:noProof/>
          <w:lang w:val="en-US"/>
        </w:rPr>
        <w:t>(</w:t>
      </w:r>
      <w:r w:rsidR="004A57E7">
        <w:rPr>
          <w:rFonts w:ascii="GHEA Grapalat" w:hAnsi="GHEA Grapalat"/>
          <w:noProof/>
          <w:lang w:val="en-US"/>
        </w:rPr>
        <w:t>«front</w:t>
      </w:r>
      <w:r w:rsidR="00457D35">
        <w:rPr>
          <w:rFonts w:ascii="GHEA Grapalat" w:hAnsi="GHEA Grapalat"/>
          <w:noProof/>
          <w:lang w:val="en-US"/>
        </w:rPr>
        <w:t xml:space="preserve"> office</w:t>
      </w:r>
      <w:r w:rsidR="004A57E7">
        <w:rPr>
          <w:rFonts w:ascii="GHEA Grapalat" w:hAnsi="GHEA Grapalat"/>
          <w:noProof/>
          <w:lang w:val="en-US"/>
        </w:rPr>
        <w:t>»</w:t>
      </w:r>
      <w:r w:rsidR="00457D35">
        <w:rPr>
          <w:rFonts w:ascii="GHEA Grapalat" w:hAnsi="GHEA Grapalat"/>
          <w:noProof/>
          <w:lang w:val="en-US"/>
        </w:rPr>
        <w:t>)</w:t>
      </w:r>
      <w:r w:rsidR="004A57E7">
        <w:rPr>
          <w:rFonts w:ascii="GHEA Grapalat" w:hAnsi="GHEA Grapalat"/>
          <w:noProof/>
          <w:lang w:val="en-US"/>
        </w:rPr>
        <w:t xml:space="preserve"> և </w:t>
      </w:r>
      <w:r w:rsidR="00457D35">
        <w:rPr>
          <w:rFonts w:ascii="GHEA Grapalat" w:hAnsi="GHEA Grapalat"/>
          <w:noProof/>
        </w:rPr>
        <w:t xml:space="preserve">հետնային գրասենյակի </w:t>
      </w:r>
      <w:r w:rsidR="00457D35">
        <w:rPr>
          <w:rFonts w:ascii="GHEA Grapalat" w:hAnsi="GHEA Grapalat"/>
          <w:noProof/>
          <w:lang w:val="en-US"/>
        </w:rPr>
        <w:t>(</w:t>
      </w:r>
      <w:r w:rsidR="004A57E7">
        <w:rPr>
          <w:rFonts w:ascii="GHEA Grapalat" w:hAnsi="GHEA Grapalat"/>
          <w:noProof/>
          <w:lang w:val="en-US"/>
        </w:rPr>
        <w:t>«back</w:t>
      </w:r>
      <w:r w:rsidR="00457D35">
        <w:rPr>
          <w:rFonts w:ascii="GHEA Grapalat" w:hAnsi="GHEA Grapalat"/>
          <w:noProof/>
          <w:lang w:val="en-US"/>
        </w:rPr>
        <w:t xml:space="preserve"> office</w:t>
      </w:r>
      <w:r w:rsidRPr="00610488">
        <w:rPr>
          <w:rFonts w:ascii="GHEA Grapalat" w:hAnsi="GHEA Grapalat"/>
          <w:noProof/>
          <w:lang w:val="en-US"/>
        </w:rPr>
        <w:t>»</w:t>
      </w:r>
      <w:r w:rsidR="00457D35">
        <w:rPr>
          <w:rFonts w:ascii="GHEA Grapalat" w:hAnsi="GHEA Grapalat"/>
          <w:noProof/>
          <w:lang w:val="en-US"/>
        </w:rPr>
        <w:t>)</w:t>
      </w:r>
      <w:r w:rsidRPr="00610488">
        <w:rPr>
          <w:rFonts w:ascii="GHEA Grapalat" w:hAnsi="GHEA Grapalat"/>
          <w:noProof/>
          <w:lang w:val="en-US"/>
        </w:rPr>
        <w:t xml:space="preserve"> ձևաչափը, համայնքային գրասենյակներն իրականացնում են միայն </w:t>
      </w:r>
      <w:r w:rsidR="00A3653E">
        <w:rPr>
          <w:rFonts w:ascii="GHEA Grapalat" w:hAnsi="GHEA Grapalat"/>
          <w:noProof/>
        </w:rPr>
        <w:t>առաջնային գրասենյակի</w:t>
      </w:r>
      <w:r w:rsidRPr="00610488">
        <w:rPr>
          <w:rFonts w:ascii="GHEA Grapalat" w:hAnsi="GHEA Grapalat"/>
          <w:noProof/>
          <w:lang w:val="en-US"/>
        </w:rPr>
        <w:t xml:space="preserve"> դեր, և գրանցման ողջ գործառույթը վերապահված է </w:t>
      </w:r>
      <w:r w:rsidR="00951A77">
        <w:rPr>
          <w:rFonts w:ascii="GHEA Grapalat" w:hAnsi="GHEA Grapalat"/>
          <w:noProof/>
        </w:rPr>
        <w:t xml:space="preserve">հետնային գրասենյակին՝ </w:t>
      </w:r>
      <w:r w:rsidRPr="00610488">
        <w:rPr>
          <w:rFonts w:ascii="GHEA Grapalat" w:hAnsi="GHEA Grapalat"/>
          <w:noProof/>
          <w:lang w:val="en-US"/>
        </w:rPr>
        <w:t>ԱՆ ՔԿԱԳ գործակալությանը, հետևաբար</w:t>
      </w:r>
      <w:r w:rsidR="00610488" w:rsidRPr="00610488">
        <w:rPr>
          <w:rFonts w:ascii="GHEA Grapalat" w:hAnsi="GHEA Grapalat"/>
          <w:noProof/>
          <w:lang w:val="en-US"/>
        </w:rPr>
        <w:t>՝</w:t>
      </w:r>
      <w:r w:rsidRPr="00610488">
        <w:rPr>
          <w:rFonts w:ascii="GHEA Grapalat" w:hAnsi="GHEA Grapalat"/>
          <w:noProof/>
          <w:lang w:val="en-US"/>
        </w:rPr>
        <w:t xml:space="preserve"> համայնքային գրասենյակի սխալների և վրիպակների համար ևս պատասխանատվությունը կրում է կենտրոնական մարմինը:</w:t>
      </w:r>
      <w:r w:rsidR="00CB0154" w:rsidRPr="00610488">
        <w:rPr>
          <w:rFonts w:ascii="GHEA Grapalat" w:hAnsi="GHEA Grapalat"/>
          <w:noProof/>
          <w:lang w:val="en-US"/>
        </w:rPr>
        <w:t xml:space="preserve"> </w:t>
      </w:r>
      <w:r w:rsidR="00610488" w:rsidRPr="00610488">
        <w:rPr>
          <w:rFonts w:ascii="GHEA Grapalat" w:hAnsi="GHEA Grapalat"/>
          <w:noProof/>
          <w:lang w:val="en-US"/>
        </w:rPr>
        <w:t xml:space="preserve">Այսպիսով, երկատված կառավարման համակարգի պայմաններում ընդհանրապես բացակայում է միասնական մոտեցումը ՔԿԱԳ համակարգի վերաբերյալ, օրինակ՝ Իջևանում և Գյումրիում  </w:t>
      </w:r>
      <w:r w:rsidR="00610488" w:rsidRPr="00610488">
        <w:rPr>
          <w:rFonts w:ascii="GHEA Grapalat" w:hAnsi="GHEA Grapalat"/>
          <w:noProof/>
          <w:lang w:val="en-US"/>
        </w:rPr>
        <w:lastRenderedPageBreak/>
        <w:t>ծառայությունները մատուցվում են ԱՆ ՔԿԱԳ աշխատակիցների կողմից, որոնք քաղաքացիական ծառայողներ են, ինչի արդյունքում ստացվում է, որ միևնույն գործառույթներ իրականացնող համայնքային գրասենյակներից երկուսում աշխատողները գործում են ՔԿԱԳ անմիջական ենթակայությամբ, իսկ մյուս համ</w:t>
      </w:r>
      <w:r w:rsidR="00F603D9">
        <w:rPr>
          <w:rFonts w:ascii="GHEA Grapalat" w:hAnsi="GHEA Grapalat"/>
          <w:noProof/>
          <w:lang w:val="en-US"/>
        </w:rPr>
        <w:t>այ</w:t>
      </w:r>
      <w:r w:rsidR="00610488" w:rsidRPr="00610488">
        <w:rPr>
          <w:rFonts w:ascii="GHEA Grapalat" w:hAnsi="GHEA Grapalat"/>
          <w:noProof/>
          <w:lang w:val="en-US"/>
        </w:rPr>
        <w:t xml:space="preserve">նքներում՝ համայնքային ենթակայությամբ: </w:t>
      </w:r>
    </w:p>
    <w:p w14:paraId="1FEEA9E3" w14:textId="04450E1D" w:rsidR="004A57E7" w:rsidRDefault="00610488" w:rsidP="00F603D9">
      <w:pPr>
        <w:tabs>
          <w:tab w:val="left" w:pos="10490"/>
        </w:tabs>
        <w:spacing w:line="360" w:lineRule="auto"/>
        <w:ind w:right="49" w:firstLine="567"/>
        <w:jc w:val="both"/>
        <w:rPr>
          <w:rFonts w:ascii="GHEA Grapalat" w:hAnsi="GHEA Grapalat"/>
          <w:noProof/>
          <w:lang w:val="en-US"/>
        </w:rPr>
      </w:pPr>
      <w:r w:rsidRPr="00610488">
        <w:rPr>
          <w:rFonts w:ascii="GHEA Grapalat" w:hAnsi="GHEA Grapalat"/>
          <w:noProof/>
          <w:lang w:val="en-US"/>
        </w:rPr>
        <w:t>Նման տարանջատումը առաջացնում է բազմաթիվ խնդիրներ: Ընդ որում, խնդիրները բազմիցս բարձրաձայնվել են նաև տեղական ինքնակառավարման մարմինների կողմից, սակայն վերջիններս չունեն բավարար լիազորություններ և ռեսուրսնե</w:t>
      </w:r>
      <w:r w:rsidR="00F603D9">
        <w:rPr>
          <w:rFonts w:ascii="GHEA Grapalat" w:hAnsi="GHEA Grapalat"/>
          <w:noProof/>
          <w:lang w:val="en-US"/>
        </w:rPr>
        <w:t xml:space="preserve">ր լուծելու առաջացած խնդիրները: </w:t>
      </w:r>
      <w:r w:rsidR="00B40201">
        <w:rPr>
          <w:rFonts w:ascii="GHEA Grapalat" w:hAnsi="GHEA Grapalat"/>
          <w:noProof/>
        </w:rPr>
        <w:t>Հարկ է նաև նշել, որ կառավարման նման մոդելը չունի լայն տարածում</w:t>
      </w:r>
      <w:r w:rsidR="00CA2766" w:rsidRPr="00610488">
        <w:rPr>
          <w:rFonts w:ascii="GHEA Grapalat" w:hAnsi="GHEA Grapalat"/>
          <w:noProof/>
          <w:lang w:val="en-US"/>
        </w:rPr>
        <w:t xml:space="preserve">: </w:t>
      </w:r>
    </w:p>
    <w:p w14:paraId="619A8A1D" w14:textId="683B320B" w:rsidR="00E710B4" w:rsidRDefault="00CA2766" w:rsidP="00F603D9">
      <w:pPr>
        <w:tabs>
          <w:tab w:val="left" w:pos="10490"/>
        </w:tabs>
        <w:spacing w:line="360" w:lineRule="auto"/>
        <w:ind w:right="49" w:firstLine="567"/>
        <w:jc w:val="both"/>
        <w:rPr>
          <w:rFonts w:ascii="GHEA Grapalat" w:hAnsi="GHEA Grapalat"/>
          <w:noProof/>
          <w:lang w:val="en-US"/>
        </w:rPr>
      </w:pPr>
      <w:r w:rsidRPr="00610488">
        <w:rPr>
          <w:rFonts w:ascii="GHEA Grapalat" w:hAnsi="GHEA Grapalat"/>
          <w:noProof/>
          <w:lang w:val="en-US"/>
        </w:rPr>
        <w:t>Այսպես</w:t>
      </w:r>
      <w:r w:rsidR="006318DC">
        <w:rPr>
          <w:rFonts w:ascii="GHEA Grapalat" w:hAnsi="GHEA Grapalat"/>
          <w:noProof/>
        </w:rPr>
        <w:t>,</w:t>
      </w:r>
      <w:r w:rsidRPr="00610488">
        <w:rPr>
          <w:rFonts w:ascii="GHEA Grapalat" w:hAnsi="GHEA Grapalat"/>
          <w:noProof/>
          <w:lang w:val="en-US"/>
        </w:rPr>
        <w:t xml:space="preserve"> օրինակ՝ Վրաստանում քաղաքացիական կացության ակտերի գրանցման մարմիններն են Վրաստանի արդարադատության նախարարության կառավարման ներքո գործող հանրային ծառայությունների զարգացման գործակալությունը, որն իր լիազորություններն իրականացնում է իր տարածքային գրասենյակների միջոցով, որոնք գտնվում են </w:t>
      </w:r>
      <w:r w:rsidR="005C616C">
        <w:rPr>
          <w:rFonts w:ascii="GHEA Grapalat" w:hAnsi="GHEA Grapalat"/>
          <w:noProof/>
        </w:rPr>
        <w:t>նախարարությանը ենթակա</w:t>
      </w:r>
      <w:r w:rsidR="005C616C" w:rsidRPr="00610488">
        <w:rPr>
          <w:rFonts w:ascii="GHEA Grapalat" w:hAnsi="GHEA Grapalat"/>
          <w:noProof/>
          <w:lang w:val="en-US"/>
        </w:rPr>
        <w:t xml:space="preserve"> </w:t>
      </w:r>
      <w:r w:rsidRPr="00610488">
        <w:rPr>
          <w:rFonts w:ascii="GHEA Grapalat" w:hAnsi="GHEA Grapalat"/>
          <w:noProof/>
          <w:lang w:val="en-US"/>
        </w:rPr>
        <w:t xml:space="preserve">վարչության ներքո: </w:t>
      </w:r>
    </w:p>
    <w:p w14:paraId="5E74222D" w14:textId="77777777" w:rsidR="005F4627" w:rsidRDefault="00CA2766" w:rsidP="00F603D9">
      <w:pPr>
        <w:tabs>
          <w:tab w:val="left" w:pos="10490"/>
        </w:tabs>
        <w:spacing w:line="360" w:lineRule="auto"/>
        <w:ind w:right="49" w:firstLine="567"/>
        <w:jc w:val="both"/>
        <w:rPr>
          <w:rFonts w:ascii="GHEA Grapalat" w:hAnsi="GHEA Grapalat"/>
          <w:noProof/>
          <w:lang w:val="en-US"/>
        </w:rPr>
      </w:pPr>
      <w:r w:rsidRPr="00610488">
        <w:rPr>
          <w:rFonts w:ascii="GHEA Grapalat" w:hAnsi="GHEA Grapalat"/>
          <w:noProof/>
          <w:lang w:val="en-US"/>
        </w:rPr>
        <w:t xml:space="preserve">Լատվիայում և Լիտվայում քաղաքացիական կացության ակտերի գրանցումներն առավելապես իրականացվում են  ՔԿԱԳ տարածքային մարմինների կամ մունիցիպալ մարմինների կողմից: </w:t>
      </w:r>
    </w:p>
    <w:p w14:paraId="0A89D4EA" w14:textId="47FB4D20" w:rsidR="00360F4A" w:rsidRDefault="005F4627" w:rsidP="00F603D9">
      <w:pPr>
        <w:tabs>
          <w:tab w:val="left" w:pos="10490"/>
        </w:tabs>
        <w:spacing w:line="360" w:lineRule="auto"/>
        <w:ind w:right="49" w:firstLine="567"/>
        <w:jc w:val="both"/>
        <w:rPr>
          <w:rFonts w:ascii="GHEA Grapalat" w:hAnsi="GHEA Grapalat"/>
          <w:noProof/>
          <w:lang w:val="en-US"/>
        </w:rPr>
      </w:pPr>
      <w:r>
        <w:rPr>
          <w:rFonts w:ascii="GHEA Grapalat" w:hAnsi="GHEA Grapalat"/>
          <w:noProof/>
        </w:rPr>
        <w:t>Հայաստանի Հանրապետությունում</w:t>
      </w:r>
      <w:r w:rsidR="00CA2766" w:rsidRPr="00610488">
        <w:rPr>
          <w:rFonts w:ascii="GHEA Grapalat" w:hAnsi="GHEA Grapalat"/>
          <w:noProof/>
          <w:lang w:val="en-US"/>
        </w:rPr>
        <w:t xml:space="preserve"> գործող մոդելին որոշակիորեն նման է Էստոնիայի փորձը, որտեղ գործում է ՔԿԱԳ մարմինների խառը համակարգ, երբ </w:t>
      </w:r>
      <w:r w:rsidR="00AF33E3" w:rsidRPr="00AF33E3">
        <w:rPr>
          <w:rFonts w:ascii="GHEA Grapalat" w:hAnsi="GHEA Grapalat"/>
          <w:noProof/>
          <w:lang w:val="en-US"/>
        </w:rPr>
        <w:t>ՔԿԱԳ</w:t>
      </w:r>
      <w:r w:rsidR="00AF33E3" w:rsidRPr="00AF33E3" w:rsidDel="00AF33E3">
        <w:rPr>
          <w:rFonts w:ascii="GHEA Grapalat" w:hAnsi="GHEA Grapalat"/>
          <w:noProof/>
          <w:lang w:val="en-US"/>
        </w:rPr>
        <w:t xml:space="preserve"> </w:t>
      </w:r>
      <w:r w:rsidR="00CA2766" w:rsidRPr="00610488">
        <w:rPr>
          <w:rFonts w:ascii="GHEA Grapalat" w:hAnsi="GHEA Grapalat"/>
          <w:noProof/>
          <w:lang w:val="en-US"/>
        </w:rPr>
        <w:t>մարմինների շարքին են դասվում՝ տեղական ինքնակառա</w:t>
      </w:r>
      <w:r w:rsidR="00CA2766" w:rsidRPr="00F603D9">
        <w:rPr>
          <w:rFonts w:ascii="GHEA Grapalat" w:hAnsi="GHEA Grapalat"/>
          <w:noProof/>
          <w:lang w:val="en-US"/>
        </w:rPr>
        <w:t>վ</w:t>
      </w:r>
      <w:r w:rsidR="00F603D9">
        <w:rPr>
          <w:rFonts w:ascii="GHEA Grapalat" w:hAnsi="GHEA Grapalat"/>
          <w:noProof/>
          <w:lang w:val="en-US"/>
        </w:rPr>
        <w:t>ա</w:t>
      </w:r>
      <w:r w:rsidR="00CA2766" w:rsidRPr="00F603D9">
        <w:rPr>
          <w:rFonts w:ascii="GHEA Grapalat" w:hAnsi="GHEA Grapalat"/>
          <w:noProof/>
          <w:lang w:val="en-US"/>
        </w:rPr>
        <w:t>ր</w:t>
      </w:r>
      <w:r w:rsidR="00CA2766" w:rsidRPr="00610488">
        <w:rPr>
          <w:rFonts w:ascii="GHEA Grapalat" w:hAnsi="GHEA Grapalat"/>
          <w:noProof/>
          <w:lang w:val="en-US"/>
        </w:rPr>
        <w:t>ման մարմինները, միասնական գրասենյակը, արտաքին և ներքին գործերի նախարարությունները, բացի այդ, Էստոնիայում կիրառվում է նաև «մասնավոր ՔԿԱԳ-ի» մոդելը, երբ անձը, ով համապատասխանում է օրենքով սահմանված պահանջներին և հանձնել է որակավորման քննություն</w:t>
      </w:r>
      <w:r w:rsidR="0013076D">
        <w:rPr>
          <w:rFonts w:ascii="GHEA Grapalat" w:hAnsi="GHEA Grapalat"/>
          <w:noProof/>
        </w:rPr>
        <w:t>,</w:t>
      </w:r>
      <w:r w:rsidR="00CA2766" w:rsidRPr="00610488">
        <w:rPr>
          <w:rFonts w:ascii="GHEA Grapalat" w:hAnsi="GHEA Grapalat"/>
          <w:noProof/>
          <w:lang w:val="en-US"/>
        </w:rPr>
        <w:t xml:space="preserve"> իրավունք է ստանում իրականացնել օրենքով սահմանված ՔԿԱԳ մարմնի լիազորությունները՝ նշանակվելով որպես պատասխանատու պաշտոնատար անձ: Այստեղ, սակայն, հատկանշական է այն, որ Էստոնիայում նման խառը համակարգը արդյունավետ է գործում, քանի որ ողջ համակարգը, այդ թվում՝ արխիվը, թվայնացված է, մինչդեռ Հայաստանում նման </w:t>
      </w:r>
      <w:r w:rsidR="0013076D">
        <w:rPr>
          <w:rFonts w:ascii="GHEA Grapalat" w:hAnsi="GHEA Grapalat"/>
          <w:noProof/>
        </w:rPr>
        <w:t>ծավալի</w:t>
      </w:r>
      <w:r w:rsidR="0013076D" w:rsidRPr="00610488">
        <w:rPr>
          <w:rFonts w:ascii="GHEA Grapalat" w:hAnsi="GHEA Grapalat"/>
          <w:noProof/>
          <w:lang w:val="en-US"/>
        </w:rPr>
        <w:t xml:space="preserve"> </w:t>
      </w:r>
      <w:r w:rsidR="00CA2766" w:rsidRPr="00610488">
        <w:rPr>
          <w:rFonts w:ascii="GHEA Grapalat" w:hAnsi="GHEA Grapalat"/>
          <w:noProof/>
          <w:lang w:val="en-US"/>
        </w:rPr>
        <w:t xml:space="preserve">թվայնացման համար </w:t>
      </w:r>
      <w:r w:rsidR="00CA2766" w:rsidRPr="00610488">
        <w:rPr>
          <w:rFonts w:ascii="GHEA Grapalat" w:hAnsi="GHEA Grapalat"/>
          <w:noProof/>
          <w:lang w:val="en-US"/>
        </w:rPr>
        <w:lastRenderedPageBreak/>
        <w:t xml:space="preserve">երկար ժամանակ և մեծ ֆինանսական միջոցներ են անհրաժեշտ, հետևապես՝ անհրաժեշտ է </w:t>
      </w:r>
      <w:r w:rsidR="0013076D">
        <w:rPr>
          <w:rFonts w:ascii="GHEA Grapalat" w:hAnsi="GHEA Grapalat"/>
          <w:noProof/>
        </w:rPr>
        <w:t xml:space="preserve">համակարգը բարեփոխել </w:t>
      </w:r>
      <w:r w:rsidR="00CA2766" w:rsidRPr="00610488">
        <w:rPr>
          <w:rFonts w:ascii="GHEA Grapalat" w:hAnsi="GHEA Grapalat"/>
          <w:noProof/>
          <w:lang w:val="en-US"/>
        </w:rPr>
        <w:t xml:space="preserve">այս պահին առկա միջոցներով: </w:t>
      </w:r>
    </w:p>
    <w:p w14:paraId="4F717C2E" w14:textId="2FA05381" w:rsidR="008C7E8B" w:rsidRDefault="009A36ED" w:rsidP="00F603D9">
      <w:pPr>
        <w:tabs>
          <w:tab w:val="left" w:pos="10490"/>
        </w:tabs>
        <w:spacing w:line="360" w:lineRule="auto"/>
        <w:ind w:right="49" w:firstLine="567"/>
        <w:jc w:val="both"/>
        <w:rPr>
          <w:rFonts w:ascii="GHEA Grapalat" w:hAnsi="GHEA Grapalat"/>
          <w:noProof/>
          <w:lang w:val="en-US"/>
        </w:rPr>
      </w:pPr>
      <w:r w:rsidRPr="00610488">
        <w:rPr>
          <w:rFonts w:ascii="GHEA Grapalat" w:hAnsi="GHEA Grapalat"/>
          <w:noProof/>
          <w:lang w:val="en-US"/>
        </w:rPr>
        <w:t>Հատկանշական է նաև այն, որ համայնքային սպասարկման կենտրոնների կողմից իրակա</w:t>
      </w:r>
      <w:r w:rsidRPr="00F603D9">
        <w:rPr>
          <w:rFonts w:ascii="GHEA Grapalat" w:hAnsi="GHEA Grapalat"/>
          <w:noProof/>
          <w:lang w:val="en-US"/>
        </w:rPr>
        <w:t>ն</w:t>
      </w:r>
      <w:r w:rsidR="00F603D9">
        <w:rPr>
          <w:rFonts w:ascii="GHEA Grapalat" w:hAnsi="GHEA Grapalat"/>
          <w:noProof/>
          <w:lang w:val="en-US"/>
        </w:rPr>
        <w:t>ա</w:t>
      </w:r>
      <w:r w:rsidRPr="00F603D9">
        <w:rPr>
          <w:rFonts w:ascii="GHEA Grapalat" w:hAnsi="GHEA Grapalat"/>
          <w:noProof/>
          <w:lang w:val="en-US"/>
        </w:rPr>
        <w:t>ց</w:t>
      </w:r>
      <w:r w:rsidRPr="00610488">
        <w:rPr>
          <w:rFonts w:ascii="GHEA Grapalat" w:hAnsi="GHEA Grapalat"/>
          <w:noProof/>
          <w:lang w:val="en-US"/>
        </w:rPr>
        <w:t xml:space="preserve">վող ՔԿԱԳ գործառույթների համար քաղաքացիների վճարած </w:t>
      </w:r>
      <w:r w:rsidR="00BA13B1">
        <w:rPr>
          <w:rFonts w:ascii="GHEA Grapalat" w:hAnsi="GHEA Grapalat"/>
          <w:noProof/>
        </w:rPr>
        <w:t>տուրքերն ուղղվում են ոչ թե պետական, այլ՝ համայնքային բյուջե</w:t>
      </w:r>
      <w:r w:rsidRPr="00610488">
        <w:rPr>
          <w:rFonts w:ascii="GHEA Grapalat" w:hAnsi="GHEA Grapalat"/>
          <w:noProof/>
          <w:lang w:val="en-US"/>
        </w:rPr>
        <w:t>:</w:t>
      </w:r>
      <w:r w:rsidR="00F006FC" w:rsidRPr="00610488">
        <w:rPr>
          <w:rFonts w:ascii="GHEA Grapalat" w:hAnsi="GHEA Grapalat"/>
          <w:noProof/>
          <w:lang w:val="en-US"/>
        </w:rPr>
        <w:t xml:space="preserve"> </w:t>
      </w:r>
    </w:p>
    <w:p w14:paraId="4DAD0944" w14:textId="070A15D8" w:rsidR="00C26058" w:rsidRDefault="00F006FC" w:rsidP="00F603D9">
      <w:pPr>
        <w:tabs>
          <w:tab w:val="left" w:pos="10490"/>
        </w:tabs>
        <w:spacing w:line="360" w:lineRule="auto"/>
        <w:ind w:right="49" w:firstLine="567"/>
        <w:jc w:val="both"/>
        <w:rPr>
          <w:noProof/>
          <w:lang w:val="en-US"/>
        </w:rPr>
      </w:pPr>
      <w:r w:rsidRPr="00610488">
        <w:rPr>
          <w:rFonts w:ascii="GHEA Grapalat" w:hAnsi="GHEA Grapalat"/>
          <w:noProof/>
          <w:lang w:val="en-US"/>
        </w:rPr>
        <w:t>Վերոնշյալի արդյունքում արձանագրված են բազմաթիվ խնդիրներ, որոնց լուծմանն էլ միտված է Նախագծերի փաթեթը</w:t>
      </w:r>
      <w:r w:rsidR="008C7E8B">
        <w:rPr>
          <w:rFonts w:ascii="GHEA Grapalat" w:hAnsi="GHEA Grapalat"/>
          <w:noProof/>
        </w:rPr>
        <w:t>։</w:t>
      </w:r>
      <w:r w:rsidRPr="00610488">
        <w:rPr>
          <w:rFonts w:ascii="GHEA Grapalat" w:hAnsi="GHEA Grapalat"/>
          <w:noProof/>
          <w:lang w:val="en-US"/>
        </w:rPr>
        <w:t xml:space="preserve"> </w:t>
      </w:r>
      <w:r w:rsidR="008C7E8B">
        <w:rPr>
          <w:rFonts w:ascii="GHEA Grapalat" w:hAnsi="GHEA Grapalat"/>
          <w:noProof/>
        </w:rPr>
        <w:t>Մ</w:t>
      </w:r>
      <w:r w:rsidR="008C7E8B" w:rsidRPr="00610488">
        <w:rPr>
          <w:rFonts w:ascii="GHEA Grapalat" w:hAnsi="GHEA Grapalat"/>
          <w:noProof/>
          <w:lang w:val="en-US"/>
        </w:rPr>
        <w:t>ասնավորապես</w:t>
      </w:r>
      <w:r w:rsidRPr="00610488">
        <w:rPr>
          <w:rFonts w:ascii="GHEA Grapalat" w:hAnsi="GHEA Grapalat"/>
          <w:noProof/>
          <w:lang w:val="en-US"/>
        </w:rPr>
        <w:t>՝ նույնպիսի գործառույթներ իրականացնող աշխատակիցների անհավասար պայմաններ և ռոտացիայի անհնարինություն, մատուցվող ծառայությունների որակի նկատմամբ վերահսկողության, բողոքարկման և պատասխանատվության մեխանիզմների բացակայություն, տվյալների կառավարման տարանջատվածություն (այդ թվում՝ ՔԿԱԳ արխիվի և համայնքային արխիվի) և վերահսկողության կորուստ, վարչարարության թերություններ և կոռուպցիոն ռիսկեր</w:t>
      </w:r>
      <w:r w:rsidR="00797211">
        <w:rPr>
          <w:rFonts w:ascii="GHEA Grapalat" w:hAnsi="GHEA Grapalat"/>
          <w:noProof/>
        </w:rPr>
        <w:t>։</w:t>
      </w:r>
      <w:r w:rsidRPr="00610488">
        <w:rPr>
          <w:rFonts w:ascii="GHEA Grapalat" w:hAnsi="GHEA Grapalat"/>
          <w:noProof/>
          <w:lang w:val="en-US"/>
        </w:rPr>
        <w:t xml:space="preserve"> </w:t>
      </w:r>
      <w:r w:rsidR="00797211">
        <w:rPr>
          <w:rFonts w:ascii="GHEA Grapalat" w:hAnsi="GHEA Grapalat"/>
          <w:noProof/>
        </w:rPr>
        <w:t>Նշված խնդիրները պահանջում են այնպիսի գործիքակազմի ներդրում, ինչի արդյունքում</w:t>
      </w:r>
      <w:r w:rsidRPr="00610488">
        <w:rPr>
          <w:rFonts w:ascii="GHEA Grapalat" w:hAnsi="GHEA Grapalat"/>
          <w:noProof/>
          <w:lang w:val="en-US"/>
        </w:rPr>
        <w:t xml:space="preserve"> </w:t>
      </w:r>
      <w:r w:rsidR="002E560B">
        <w:rPr>
          <w:rFonts w:ascii="GHEA Grapalat" w:hAnsi="GHEA Grapalat"/>
          <w:noProof/>
        </w:rPr>
        <w:t xml:space="preserve">հնարավոր կլինի ապահովել </w:t>
      </w:r>
      <w:r w:rsidRPr="00610488">
        <w:rPr>
          <w:rFonts w:ascii="GHEA Grapalat" w:hAnsi="GHEA Grapalat"/>
          <w:noProof/>
          <w:lang w:val="en-US"/>
        </w:rPr>
        <w:t xml:space="preserve">քաղաքացիներին մատուցվող ծառայությունների </w:t>
      </w:r>
      <w:r w:rsidR="00BF4639">
        <w:rPr>
          <w:rFonts w:ascii="GHEA Grapalat" w:hAnsi="GHEA Grapalat"/>
          <w:noProof/>
        </w:rPr>
        <w:t>վերահսկողություն</w:t>
      </w:r>
      <w:r w:rsidR="00DE0130" w:rsidRPr="00610488">
        <w:rPr>
          <w:rFonts w:ascii="GHEA Grapalat" w:hAnsi="GHEA Grapalat"/>
          <w:noProof/>
          <w:lang w:val="en-US"/>
        </w:rPr>
        <w:t xml:space="preserve">, </w:t>
      </w:r>
      <w:r w:rsidRPr="00610488">
        <w:rPr>
          <w:rFonts w:ascii="GHEA Grapalat" w:hAnsi="GHEA Grapalat"/>
          <w:noProof/>
          <w:lang w:val="en-US"/>
        </w:rPr>
        <w:t>բարձր որակ</w:t>
      </w:r>
      <w:r w:rsidR="00DE0130" w:rsidRPr="00610488">
        <w:rPr>
          <w:rFonts w:ascii="GHEA Grapalat" w:hAnsi="GHEA Grapalat"/>
          <w:noProof/>
          <w:lang w:val="en-US"/>
        </w:rPr>
        <w:t xml:space="preserve">, </w:t>
      </w:r>
      <w:r w:rsidRPr="00610488">
        <w:rPr>
          <w:rFonts w:ascii="GHEA Grapalat" w:hAnsi="GHEA Grapalat"/>
          <w:noProof/>
          <w:lang w:val="en-US"/>
        </w:rPr>
        <w:t>խնդիրների լուծմանն ուղղված որոշումների ընդունում</w:t>
      </w:r>
      <w:r w:rsidR="00DE0130" w:rsidRPr="00610488">
        <w:rPr>
          <w:rFonts w:ascii="GHEA Grapalat" w:hAnsi="GHEA Grapalat"/>
          <w:noProof/>
          <w:lang w:val="en-US"/>
        </w:rPr>
        <w:t>, աշխատակիցների կա</w:t>
      </w:r>
      <w:r w:rsidRPr="00610488">
        <w:rPr>
          <w:rFonts w:ascii="GHEA Grapalat" w:hAnsi="GHEA Grapalat"/>
          <w:noProof/>
          <w:lang w:val="en-US"/>
        </w:rPr>
        <w:t>րգավիճակի ու ռեսուրսների բաշխում</w:t>
      </w:r>
      <w:r w:rsidR="00DE0130" w:rsidRPr="00610488">
        <w:rPr>
          <w:rFonts w:ascii="GHEA Grapalat" w:hAnsi="GHEA Grapalat"/>
          <w:noProof/>
          <w:lang w:val="en-US"/>
        </w:rPr>
        <w:t>, մատուցվող ծառայությունների առնչությամբ քաղաքացիների կող</w:t>
      </w:r>
      <w:r w:rsidRPr="00610488">
        <w:rPr>
          <w:rFonts w:ascii="GHEA Grapalat" w:hAnsi="GHEA Grapalat"/>
          <w:noProof/>
          <w:lang w:val="en-US"/>
        </w:rPr>
        <w:t>մից ներկայացվող բո</w:t>
      </w:r>
      <w:r w:rsidRPr="00F603D9">
        <w:rPr>
          <w:rFonts w:ascii="GHEA Grapalat" w:hAnsi="GHEA Grapalat"/>
          <w:noProof/>
          <w:lang w:val="en-US"/>
        </w:rPr>
        <w:t>ղ</w:t>
      </w:r>
      <w:r w:rsidR="00F603D9">
        <w:rPr>
          <w:rFonts w:ascii="GHEA Grapalat" w:hAnsi="GHEA Grapalat"/>
          <w:noProof/>
          <w:lang w:val="en-US"/>
        </w:rPr>
        <w:t>ո</w:t>
      </w:r>
      <w:r w:rsidRPr="00F603D9">
        <w:rPr>
          <w:rFonts w:ascii="GHEA Grapalat" w:hAnsi="GHEA Grapalat"/>
          <w:noProof/>
          <w:lang w:val="en-US"/>
        </w:rPr>
        <w:t>ք</w:t>
      </w:r>
      <w:r w:rsidRPr="00610488">
        <w:rPr>
          <w:rFonts w:ascii="GHEA Grapalat" w:hAnsi="GHEA Grapalat"/>
          <w:noProof/>
          <w:lang w:val="en-US"/>
        </w:rPr>
        <w:t>-դիմումների</w:t>
      </w:r>
      <w:r w:rsidR="00DE0130" w:rsidRPr="00610488">
        <w:rPr>
          <w:rFonts w:ascii="GHEA Grapalat" w:hAnsi="GHEA Grapalat"/>
          <w:noProof/>
          <w:lang w:val="en-US"/>
        </w:rPr>
        <w:t xml:space="preserve"> </w:t>
      </w:r>
      <w:r w:rsidRPr="00610488">
        <w:rPr>
          <w:rFonts w:ascii="GHEA Grapalat" w:hAnsi="GHEA Grapalat"/>
          <w:noProof/>
          <w:lang w:val="en-US"/>
        </w:rPr>
        <w:t>պատշաճ քննություն</w:t>
      </w:r>
      <w:r w:rsidR="00DE0130" w:rsidRPr="00610488">
        <w:rPr>
          <w:rFonts w:ascii="GHEA Grapalat" w:hAnsi="GHEA Grapalat"/>
          <w:noProof/>
          <w:lang w:val="en-US"/>
        </w:rPr>
        <w:t>։</w:t>
      </w:r>
      <w:r w:rsidR="00DE0130" w:rsidRPr="00610488">
        <w:rPr>
          <w:noProof/>
          <w:lang w:val="en-US"/>
        </w:rPr>
        <w:t xml:space="preserve"> </w:t>
      </w:r>
    </w:p>
    <w:p w14:paraId="718225ED" w14:textId="761D963E" w:rsidR="000A470C" w:rsidRDefault="000423D1" w:rsidP="00F603D9">
      <w:pPr>
        <w:tabs>
          <w:tab w:val="left" w:pos="10490"/>
        </w:tabs>
        <w:spacing w:line="360" w:lineRule="auto"/>
        <w:ind w:right="49" w:firstLine="567"/>
        <w:jc w:val="both"/>
        <w:rPr>
          <w:rFonts w:ascii="GHEA Grapalat" w:hAnsi="GHEA Grapalat"/>
          <w:noProof/>
        </w:rPr>
      </w:pPr>
      <w:r w:rsidRPr="000423D1">
        <w:rPr>
          <w:rFonts w:ascii="GHEA Grapalat" w:hAnsi="GHEA Grapalat"/>
          <w:noProof/>
        </w:rPr>
        <w:t>Նշված գործընթացների արդյունքում հնարավոր կլինի ապահովել քաղաքացիներին մատուցվող ծառայությունների որակական նոր չափանիշներ՝ այդպիսով նաև որոշ ծառայությունների մասով բարձրացնելով պետական տուրքի համար սահմանված վճարներն այն տրամաբանությամբ, որ բարձր որակի մատուցվող ծառայություններն իրենցից ենթադրում են նաև շատ ծախսեր, հետևապես՝ սահմանելով որակական նոր նշաձող, պետք է ապահովել նաև դրանից բխող ծախսերի հատուցումը։</w:t>
      </w:r>
    </w:p>
    <w:p w14:paraId="6819AF79" w14:textId="7E77E0AE" w:rsidR="00462359" w:rsidRDefault="00462359" w:rsidP="00F603D9">
      <w:pPr>
        <w:tabs>
          <w:tab w:val="left" w:pos="10490"/>
        </w:tabs>
        <w:spacing w:line="360" w:lineRule="auto"/>
        <w:ind w:right="49" w:firstLine="567"/>
        <w:jc w:val="both"/>
        <w:rPr>
          <w:rFonts w:ascii="GHEA Grapalat" w:hAnsi="GHEA Grapalat"/>
          <w:noProof/>
        </w:rPr>
      </w:pPr>
    </w:p>
    <w:p w14:paraId="57F38206" w14:textId="77777777" w:rsidR="00462359" w:rsidRPr="000423D1" w:rsidRDefault="00462359" w:rsidP="00F603D9">
      <w:pPr>
        <w:tabs>
          <w:tab w:val="left" w:pos="10490"/>
        </w:tabs>
        <w:spacing w:line="360" w:lineRule="auto"/>
        <w:ind w:right="49" w:firstLine="567"/>
        <w:jc w:val="both"/>
        <w:rPr>
          <w:rFonts w:ascii="GHEA Grapalat" w:hAnsi="GHEA Grapalat"/>
          <w:noProof/>
        </w:rPr>
      </w:pPr>
    </w:p>
    <w:p w14:paraId="1117198B" w14:textId="379FDF4F" w:rsidR="00F006FC" w:rsidRPr="00610488" w:rsidRDefault="00F006FC" w:rsidP="00F006FC">
      <w:pPr>
        <w:tabs>
          <w:tab w:val="left" w:pos="10490"/>
        </w:tabs>
        <w:spacing w:line="360" w:lineRule="auto"/>
        <w:ind w:right="49"/>
        <w:jc w:val="both"/>
        <w:rPr>
          <w:rFonts w:ascii="Sylfaen" w:hAnsi="Sylfaen"/>
          <w:noProof/>
          <w:lang w:val="en-US"/>
        </w:rPr>
      </w:pPr>
    </w:p>
    <w:p w14:paraId="192A0E44" w14:textId="77777777" w:rsidR="00CA2766" w:rsidRPr="00610488" w:rsidRDefault="000F2E99" w:rsidP="00CA2766">
      <w:pPr>
        <w:pStyle w:val="ListParagraph"/>
        <w:numPr>
          <w:ilvl w:val="0"/>
          <w:numId w:val="19"/>
        </w:numPr>
        <w:tabs>
          <w:tab w:val="left" w:pos="10490"/>
        </w:tabs>
        <w:ind w:right="49"/>
        <w:rPr>
          <w:rFonts w:ascii="GHEA Grapalat" w:hAnsi="GHEA Grapalat"/>
          <w:b/>
          <w:noProof/>
          <w:lang w:val="en-US"/>
        </w:rPr>
      </w:pPr>
      <w:r w:rsidRPr="00610488">
        <w:rPr>
          <w:rFonts w:ascii="GHEA Grapalat" w:hAnsi="GHEA Grapalat" w:cs="GHEA Mariam"/>
          <w:b/>
          <w:noProof/>
          <w:lang w:val="en-US"/>
        </w:rPr>
        <w:lastRenderedPageBreak/>
        <w:t>Ընթացիկ</w:t>
      </w:r>
      <w:r w:rsidRPr="00610488">
        <w:rPr>
          <w:rFonts w:ascii="GHEA Grapalat" w:hAnsi="GHEA Grapalat"/>
          <w:b/>
          <w:noProof/>
          <w:lang w:val="en-US"/>
        </w:rPr>
        <w:t xml:space="preserve"> իրավիճակը և իրավական ակտի ընդունման անհրաժեշտությունը.</w:t>
      </w:r>
    </w:p>
    <w:p w14:paraId="6D227FF1" w14:textId="1BF798A9" w:rsidR="00E20A9C" w:rsidRDefault="00CA2766" w:rsidP="00610488">
      <w:pPr>
        <w:tabs>
          <w:tab w:val="left" w:pos="10490"/>
        </w:tabs>
        <w:spacing w:line="360" w:lineRule="auto"/>
        <w:ind w:right="49"/>
        <w:jc w:val="both"/>
        <w:rPr>
          <w:rFonts w:ascii="GHEA Grapalat" w:hAnsi="GHEA Grapalat"/>
          <w:noProof/>
          <w:lang w:val="en-US"/>
        </w:rPr>
      </w:pPr>
      <w:r w:rsidRPr="00610488">
        <w:rPr>
          <w:rFonts w:ascii="GHEA Grapalat" w:hAnsi="GHEA Grapalat" w:cs="Sylfaen"/>
          <w:noProof/>
          <w:lang w:val="en-US"/>
        </w:rPr>
        <w:t xml:space="preserve">         Գործող կարգավորումների ուժով համայնքային</w:t>
      </w:r>
      <w:r w:rsidRPr="00610488">
        <w:rPr>
          <w:rFonts w:ascii="GHEA Grapalat" w:hAnsi="GHEA Grapalat"/>
          <w:noProof/>
          <w:lang w:val="en-US"/>
        </w:rPr>
        <w:t xml:space="preserve"> </w:t>
      </w:r>
      <w:r w:rsidRPr="00610488">
        <w:rPr>
          <w:rFonts w:ascii="GHEA Grapalat" w:hAnsi="GHEA Grapalat" w:cs="Sylfaen"/>
          <w:noProof/>
          <w:lang w:val="en-US"/>
        </w:rPr>
        <w:t>սպասարկման</w:t>
      </w:r>
      <w:r w:rsidRPr="00610488">
        <w:rPr>
          <w:rFonts w:ascii="GHEA Grapalat" w:hAnsi="GHEA Grapalat"/>
          <w:noProof/>
          <w:lang w:val="en-US"/>
        </w:rPr>
        <w:t xml:space="preserve"> </w:t>
      </w:r>
      <w:r w:rsidRPr="00610488">
        <w:rPr>
          <w:rFonts w:ascii="GHEA Grapalat" w:hAnsi="GHEA Grapalat" w:cs="Sylfaen"/>
          <w:noProof/>
          <w:lang w:val="en-US"/>
        </w:rPr>
        <w:t>կենտրոնները</w:t>
      </w:r>
      <w:r w:rsidRPr="00610488">
        <w:rPr>
          <w:rFonts w:ascii="GHEA Grapalat" w:hAnsi="GHEA Grapalat"/>
          <w:noProof/>
          <w:lang w:val="en-US"/>
        </w:rPr>
        <w:t xml:space="preserve"> </w:t>
      </w:r>
      <w:r w:rsidR="00C26058">
        <w:rPr>
          <w:rFonts w:ascii="GHEA Grapalat" w:hAnsi="GHEA Grapalat" w:cs="Sylfaen"/>
          <w:noProof/>
        </w:rPr>
        <w:t>ընդգրկված չեն</w:t>
      </w:r>
      <w:r w:rsidRPr="00610488">
        <w:rPr>
          <w:rFonts w:ascii="GHEA Grapalat" w:hAnsi="GHEA Grapalat"/>
          <w:noProof/>
          <w:lang w:val="en-US"/>
        </w:rPr>
        <w:t xml:space="preserve"> </w:t>
      </w:r>
      <w:r w:rsidRPr="00610488">
        <w:rPr>
          <w:rFonts w:ascii="GHEA Grapalat" w:hAnsi="GHEA Grapalat" w:cs="Sylfaen"/>
          <w:noProof/>
          <w:lang w:val="en-US"/>
        </w:rPr>
        <w:t>ԱՆ</w:t>
      </w:r>
      <w:r w:rsidRPr="00610488">
        <w:rPr>
          <w:rFonts w:ascii="GHEA Grapalat" w:hAnsi="GHEA Grapalat"/>
          <w:noProof/>
          <w:lang w:val="en-US"/>
        </w:rPr>
        <w:t xml:space="preserve"> կազմում և հետևապես</w:t>
      </w:r>
      <w:r w:rsidR="00F603D9">
        <w:rPr>
          <w:rFonts w:ascii="GHEA Grapalat" w:hAnsi="GHEA Grapalat"/>
          <w:noProof/>
          <w:lang w:val="en-US"/>
        </w:rPr>
        <w:t>՝</w:t>
      </w:r>
      <w:r w:rsidR="004A57E7">
        <w:rPr>
          <w:rFonts w:ascii="GHEA Grapalat" w:hAnsi="GHEA Grapalat"/>
          <w:noProof/>
          <w:lang w:val="en-US"/>
        </w:rPr>
        <w:t xml:space="preserve"> Ա</w:t>
      </w:r>
      <w:r w:rsidR="004A57E7">
        <w:rPr>
          <w:rFonts w:ascii="GHEA Grapalat" w:hAnsi="GHEA Grapalat"/>
          <w:noProof/>
        </w:rPr>
        <w:t>Ն</w:t>
      </w:r>
      <w:r w:rsidRPr="00610488">
        <w:rPr>
          <w:rFonts w:ascii="GHEA Grapalat" w:hAnsi="GHEA Grapalat"/>
          <w:noProof/>
          <w:lang w:val="en-US"/>
        </w:rPr>
        <w:t xml:space="preserve"> </w:t>
      </w:r>
      <w:r w:rsidRPr="00610488">
        <w:rPr>
          <w:rFonts w:ascii="GHEA Grapalat" w:hAnsi="GHEA Grapalat" w:cs="Sylfaen"/>
          <w:noProof/>
          <w:lang w:val="en-US"/>
        </w:rPr>
        <w:t>անմիջական</w:t>
      </w:r>
      <w:r w:rsidRPr="00610488">
        <w:rPr>
          <w:rFonts w:ascii="GHEA Grapalat" w:hAnsi="GHEA Grapalat"/>
          <w:noProof/>
          <w:lang w:val="en-US"/>
        </w:rPr>
        <w:t xml:space="preserve"> </w:t>
      </w:r>
      <w:r w:rsidRPr="00610488">
        <w:rPr>
          <w:rFonts w:ascii="GHEA Grapalat" w:hAnsi="GHEA Grapalat" w:cs="Sylfaen"/>
          <w:noProof/>
          <w:lang w:val="en-US"/>
        </w:rPr>
        <w:t>վերահսկողությունից դուրս են</w:t>
      </w:r>
      <w:r w:rsidRPr="00610488">
        <w:rPr>
          <w:rFonts w:ascii="GHEA Grapalat" w:hAnsi="GHEA Grapalat"/>
          <w:noProof/>
          <w:lang w:val="en-US"/>
        </w:rPr>
        <w:t xml:space="preserve">: Վերջիններս </w:t>
      </w:r>
      <w:r w:rsidRPr="00610488">
        <w:rPr>
          <w:rFonts w:ascii="GHEA Grapalat" w:hAnsi="GHEA Grapalat" w:cs="Sylfaen"/>
          <w:noProof/>
          <w:lang w:val="en-US"/>
        </w:rPr>
        <w:t>թեև</w:t>
      </w:r>
      <w:r w:rsidRPr="00610488">
        <w:rPr>
          <w:rFonts w:ascii="GHEA Grapalat" w:hAnsi="GHEA Grapalat"/>
          <w:noProof/>
          <w:lang w:val="en-US"/>
        </w:rPr>
        <w:t xml:space="preserve"> </w:t>
      </w:r>
      <w:r w:rsidRPr="00610488">
        <w:rPr>
          <w:rFonts w:ascii="GHEA Grapalat" w:hAnsi="GHEA Grapalat" w:cs="Sylfaen"/>
          <w:noProof/>
          <w:lang w:val="en-US"/>
        </w:rPr>
        <w:t>իրականացնում</w:t>
      </w:r>
      <w:r w:rsidRPr="00610488">
        <w:rPr>
          <w:rFonts w:ascii="GHEA Grapalat" w:hAnsi="GHEA Grapalat"/>
          <w:noProof/>
          <w:lang w:val="en-US"/>
        </w:rPr>
        <w:t xml:space="preserve"> </w:t>
      </w:r>
      <w:r w:rsidRPr="00610488">
        <w:rPr>
          <w:rFonts w:ascii="GHEA Grapalat" w:hAnsi="GHEA Grapalat" w:cs="Sylfaen"/>
          <w:noProof/>
          <w:lang w:val="en-US"/>
        </w:rPr>
        <w:t>են</w:t>
      </w:r>
      <w:r w:rsidRPr="00610488">
        <w:rPr>
          <w:rFonts w:ascii="GHEA Grapalat" w:hAnsi="GHEA Grapalat"/>
          <w:noProof/>
          <w:lang w:val="en-US"/>
        </w:rPr>
        <w:t xml:space="preserve"> </w:t>
      </w:r>
      <w:r w:rsidRPr="00610488">
        <w:rPr>
          <w:rFonts w:ascii="GHEA Grapalat" w:hAnsi="GHEA Grapalat" w:cs="Sylfaen"/>
          <w:noProof/>
          <w:lang w:val="en-US"/>
        </w:rPr>
        <w:t>ՔԿԱԳ</w:t>
      </w:r>
      <w:r w:rsidRPr="00610488">
        <w:rPr>
          <w:rFonts w:ascii="GHEA Grapalat" w:hAnsi="GHEA Grapalat"/>
          <w:noProof/>
          <w:lang w:val="en-US"/>
        </w:rPr>
        <w:t xml:space="preserve"> </w:t>
      </w:r>
      <w:r w:rsidRPr="00610488">
        <w:rPr>
          <w:rFonts w:ascii="GHEA Grapalat" w:hAnsi="GHEA Grapalat" w:cs="Sylfaen"/>
          <w:noProof/>
          <w:lang w:val="en-US"/>
        </w:rPr>
        <w:t>գործառույթներ</w:t>
      </w:r>
      <w:r w:rsidRPr="00610488">
        <w:rPr>
          <w:rFonts w:ascii="GHEA Grapalat" w:hAnsi="GHEA Grapalat"/>
          <w:noProof/>
          <w:lang w:val="en-US"/>
        </w:rPr>
        <w:t xml:space="preserve">, սակայն </w:t>
      </w:r>
      <w:r w:rsidRPr="00610488">
        <w:rPr>
          <w:rFonts w:ascii="GHEA Grapalat" w:hAnsi="GHEA Grapalat" w:cs="Sylfaen"/>
          <w:noProof/>
          <w:lang w:val="en-US"/>
        </w:rPr>
        <w:t>հնարավոր</w:t>
      </w:r>
      <w:r w:rsidRPr="00610488">
        <w:rPr>
          <w:rFonts w:ascii="GHEA Grapalat" w:hAnsi="GHEA Grapalat"/>
          <w:noProof/>
          <w:lang w:val="en-US"/>
        </w:rPr>
        <w:t xml:space="preserve"> </w:t>
      </w:r>
      <w:r w:rsidRPr="00610488">
        <w:rPr>
          <w:rFonts w:ascii="GHEA Grapalat" w:hAnsi="GHEA Grapalat" w:cs="Sylfaen"/>
          <w:noProof/>
          <w:lang w:val="en-US"/>
        </w:rPr>
        <w:t>չի</w:t>
      </w:r>
      <w:r w:rsidRPr="00610488">
        <w:rPr>
          <w:rFonts w:ascii="GHEA Grapalat" w:hAnsi="GHEA Grapalat"/>
          <w:noProof/>
          <w:lang w:val="en-US"/>
        </w:rPr>
        <w:t xml:space="preserve"> </w:t>
      </w:r>
      <w:r w:rsidRPr="00610488">
        <w:rPr>
          <w:rFonts w:ascii="GHEA Grapalat" w:hAnsi="GHEA Grapalat" w:cs="Sylfaen"/>
          <w:noProof/>
          <w:lang w:val="en-US"/>
        </w:rPr>
        <w:t>լինում</w:t>
      </w:r>
      <w:r w:rsidRPr="00610488">
        <w:rPr>
          <w:rFonts w:ascii="GHEA Grapalat" w:hAnsi="GHEA Grapalat"/>
          <w:noProof/>
          <w:lang w:val="en-US"/>
        </w:rPr>
        <w:t xml:space="preserve"> </w:t>
      </w:r>
      <w:r w:rsidRPr="00610488">
        <w:rPr>
          <w:rFonts w:ascii="GHEA Grapalat" w:hAnsi="GHEA Grapalat" w:cs="Sylfaen"/>
          <w:noProof/>
          <w:lang w:val="en-US"/>
        </w:rPr>
        <w:t>վերահսկել</w:t>
      </w:r>
      <w:r w:rsidRPr="00610488">
        <w:rPr>
          <w:rFonts w:ascii="GHEA Grapalat" w:hAnsi="GHEA Grapalat"/>
          <w:noProof/>
          <w:lang w:val="en-US"/>
        </w:rPr>
        <w:t xml:space="preserve"> </w:t>
      </w:r>
      <w:r w:rsidRPr="00610488">
        <w:rPr>
          <w:rFonts w:ascii="GHEA Grapalat" w:hAnsi="GHEA Grapalat" w:cs="Sylfaen"/>
          <w:noProof/>
          <w:lang w:val="en-US"/>
        </w:rPr>
        <w:t>ծառայությունների</w:t>
      </w:r>
      <w:r w:rsidRPr="00610488">
        <w:rPr>
          <w:rFonts w:ascii="GHEA Grapalat" w:hAnsi="GHEA Grapalat"/>
          <w:noProof/>
          <w:lang w:val="en-US"/>
        </w:rPr>
        <w:t xml:space="preserve"> </w:t>
      </w:r>
      <w:r w:rsidRPr="00610488">
        <w:rPr>
          <w:rFonts w:ascii="GHEA Grapalat" w:hAnsi="GHEA Grapalat" w:cs="Sylfaen"/>
          <w:noProof/>
          <w:lang w:val="en-US"/>
        </w:rPr>
        <w:t>մատուցման</w:t>
      </w:r>
      <w:r w:rsidRPr="00610488">
        <w:rPr>
          <w:rFonts w:ascii="GHEA Grapalat" w:hAnsi="GHEA Grapalat"/>
          <w:noProof/>
          <w:lang w:val="en-US"/>
        </w:rPr>
        <w:t xml:space="preserve"> </w:t>
      </w:r>
      <w:r w:rsidRPr="00610488">
        <w:rPr>
          <w:rFonts w:ascii="GHEA Grapalat" w:hAnsi="GHEA Grapalat" w:cs="Sylfaen"/>
          <w:noProof/>
          <w:lang w:val="en-US"/>
        </w:rPr>
        <w:t>որակը</w:t>
      </w:r>
      <w:r w:rsidRPr="00610488">
        <w:rPr>
          <w:rFonts w:ascii="GHEA Grapalat" w:hAnsi="GHEA Grapalat"/>
          <w:noProof/>
          <w:lang w:val="en-US"/>
        </w:rPr>
        <w:t xml:space="preserve">, </w:t>
      </w:r>
      <w:r w:rsidRPr="00610488">
        <w:rPr>
          <w:rFonts w:ascii="GHEA Grapalat" w:hAnsi="GHEA Grapalat" w:cs="Sylfaen"/>
          <w:noProof/>
          <w:lang w:val="en-US"/>
        </w:rPr>
        <w:t>անհրաժեշտության</w:t>
      </w:r>
      <w:r w:rsidRPr="00610488">
        <w:rPr>
          <w:rFonts w:ascii="GHEA Grapalat" w:hAnsi="GHEA Grapalat"/>
          <w:noProof/>
          <w:lang w:val="en-US"/>
        </w:rPr>
        <w:t xml:space="preserve"> </w:t>
      </w:r>
      <w:r w:rsidRPr="00610488">
        <w:rPr>
          <w:rFonts w:ascii="GHEA Grapalat" w:hAnsi="GHEA Grapalat" w:cs="Sylfaen"/>
          <w:noProof/>
          <w:lang w:val="en-US"/>
        </w:rPr>
        <w:t>դեպքում՝</w:t>
      </w:r>
      <w:r w:rsidRPr="00610488">
        <w:rPr>
          <w:rFonts w:ascii="GHEA Grapalat" w:hAnsi="GHEA Grapalat"/>
          <w:noProof/>
          <w:lang w:val="en-US"/>
        </w:rPr>
        <w:t xml:space="preserve"> </w:t>
      </w:r>
      <w:r w:rsidRPr="00610488">
        <w:rPr>
          <w:rFonts w:ascii="GHEA Grapalat" w:hAnsi="GHEA Grapalat" w:cs="Sylfaen"/>
          <w:noProof/>
          <w:lang w:val="en-US"/>
        </w:rPr>
        <w:t>տալ</w:t>
      </w:r>
      <w:r w:rsidRPr="00610488">
        <w:rPr>
          <w:rFonts w:ascii="GHEA Grapalat" w:hAnsi="GHEA Grapalat"/>
          <w:noProof/>
          <w:lang w:val="en-US"/>
        </w:rPr>
        <w:t xml:space="preserve"> </w:t>
      </w:r>
      <w:r w:rsidRPr="00610488">
        <w:rPr>
          <w:rFonts w:ascii="GHEA Grapalat" w:hAnsi="GHEA Grapalat" w:cs="Sylfaen"/>
          <w:noProof/>
          <w:lang w:val="en-US"/>
        </w:rPr>
        <w:t>ցուցումներ</w:t>
      </w:r>
      <w:r w:rsidRPr="00610488">
        <w:rPr>
          <w:rFonts w:ascii="GHEA Grapalat" w:hAnsi="GHEA Grapalat"/>
          <w:noProof/>
          <w:lang w:val="en-US"/>
        </w:rPr>
        <w:t xml:space="preserve"> </w:t>
      </w:r>
      <w:r w:rsidRPr="00610488">
        <w:rPr>
          <w:rFonts w:ascii="GHEA Grapalat" w:hAnsi="GHEA Grapalat" w:cs="Sylfaen"/>
          <w:noProof/>
          <w:lang w:val="en-US"/>
        </w:rPr>
        <w:t>և</w:t>
      </w:r>
      <w:r w:rsidRPr="00610488">
        <w:rPr>
          <w:rFonts w:ascii="GHEA Grapalat" w:hAnsi="GHEA Grapalat"/>
          <w:noProof/>
          <w:lang w:val="en-US"/>
        </w:rPr>
        <w:t xml:space="preserve"> </w:t>
      </w:r>
      <w:r w:rsidRPr="00610488">
        <w:rPr>
          <w:rFonts w:ascii="GHEA Grapalat" w:hAnsi="GHEA Grapalat" w:cs="Sylfaen"/>
          <w:noProof/>
          <w:lang w:val="en-US"/>
        </w:rPr>
        <w:t>հետևել</w:t>
      </w:r>
      <w:r w:rsidRPr="00610488">
        <w:rPr>
          <w:rFonts w:ascii="GHEA Grapalat" w:hAnsi="GHEA Grapalat"/>
          <w:noProof/>
          <w:lang w:val="en-US"/>
        </w:rPr>
        <w:t xml:space="preserve"> </w:t>
      </w:r>
      <w:r w:rsidRPr="00610488">
        <w:rPr>
          <w:rFonts w:ascii="GHEA Grapalat" w:hAnsi="GHEA Grapalat" w:cs="Sylfaen"/>
          <w:noProof/>
          <w:lang w:val="en-US"/>
        </w:rPr>
        <w:t>կատարման</w:t>
      </w:r>
      <w:r w:rsidRPr="00610488">
        <w:rPr>
          <w:rFonts w:ascii="GHEA Grapalat" w:hAnsi="GHEA Grapalat"/>
          <w:noProof/>
          <w:lang w:val="en-US"/>
        </w:rPr>
        <w:t xml:space="preserve"> </w:t>
      </w:r>
      <w:r w:rsidRPr="00610488">
        <w:rPr>
          <w:rFonts w:ascii="GHEA Grapalat" w:hAnsi="GHEA Grapalat" w:cs="Sylfaen"/>
          <w:noProof/>
          <w:lang w:val="en-US"/>
        </w:rPr>
        <w:t>ընթացքին</w:t>
      </w:r>
      <w:r w:rsidRPr="00610488">
        <w:rPr>
          <w:rFonts w:ascii="GHEA Grapalat" w:hAnsi="GHEA Grapalat"/>
          <w:noProof/>
          <w:lang w:val="en-US"/>
        </w:rPr>
        <w:t xml:space="preserve">, ինչպես նաև բովանդակային լուծում տալ քաղաքացիների կողմից ամենօրյա ռեժիմով բարձրացվող բազմաթիվ խնդիրներին և բողոքներին: </w:t>
      </w:r>
    </w:p>
    <w:p w14:paraId="75A5F9CA" w14:textId="6B7668D4" w:rsidR="00E20A9C" w:rsidRDefault="00CA2766" w:rsidP="00E20A9C">
      <w:pPr>
        <w:tabs>
          <w:tab w:val="left" w:pos="10490"/>
        </w:tabs>
        <w:spacing w:line="360" w:lineRule="auto"/>
        <w:ind w:right="49" w:firstLine="630"/>
        <w:jc w:val="both"/>
        <w:rPr>
          <w:rFonts w:ascii="GHEA Grapalat" w:hAnsi="GHEA Grapalat"/>
          <w:noProof/>
        </w:rPr>
      </w:pPr>
      <w:r w:rsidRPr="00610488">
        <w:rPr>
          <w:rFonts w:ascii="GHEA Grapalat" w:hAnsi="GHEA Grapalat" w:cs="Sylfaen"/>
          <w:noProof/>
          <w:lang w:val="en-US"/>
        </w:rPr>
        <w:t>Ի</w:t>
      </w:r>
      <w:r w:rsidRPr="00610488">
        <w:rPr>
          <w:rFonts w:ascii="GHEA Grapalat" w:hAnsi="GHEA Grapalat"/>
          <w:noProof/>
          <w:lang w:val="en-US"/>
        </w:rPr>
        <w:t xml:space="preserve"> </w:t>
      </w:r>
      <w:r w:rsidRPr="00610488">
        <w:rPr>
          <w:rFonts w:ascii="GHEA Grapalat" w:hAnsi="GHEA Grapalat" w:cs="Sylfaen"/>
          <w:noProof/>
          <w:lang w:val="en-US"/>
        </w:rPr>
        <w:t>տարբերություն</w:t>
      </w:r>
      <w:r w:rsidRPr="00610488">
        <w:rPr>
          <w:rFonts w:ascii="GHEA Grapalat" w:hAnsi="GHEA Grapalat"/>
          <w:noProof/>
          <w:lang w:val="en-US"/>
        </w:rPr>
        <w:t xml:space="preserve"> </w:t>
      </w:r>
      <w:r w:rsidRPr="00610488">
        <w:rPr>
          <w:rFonts w:ascii="GHEA Grapalat" w:hAnsi="GHEA Grapalat" w:cs="Sylfaen"/>
          <w:noProof/>
          <w:lang w:val="en-US"/>
        </w:rPr>
        <w:t>միասնական</w:t>
      </w:r>
      <w:r w:rsidRPr="00610488">
        <w:rPr>
          <w:rFonts w:ascii="GHEA Grapalat" w:hAnsi="GHEA Grapalat"/>
          <w:noProof/>
          <w:lang w:val="en-US"/>
        </w:rPr>
        <w:t xml:space="preserve"> </w:t>
      </w:r>
      <w:r w:rsidRPr="00610488">
        <w:rPr>
          <w:rFonts w:ascii="GHEA Grapalat" w:hAnsi="GHEA Grapalat" w:cs="Sylfaen"/>
          <w:noProof/>
          <w:lang w:val="en-US"/>
        </w:rPr>
        <w:t>սպասարկման</w:t>
      </w:r>
      <w:r w:rsidRPr="00610488">
        <w:rPr>
          <w:rFonts w:ascii="GHEA Grapalat" w:hAnsi="GHEA Grapalat"/>
          <w:noProof/>
          <w:lang w:val="en-US"/>
        </w:rPr>
        <w:t xml:space="preserve"> </w:t>
      </w:r>
      <w:r w:rsidRPr="00610488">
        <w:rPr>
          <w:rFonts w:ascii="GHEA Grapalat" w:hAnsi="GHEA Grapalat" w:cs="Sylfaen"/>
          <w:noProof/>
          <w:lang w:val="en-US"/>
        </w:rPr>
        <w:t>գրասենյակների</w:t>
      </w:r>
      <w:r w:rsidRPr="00610488">
        <w:rPr>
          <w:rFonts w:ascii="GHEA Grapalat" w:hAnsi="GHEA Grapalat"/>
          <w:noProof/>
          <w:lang w:val="en-US"/>
        </w:rPr>
        <w:t xml:space="preserve">, </w:t>
      </w:r>
      <w:r w:rsidRPr="00610488">
        <w:rPr>
          <w:rFonts w:ascii="GHEA Grapalat" w:hAnsi="GHEA Grapalat" w:cs="Sylfaen"/>
          <w:noProof/>
          <w:lang w:val="en-US"/>
        </w:rPr>
        <w:t>որի</w:t>
      </w:r>
      <w:r w:rsidRPr="00610488">
        <w:rPr>
          <w:rFonts w:ascii="GHEA Grapalat" w:hAnsi="GHEA Grapalat"/>
          <w:noProof/>
          <w:lang w:val="en-US"/>
        </w:rPr>
        <w:t xml:space="preserve"> </w:t>
      </w:r>
      <w:r w:rsidRPr="00610488">
        <w:rPr>
          <w:rFonts w:ascii="GHEA Grapalat" w:hAnsi="GHEA Grapalat" w:cs="Sylfaen"/>
          <w:noProof/>
          <w:lang w:val="en-US"/>
        </w:rPr>
        <w:t>աշխատակիցները</w:t>
      </w:r>
      <w:r w:rsidRPr="00610488">
        <w:rPr>
          <w:rFonts w:ascii="GHEA Grapalat" w:hAnsi="GHEA Grapalat"/>
          <w:noProof/>
          <w:lang w:val="en-US"/>
        </w:rPr>
        <w:t xml:space="preserve"> </w:t>
      </w:r>
      <w:r w:rsidRPr="00610488">
        <w:rPr>
          <w:rFonts w:ascii="GHEA Grapalat" w:hAnsi="GHEA Grapalat" w:cs="Sylfaen"/>
          <w:noProof/>
          <w:lang w:val="en-US"/>
        </w:rPr>
        <w:t>հանդիսանում</w:t>
      </w:r>
      <w:r w:rsidRPr="00610488">
        <w:rPr>
          <w:rFonts w:ascii="GHEA Grapalat" w:hAnsi="GHEA Grapalat"/>
          <w:noProof/>
          <w:lang w:val="en-US"/>
        </w:rPr>
        <w:t xml:space="preserve"> </w:t>
      </w:r>
      <w:r w:rsidRPr="00610488">
        <w:rPr>
          <w:rFonts w:ascii="GHEA Grapalat" w:hAnsi="GHEA Grapalat" w:cs="Sylfaen"/>
          <w:noProof/>
          <w:lang w:val="en-US"/>
        </w:rPr>
        <w:t>են</w:t>
      </w:r>
      <w:r w:rsidRPr="00610488">
        <w:rPr>
          <w:rFonts w:ascii="GHEA Grapalat" w:hAnsi="GHEA Grapalat"/>
          <w:noProof/>
          <w:lang w:val="en-US"/>
        </w:rPr>
        <w:t xml:space="preserve"> </w:t>
      </w:r>
      <w:r w:rsidRPr="00610488">
        <w:rPr>
          <w:rFonts w:ascii="GHEA Grapalat" w:hAnsi="GHEA Grapalat" w:cs="Sylfaen"/>
          <w:noProof/>
          <w:lang w:val="en-US"/>
        </w:rPr>
        <w:t>քաղաքացիական</w:t>
      </w:r>
      <w:r w:rsidRPr="00610488">
        <w:rPr>
          <w:rFonts w:ascii="GHEA Grapalat" w:hAnsi="GHEA Grapalat"/>
          <w:noProof/>
          <w:lang w:val="en-US"/>
        </w:rPr>
        <w:t xml:space="preserve"> </w:t>
      </w:r>
      <w:r w:rsidRPr="00610488">
        <w:rPr>
          <w:rFonts w:ascii="GHEA Grapalat" w:hAnsi="GHEA Grapalat" w:cs="Sylfaen"/>
          <w:noProof/>
          <w:lang w:val="en-US"/>
        </w:rPr>
        <w:t>ծառայողներ՝</w:t>
      </w:r>
      <w:r w:rsidRPr="00610488">
        <w:rPr>
          <w:rFonts w:ascii="GHEA Grapalat" w:hAnsi="GHEA Grapalat"/>
          <w:noProof/>
          <w:lang w:val="en-US"/>
        </w:rPr>
        <w:t xml:space="preserve"> </w:t>
      </w:r>
      <w:r w:rsidRPr="00610488">
        <w:rPr>
          <w:rFonts w:ascii="GHEA Grapalat" w:hAnsi="GHEA Grapalat" w:cs="Sylfaen"/>
          <w:noProof/>
          <w:lang w:val="en-US"/>
        </w:rPr>
        <w:t>համայնքային</w:t>
      </w:r>
      <w:r w:rsidRPr="00610488">
        <w:rPr>
          <w:rFonts w:ascii="GHEA Grapalat" w:hAnsi="GHEA Grapalat"/>
          <w:noProof/>
          <w:lang w:val="en-US"/>
        </w:rPr>
        <w:t xml:space="preserve"> </w:t>
      </w:r>
      <w:r w:rsidRPr="00610488">
        <w:rPr>
          <w:rFonts w:ascii="GHEA Grapalat" w:hAnsi="GHEA Grapalat" w:cs="Sylfaen"/>
          <w:noProof/>
          <w:lang w:val="en-US"/>
        </w:rPr>
        <w:t>սպասարկում</w:t>
      </w:r>
      <w:r w:rsidRPr="00610488">
        <w:rPr>
          <w:rFonts w:ascii="GHEA Grapalat" w:hAnsi="GHEA Grapalat"/>
          <w:noProof/>
          <w:lang w:val="en-US"/>
        </w:rPr>
        <w:t xml:space="preserve"> </w:t>
      </w:r>
      <w:r w:rsidRPr="00610488">
        <w:rPr>
          <w:rFonts w:ascii="GHEA Grapalat" w:hAnsi="GHEA Grapalat" w:cs="Sylfaen"/>
          <w:noProof/>
          <w:lang w:val="en-US"/>
        </w:rPr>
        <w:t>իրականացնող</w:t>
      </w:r>
      <w:r w:rsidRPr="00610488">
        <w:rPr>
          <w:rFonts w:ascii="GHEA Grapalat" w:hAnsi="GHEA Grapalat"/>
          <w:noProof/>
          <w:lang w:val="en-US"/>
        </w:rPr>
        <w:t xml:space="preserve"> </w:t>
      </w:r>
      <w:r w:rsidRPr="00610488">
        <w:rPr>
          <w:rFonts w:ascii="GHEA Grapalat" w:hAnsi="GHEA Grapalat" w:cs="Sylfaen"/>
          <w:noProof/>
          <w:lang w:val="en-US"/>
        </w:rPr>
        <w:t>կենտրոնների</w:t>
      </w:r>
      <w:r w:rsidRPr="00610488">
        <w:rPr>
          <w:rFonts w:ascii="GHEA Grapalat" w:hAnsi="GHEA Grapalat"/>
          <w:noProof/>
          <w:lang w:val="en-US"/>
        </w:rPr>
        <w:t xml:space="preserve"> </w:t>
      </w:r>
      <w:r w:rsidRPr="00610488">
        <w:rPr>
          <w:rFonts w:ascii="GHEA Grapalat" w:hAnsi="GHEA Grapalat" w:cs="Sylfaen"/>
          <w:noProof/>
          <w:lang w:val="en-US"/>
        </w:rPr>
        <w:t>աշխատակիցների</w:t>
      </w:r>
      <w:r w:rsidRPr="00610488">
        <w:rPr>
          <w:rFonts w:ascii="GHEA Grapalat" w:hAnsi="GHEA Grapalat"/>
          <w:noProof/>
          <w:lang w:val="en-US"/>
        </w:rPr>
        <w:t xml:space="preserve"> </w:t>
      </w:r>
      <w:r w:rsidRPr="00610488">
        <w:rPr>
          <w:rFonts w:ascii="GHEA Grapalat" w:hAnsi="GHEA Grapalat" w:cs="Sylfaen"/>
          <w:noProof/>
          <w:lang w:val="en-US"/>
        </w:rPr>
        <w:t>վարձատրությունը</w:t>
      </w:r>
      <w:r w:rsidRPr="00610488">
        <w:rPr>
          <w:rFonts w:ascii="GHEA Grapalat" w:hAnsi="GHEA Grapalat"/>
          <w:noProof/>
          <w:lang w:val="en-US"/>
        </w:rPr>
        <w:t xml:space="preserve"> </w:t>
      </w:r>
      <w:r w:rsidRPr="00610488">
        <w:rPr>
          <w:rFonts w:ascii="GHEA Grapalat" w:hAnsi="GHEA Grapalat" w:cs="Sylfaen"/>
          <w:noProof/>
          <w:lang w:val="en-US"/>
        </w:rPr>
        <w:t>էականորեն</w:t>
      </w:r>
      <w:r w:rsidRPr="00610488">
        <w:rPr>
          <w:rFonts w:ascii="GHEA Grapalat" w:hAnsi="GHEA Grapalat"/>
          <w:noProof/>
          <w:lang w:val="en-US"/>
        </w:rPr>
        <w:t xml:space="preserve"> </w:t>
      </w:r>
      <w:r w:rsidRPr="00610488">
        <w:rPr>
          <w:rFonts w:ascii="GHEA Grapalat" w:hAnsi="GHEA Grapalat" w:cs="Sylfaen"/>
          <w:noProof/>
          <w:lang w:val="en-US"/>
        </w:rPr>
        <w:t>ցածր</w:t>
      </w:r>
      <w:r w:rsidRPr="00610488">
        <w:rPr>
          <w:rFonts w:ascii="GHEA Grapalat" w:hAnsi="GHEA Grapalat"/>
          <w:noProof/>
          <w:lang w:val="en-US"/>
        </w:rPr>
        <w:t xml:space="preserve"> </w:t>
      </w:r>
      <w:r w:rsidRPr="00610488">
        <w:rPr>
          <w:rFonts w:ascii="GHEA Grapalat" w:hAnsi="GHEA Grapalat" w:cs="Sylfaen"/>
          <w:noProof/>
          <w:lang w:val="en-US"/>
        </w:rPr>
        <w:t>է</w:t>
      </w:r>
      <w:r w:rsidRPr="00610488">
        <w:rPr>
          <w:rFonts w:ascii="GHEA Grapalat" w:hAnsi="GHEA Grapalat"/>
          <w:noProof/>
          <w:lang w:val="en-US"/>
        </w:rPr>
        <w:t>, մինչդեռ վերջիններիս կողմից մատուցվող ծառայությունների համար գանձվող տուրքերը նույնն են, ինչ Գործակալության սպասարկման կենտրոնների կողմից մատուցվող ծառայությունների համար է: Հատկանշական է</w:t>
      </w:r>
      <w:r w:rsidR="00E20A9C">
        <w:rPr>
          <w:rFonts w:ascii="GHEA Grapalat" w:hAnsi="GHEA Grapalat"/>
          <w:noProof/>
        </w:rPr>
        <w:t>,</w:t>
      </w:r>
      <w:r w:rsidRPr="00610488">
        <w:rPr>
          <w:rFonts w:ascii="GHEA Grapalat" w:hAnsi="GHEA Grapalat"/>
          <w:noProof/>
          <w:lang w:val="en-US"/>
        </w:rPr>
        <w:t xml:space="preserve"> սակայն, որ համայնքային սպասարկման կենտրոն դիմելու դեպքում քաղաքացիների վճարած </w:t>
      </w:r>
      <w:r w:rsidR="00E20A9C">
        <w:rPr>
          <w:rFonts w:ascii="GHEA Grapalat" w:hAnsi="GHEA Grapalat"/>
          <w:noProof/>
        </w:rPr>
        <w:t>տուրքերն ուղղվում են ոչ թե պետական, այլ՝ համայնքային բյուջե</w:t>
      </w:r>
      <w:r w:rsidR="00E20A9C" w:rsidRPr="00610488" w:rsidDel="00E20A9C">
        <w:rPr>
          <w:rFonts w:ascii="GHEA Grapalat" w:hAnsi="GHEA Grapalat"/>
          <w:noProof/>
          <w:lang w:val="en-US"/>
        </w:rPr>
        <w:t xml:space="preserve"> </w:t>
      </w:r>
      <w:r w:rsidRPr="00610488">
        <w:rPr>
          <w:rFonts w:ascii="GHEA Grapalat" w:hAnsi="GHEA Grapalat"/>
          <w:noProof/>
          <w:lang w:val="en-US"/>
        </w:rPr>
        <w:t>։</w:t>
      </w:r>
      <w:r w:rsidR="004A57E7">
        <w:rPr>
          <w:rFonts w:ascii="GHEA Grapalat" w:hAnsi="GHEA Grapalat"/>
          <w:noProof/>
        </w:rPr>
        <w:t xml:space="preserve"> </w:t>
      </w:r>
    </w:p>
    <w:p w14:paraId="5A502652" w14:textId="38A08E6B" w:rsidR="00E20A9C" w:rsidRDefault="00CA2766" w:rsidP="00E20A9C">
      <w:pPr>
        <w:tabs>
          <w:tab w:val="left" w:pos="10490"/>
        </w:tabs>
        <w:spacing w:line="360" w:lineRule="auto"/>
        <w:ind w:right="49" w:firstLine="630"/>
        <w:jc w:val="both"/>
        <w:rPr>
          <w:rFonts w:ascii="GHEA Grapalat" w:hAnsi="GHEA Grapalat"/>
          <w:noProof/>
        </w:rPr>
      </w:pPr>
      <w:r w:rsidRPr="004A57E7">
        <w:rPr>
          <w:rFonts w:ascii="GHEA Grapalat" w:hAnsi="GHEA Grapalat"/>
          <w:noProof/>
        </w:rPr>
        <w:t xml:space="preserve">Առկա իրավիճակում կարևոր խնդիր է նաև այն, որ </w:t>
      </w:r>
      <w:r w:rsidRPr="004A57E7">
        <w:rPr>
          <w:rFonts w:ascii="GHEA Grapalat" w:hAnsi="GHEA Grapalat" w:cs="Sylfaen"/>
          <w:noProof/>
        </w:rPr>
        <w:t>համայնքային</w:t>
      </w:r>
      <w:r w:rsidRPr="004A57E7">
        <w:rPr>
          <w:rFonts w:ascii="GHEA Grapalat" w:hAnsi="GHEA Grapalat"/>
          <w:noProof/>
        </w:rPr>
        <w:t xml:space="preserve"> </w:t>
      </w:r>
      <w:r w:rsidRPr="004A57E7">
        <w:rPr>
          <w:rFonts w:ascii="GHEA Grapalat" w:hAnsi="GHEA Grapalat" w:cs="Sylfaen"/>
          <w:noProof/>
        </w:rPr>
        <w:t>սպասարկման</w:t>
      </w:r>
      <w:r w:rsidRPr="004A57E7">
        <w:rPr>
          <w:rFonts w:ascii="GHEA Grapalat" w:hAnsi="GHEA Grapalat"/>
          <w:noProof/>
        </w:rPr>
        <w:t xml:space="preserve"> </w:t>
      </w:r>
      <w:r w:rsidRPr="004A57E7">
        <w:rPr>
          <w:rFonts w:ascii="GHEA Grapalat" w:hAnsi="GHEA Grapalat" w:cs="Sylfaen"/>
          <w:noProof/>
        </w:rPr>
        <w:t>կենտրոնների</w:t>
      </w:r>
      <w:r w:rsidRPr="004A57E7">
        <w:rPr>
          <w:rFonts w:ascii="GHEA Grapalat" w:hAnsi="GHEA Grapalat"/>
          <w:noProof/>
        </w:rPr>
        <w:t xml:space="preserve"> աշխատողների համար սահմանված չէ բարձրագույն կրթություն ունենալու պարտադիր պահանջ, ինչով պայմանավորված</w:t>
      </w:r>
      <w:r w:rsidR="00E20A9C">
        <w:rPr>
          <w:rFonts w:ascii="GHEA Grapalat" w:hAnsi="GHEA Grapalat"/>
          <w:noProof/>
        </w:rPr>
        <w:t>՝</w:t>
      </w:r>
      <w:r w:rsidRPr="004A57E7">
        <w:rPr>
          <w:rFonts w:ascii="GHEA Grapalat" w:hAnsi="GHEA Grapalat"/>
          <w:noProof/>
        </w:rPr>
        <w:t xml:space="preserve"> հնարավոր չէ նաև համայնքային ծառայողներին պատվիրակել գործառույթների առավել լայն շրջանակ, քան միայն փաստաթղթերի ընդունումն է, ինչը</w:t>
      </w:r>
      <w:r w:rsidR="00E20A9C">
        <w:rPr>
          <w:rFonts w:ascii="GHEA Grapalat" w:hAnsi="GHEA Grapalat"/>
          <w:noProof/>
        </w:rPr>
        <w:t xml:space="preserve"> </w:t>
      </w:r>
      <w:r w:rsidRPr="004A57E7">
        <w:rPr>
          <w:rFonts w:ascii="GHEA Grapalat" w:hAnsi="GHEA Grapalat"/>
          <w:noProof/>
        </w:rPr>
        <w:t>մեծապես կնպաստեր մատուցվող ծառայությունների որակի բարձրացմանը և ՔԿԱԳ աշխատանքների արդյունավետ կազմակերպմանը։</w:t>
      </w:r>
      <w:r w:rsidR="00F70BD9">
        <w:rPr>
          <w:rFonts w:ascii="GHEA Grapalat" w:hAnsi="GHEA Grapalat"/>
          <w:noProof/>
        </w:rPr>
        <w:t xml:space="preserve"> </w:t>
      </w:r>
    </w:p>
    <w:p w14:paraId="70A49874" w14:textId="75A5AD97" w:rsidR="00360F4A" w:rsidRPr="004A57E7" w:rsidRDefault="00CA2766" w:rsidP="00E20A9C">
      <w:pPr>
        <w:tabs>
          <w:tab w:val="left" w:pos="10490"/>
        </w:tabs>
        <w:spacing w:line="360" w:lineRule="auto"/>
        <w:ind w:right="49" w:firstLine="630"/>
        <w:jc w:val="both"/>
        <w:rPr>
          <w:rFonts w:ascii="GHEA Grapalat" w:hAnsi="GHEA Grapalat"/>
          <w:noProof/>
        </w:rPr>
      </w:pPr>
      <w:r w:rsidRPr="004A57E7">
        <w:rPr>
          <w:rFonts w:ascii="GHEA Grapalat" w:hAnsi="GHEA Grapalat"/>
          <w:noProof/>
        </w:rPr>
        <w:t>Վերոգրյալ իրավիճակի</w:t>
      </w:r>
      <w:r w:rsidRPr="004A57E7">
        <w:rPr>
          <w:rFonts w:ascii="GHEA Grapalat" w:hAnsi="GHEA Grapalat"/>
          <w:b/>
          <w:noProof/>
        </w:rPr>
        <w:t xml:space="preserve"> </w:t>
      </w:r>
      <w:r w:rsidRPr="004A57E7">
        <w:rPr>
          <w:rFonts w:ascii="GHEA Grapalat" w:hAnsi="GHEA Grapalat"/>
          <w:noProof/>
        </w:rPr>
        <w:t>բարեփոխման համար</w:t>
      </w:r>
      <w:r w:rsidRPr="004A57E7">
        <w:rPr>
          <w:rFonts w:ascii="GHEA Grapalat" w:hAnsi="GHEA Grapalat"/>
          <w:b/>
          <w:noProof/>
        </w:rPr>
        <w:t xml:space="preserve"> </w:t>
      </w:r>
      <w:r w:rsidRPr="004A57E7">
        <w:rPr>
          <w:rFonts w:ascii="GHEA Grapalat" w:hAnsi="GHEA Grapalat"/>
          <w:noProof/>
        </w:rPr>
        <w:t>փոփոխություններ են նախատեսվել ««Քաղաքացիական կացության ակտերի գրանցման մասին» օրենքում փոփոխություններ կատարելու մասին, «Տեղական ինքնակառավարման մասին» օրենքում փոփոխություններ կատարելու մասին, «Երևան քաղաքում տեղական ինքնակառավարման մասին» օրենքում փոփոխություններ կատարելու մասին», «Հայաստանի Հանրապետության բյուջետային համակարգի մասին» օրենքում փոփոխություն կատարելու մասին»</w:t>
      </w:r>
      <w:r w:rsidR="00AF33E3" w:rsidRPr="00E53C00">
        <w:rPr>
          <w:rFonts w:ascii="GHEA Grapalat" w:hAnsi="GHEA Grapalat"/>
          <w:noProof/>
        </w:rPr>
        <w:t xml:space="preserve">, </w:t>
      </w:r>
      <w:r w:rsidR="00AF33E3">
        <w:rPr>
          <w:rFonts w:ascii="GHEA Grapalat" w:hAnsi="GHEA Grapalat"/>
          <w:noProof/>
        </w:rPr>
        <w:t xml:space="preserve">«Հայաստանի </w:t>
      </w:r>
      <w:r w:rsidR="00AF33E3">
        <w:rPr>
          <w:rFonts w:ascii="GHEA Grapalat" w:hAnsi="GHEA Grapalat"/>
          <w:noProof/>
        </w:rPr>
        <w:lastRenderedPageBreak/>
        <w:t>Հ</w:t>
      </w:r>
      <w:r w:rsidR="00AF33E3" w:rsidRPr="00AF33E3">
        <w:rPr>
          <w:rFonts w:ascii="GHEA Grapalat" w:hAnsi="GHEA Grapalat"/>
          <w:noProof/>
        </w:rPr>
        <w:t xml:space="preserve">անրապետության պաշտոնական փաստաթղթերը ապոստիլով վավերացնելու մասին» օրենքում </w:t>
      </w:r>
      <w:r w:rsidR="00AF33E3">
        <w:rPr>
          <w:rFonts w:ascii="GHEA Grapalat" w:hAnsi="GHEA Grapalat"/>
          <w:noProof/>
        </w:rPr>
        <w:t>փոփոխություն կատարելու մասին, «Պ</w:t>
      </w:r>
      <w:r w:rsidR="00AF33E3" w:rsidRPr="00AF33E3">
        <w:rPr>
          <w:rFonts w:ascii="GHEA Grapalat" w:hAnsi="GHEA Grapalat"/>
          <w:noProof/>
        </w:rPr>
        <w:t>ետական տուրքի մասին» օրե</w:t>
      </w:r>
      <w:r w:rsidR="00AF33E3">
        <w:rPr>
          <w:rFonts w:ascii="GHEA Grapalat" w:hAnsi="GHEA Grapalat"/>
          <w:noProof/>
        </w:rPr>
        <w:t>նքում փոփոխություններ և</w:t>
      </w:r>
      <w:r w:rsidR="00AF33E3" w:rsidRPr="00AF33E3">
        <w:rPr>
          <w:rFonts w:ascii="GHEA Grapalat" w:hAnsi="GHEA Grapalat"/>
          <w:noProof/>
        </w:rPr>
        <w:t xml:space="preserve"> լրացումներ կատարելու մասին»  </w:t>
      </w:r>
      <w:r w:rsidRPr="004A57E7">
        <w:rPr>
          <w:rFonts w:ascii="GHEA Grapalat" w:hAnsi="GHEA Grapalat"/>
          <w:noProof/>
        </w:rPr>
        <w:t xml:space="preserve">օրենքների նախագծերով: </w:t>
      </w:r>
    </w:p>
    <w:p w14:paraId="39DB0B48" w14:textId="3678A425" w:rsidR="004A57E7" w:rsidRPr="0018390D" w:rsidRDefault="00CA2766" w:rsidP="00360F4A">
      <w:pPr>
        <w:tabs>
          <w:tab w:val="left" w:pos="10490"/>
        </w:tabs>
        <w:spacing w:line="360" w:lineRule="auto"/>
        <w:ind w:right="49" w:firstLine="709"/>
        <w:jc w:val="both"/>
        <w:rPr>
          <w:rFonts w:ascii="GHEA Grapalat" w:hAnsi="GHEA Grapalat"/>
          <w:noProof/>
        </w:rPr>
      </w:pPr>
      <w:r w:rsidRPr="0018390D">
        <w:rPr>
          <w:rFonts w:ascii="GHEA Grapalat" w:hAnsi="GHEA Grapalat"/>
          <w:noProof/>
        </w:rPr>
        <w:t xml:space="preserve">Մասնավորապես, փոփոխություններ </w:t>
      </w:r>
      <w:r w:rsidR="007E0F64">
        <w:rPr>
          <w:rFonts w:ascii="GHEA Grapalat" w:hAnsi="GHEA Grapalat"/>
          <w:noProof/>
        </w:rPr>
        <w:t>են</w:t>
      </w:r>
      <w:r w:rsidR="007E0F64" w:rsidRPr="0018390D">
        <w:rPr>
          <w:rFonts w:ascii="GHEA Grapalat" w:hAnsi="GHEA Grapalat"/>
          <w:noProof/>
        </w:rPr>
        <w:t xml:space="preserve"> </w:t>
      </w:r>
      <w:r w:rsidRPr="0018390D">
        <w:rPr>
          <w:rFonts w:ascii="GHEA Grapalat" w:hAnsi="GHEA Grapalat"/>
          <w:noProof/>
        </w:rPr>
        <w:t xml:space="preserve">նախատեսվում «Քաղաքացիական կացության ակտերի գրանցման մասին» 2021 թվականի հունվարի 19-ի ՀՕ-66-Ն օրենքի (այսուհետ՝ Օրենք), «Տեղական ինքնակառավարման մասին» 2002 թվականի մայիսի 7-ի ՀՕ-337 օրենքի, «Երևան քաղաքում տեղական ինքնակառավարման մասին» 2008 թվականի դեկտեմբերի 26-ի ՀՕ-5-Ն օրենքի այն հոդվածներում, </w:t>
      </w:r>
      <w:r w:rsidR="006605B1">
        <w:rPr>
          <w:rFonts w:ascii="GHEA Grapalat" w:hAnsi="GHEA Grapalat"/>
          <w:noProof/>
        </w:rPr>
        <w:t>որոնցով</w:t>
      </w:r>
      <w:r w:rsidRPr="0018390D">
        <w:rPr>
          <w:rFonts w:ascii="GHEA Grapalat" w:hAnsi="GHEA Grapalat"/>
          <w:noProof/>
        </w:rPr>
        <w:t xml:space="preserve"> սահմանված է, որ Գործակալության սպասարկման կենտրոնների գործառույթներ կարող են իրականացնել նաև տեղական ինքնակառավարման մարմինները՝ այդպիսով սպասարկման կենտրոնների կողմից մատուցվող ծառայությունների համար իրավասու սուբյեկտների շրջանակից հանելով տեղական ինքնակառավարման մարմիններին</w:t>
      </w:r>
      <w:r w:rsidR="006559B2">
        <w:rPr>
          <w:rFonts w:ascii="GHEA Grapalat" w:hAnsi="GHEA Grapalat"/>
          <w:noProof/>
        </w:rPr>
        <w:t>։</w:t>
      </w:r>
      <w:r w:rsidRPr="0018390D">
        <w:rPr>
          <w:rFonts w:ascii="GHEA Grapalat" w:hAnsi="GHEA Grapalat"/>
          <w:noProof/>
        </w:rPr>
        <w:t xml:space="preserve"> </w:t>
      </w:r>
      <w:r w:rsidR="00E47285">
        <w:rPr>
          <w:rFonts w:ascii="GHEA Grapalat" w:hAnsi="GHEA Grapalat"/>
          <w:noProof/>
        </w:rPr>
        <w:t>Փոփոխությունների արդյունքում նաև հնարավոր կլինի ապահովել սպասարկման կենտրոնների աշխատանքի ոչ միայն մեթոդական, այլև՝ ամբողջական ղեկավարումը և վերահսկողությունը</w:t>
      </w:r>
      <w:r w:rsidR="00F70BD9">
        <w:rPr>
          <w:rFonts w:ascii="GHEA Grapalat" w:hAnsi="GHEA Grapalat"/>
          <w:noProof/>
        </w:rPr>
        <w:t>։</w:t>
      </w:r>
      <w:r w:rsidR="00F603D9" w:rsidRPr="0018390D">
        <w:rPr>
          <w:rFonts w:ascii="GHEA Grapalat" w:hAnsi="GHEA Grapalat"/>
          <w:noProof/>
        </w:rPr>
        <w:t xml:space="preserve"> </w:t>
      </w:r>
    </w:p>
    <w:p w14:paraId="5D356565" w14:textId="4A660FE3" w:rsidR="00053898" w:rsidRDefault="00CA2766" w:rsidP="00360F4A">
      <w:pPr>
        <w:tabs>
          <w:tab w:val="left" w:pos="10490"/>
        </w:tabs>
        <w:spacing w:line="360" w:lineRule="auto"/>
        <w:ind w:right="49" w:firstLine="709"/>
        <w:jc w:val="both"/>
        <w:rPr>
          <w:rFonts w:ascii="GHEA Grapalat" w:hAnsi="GHEA Grapalat"/>
          <w:noProof/>
        </w:rPr>
      </w:pPr>
      <w:r w:rsidRPr="0018390D">
        <w:rPr>
          <w:rFonts w:ascii="GHEA Grapalat" w:hAnsi="GHEA Grapalat"/>
          <w:noProof/>
        </w:rPr>
        <w:t xml:space="preserve"> Օրենքի 17-րդ հոդվածի 2-րդ մասը շարադրվում է նոր խմբագրությամբ՝ սահմանելով համայնքային ծառայությունից քաղաքացիական ծառայություն անցումը՝ նախատեսելով, որ սպասարկման կենտրոնների աշխատողները հանդիսանում են քաղաքացիական ծառայողներ</w:t>
      </w:r>
      <w:r w:rsidR="00DA770B">
        <w:rPr>
          <w:rFonts w:ascii="GHEA Grapalat" w:hAnsi="GHEA Grapalat"/>
          <w:noProof/>
        </w:rPr>
        <w:t>՝ կարգավորելով նաև համայնքայինից քաղաքացիական ծառայության անցման գործընթացը</w:t>
      </w:r>
      <w:r w:rsidRPr="0018390D">
        <w:rPr>
          <w:rFonts w:ascii="GHEA Grapalat" w:hAnsi="GHEA Grapalat"/>
          <w:noProof/>
        </w:rPr>
        <w:t xml:space="preserve">: </w:t>
      </w:r>
    </w:p>
    <w:p w14:paraId="28F510DC" w14:textId="77777777" w:rsidR="00053898" w:rsidRDefault="00E83209" w:rsidP="00360F4A">
      <w:pPr>
        <w:tabs>
          <w:tab w:val="left" w:pos="10490"/>
        </w:tabs>
        <w:spacing w:line="360" w:lineRule="auto"/>
        <w:ind w:right="49" w:firstLine="709"/>
        <w:jc w:val="both"/>
        <w:rPr>
          <w:rFonts w:ascii="GHEA Grapalat" w:hAnsi="GHEA Grapalat"/>
          <w:b/>
          <w:noProof/>
        </w:rPr>
      </w:pPr>
      <w:r w:rsidRPr="003E033D">
        <w:rPr>
          <w:rFonts w:ascii="GHEA Grapalat" w:hAnsi="GHEA Grapalat"/>
          <w:noProof/>
        </w:rPr>
        <w:t>Հարկ է նկատել նաև, որ նախատեսվող բարեփոխումների արդյունքում մի շարք իրավական ակտերում փոփոխություններ կատարելու անհրաժեշտություն է առաջանալու, որոնց անդրադարձ կկատարվի օրենքների նախագծերի ընդունումից հետո։</w:t>
      </w:r>
      <w:r>
        <w:rPr>
          <w:rFonts w:ascii="GHEA Grapalat" w:hAnsi="GHEA Grapalat"/>
          <w:noProof/>
        </w:rPr>
        <w:t xml:space="preserve"> </w:t>
      </w:r>
      <w:r w:rsidR="00CA2766" w:rsidRPr="0018390D">
        <w:rPr>
          <w:rFonts w:ascii="GHEA Grapalat" w:hAnsi="GHEA Grapalat"/>
          <w:noProof/>
        </w:rPr>
        <w:t>Օրենքում ուժը կորցրած են ճանաչվում նաև որոշ դրույթներ սպասարկման կենտրոնի մասնագետներին ներկայացվող կրթության չափանիշների և վերջիններիս վերապատրաստումների վերաբերյալ՝ նկատի ունենալով, որ տվյալ գործընթացն արդեն կարգավորվելու է քաղաքացիական ծառայության օրենսդրության շրջանակներում:</w:t>
      </w:r>
      <w:r w:rsidR="00CA2766" w:rsidRPr="0018390D">
        <w:rPr>
          <w:rFonts w:ascii="GHEA Grapalat" w:hAnsi="GHEA Grapalat"/>
          <w:b/>
          <w:noProof/>
        </w:rPr>
        <w:t xml:space="preserve"> </w:t>
      </w:r>
    </w:p>
    <w:p w14:paraId="6993BF5E" w14:textId="428EC5ED" w:rsidR="00360F4A" w:rsidRPr="0018390D" w:rsidRDefault="00CA2766" w:rsidP="00360F4A">
      <w:pPr>
        <w:tabs>
          <w:tab w:val="left" w:pos="10490"/>
        </w:tabs>
        <w:spacing w:line="360" w:lineRule="auto"/>
        <w:ind w:right="49" w:firstLine="709"/>
        <w:jc w:val="both"/>
        <w:rPr>
          <w:noProof/>
        </w:rPr>
      </w:pPr>
      <w:r w:rsidRPr="0018390D">
        <w:rPr>
          <w:rFonts w:ascii="GHEA Grapalat" w:hAnsi="GHEA Grapalat"/>
          <w:noProof/>
        </w:rPr>
        <w:lastRenderedPageBreak/>
        <w:t>Փոփոխություն է կատարվում նաև «Հայաստանի Հանրապետության բյուջետային համակարգի մասին» 1997 թվականի հունիսի 24-ի ՀՕ-137 օրենքում՝</w:t>
      </w:r>
      <w:r w:rsidR="009C4F1C" w:rsidRPr="0018390D">
        <w:rPr>
          <w:rFonts w:ascii="GHEA Grapalat" w:hAnsi="GHEA Grapalat"/>
          <w:noProof/>
        </w:rPr>
        <w:t xml:space="preserve"> նկատի ունենալով, որ գործող</w:t>
      </w:r>
      <w:r w:rsidRPr="0018390D">
        <w:rPr>
          <w:rFonts w:ascii="GHEA Grapalat" w:hAnsi="GHEA Grapalat"/>
          <w:noProof/>
        </w:rPr>
        <w:t xml:space="preserve"> </w:t>
      </w:r>
      <w:r w:rsidR="009C4F1C" w:rsidRPr="0018390D">
        <w:rPr>
          <w:rFonts w:ascii="GHEA Grapalat" w:hAnsi="GHEA Grapalat"/>
          <w:noProof/>
        </w:rPr>
        <w:t>ֆինանսավորման մոդելի արդյունքում ՔԿԱԳ համայնքային ծառայություններին հատկացվող միջոցները չեն վերադառնում պետական բյուջե, այլ ամբողջությամբ ուղղվում են համայնքային բյուջե, իսկ պետական բյուջե ուղղվելու դեպքում պետական տուրքից գոյացած գումարի մի մասը պետք է ուղղվի ՔԿԱԳ գործակալության կարողությունների զարգացմանը՝ այդպիսով բարեփոխելով նաև վերջիններիս կողմից մատուցվող ծառայությո</w:t>
      </w:r>
      <w:r w:rsidR="00CD3225" w:rsidRPr="0018390D">
        <w:rPr>
          <w:rFonts w:ascii="GHEA Grapalat" w:hAnsi="GHEA Grapalat"/>
          <w:noProof/>
        </w:rPr>
        <w:t>ւնների որակական ցո</w:t>
      </w:r>
      <w:r w:rsidR="00F603D9" w:rsidRPr="0018390D">
        <w:rPr>
          <w:rFonts w:ascii="GHEA Grapalat" w:hAnsi="GHEA Grapalat"/>
          <w:noProof/>
        </w:rPr>
        <w:t>ւ</w:t>
      </w:r>
      <w:r w:rsidR="00CD3225" w:rsidRPr="0018390D">
        <w:rPr>
          <w:rFonts w:ascii="GHEA Grapalat" w:hAnsi="GHEA Grapalat"/>
          <w:noProof/>
        </w:rPr>
        <w:t>ցանիշները</w:t>
      </w:r>
      <w:r w:rsidR="00053898">
        <w:rPr>
          <w:rFonts w:ascii="GHEA Grapalat" w:hAnsi="GHEA Grapalat"/>
          <w:noProof/>
        </w:rPr>
        <w:t>։</w:t>
      </w:r>
      <w:r w:rsidR="00CD3225" w:rsidRPr="0018390D">
        <w:rPr>
          <w:rFonts w:ascii="GHEA Grapalat" w:hAnsi="GHEA Grapalat"/>
          <w:noProof/>
        </w:rPr>
        <w:t xml:space="preserve"> </w:t>
      </w:r>
      <w:r w:rsidR="00053898">
        <w:rPr>
          <w:rFonts w:ascii="GHEA Grapalat" w:hAnsi="GHEA Grapalat"/>
          <w:noProof/>
        </w:rPr>
        <w:t>Հետևաբար՝</w:t>
      </w:r>
      <w:r w:rsidR="00CD3225" w:rsidRPr="0018390D">
        <w:rPr>
          <w:rFonts w:ascii="GHEA Grapalat" w:hAnsi="GHEA Grapalat"/>
          <w:noProof/>
        </w:rPr>
        <w:t xml:space="preserve"> </w:t>
      </w:r>
      <w:r w:rsidRPr="0018390D">
        <w:rPr>
          <w:rFonts w:ascii="GHEA Grapalat" w:hAnsi="GHEA Grapalat"/>
          <w:noProof/>
        </w:rPr>
        <w:t xml:space="preserve">ուժը կորցրած </w:t>
      </w:r>
      <w:r w:rsidR="00CD3225" w:rsidRPr="0018390D">
        <w:rPr>
          <w:rFonts w:ascii="GHEA Grapalat" w:hAnsi="GHEA Grapalat"/>
          <w:noProof/>
        </w:rPr>
        <w:t>է ճանաչվում</w:t>
      </w:r>
      <w:r w:rsidRPr="0018390D">
        <w:rPr>
          <w:rFonts w:ascii="GHEA Grapalat" w:hAnsi="GHEA Grapalat"/>
          <w:noProof/>
        </w:rPr>
        <w:t xml:space="preserve"> այն նորմը, որի միջոցով համայնքների բյուջեների վարչական մասը (վարչական բյուջեն) ներառում է նաև քաղաքացիական կացության ակտեր գրանցելու, դրանց մասին քաղաքացիներին կրկնակի վկայականներ, քաղաքացիական կացության ակտերում կատարված գրառումներում փոփոխություններ, լրացումներ, ուղղումներ կատարելու և վերականգնման կապակցությամբ վկայականներ տալու համար գանձվող պետական տուրքը:</w:t>
      </w:r>
      <w:r w:rsidR="009C4F1C" w:rsidRPr="0018390D">
        <w:rPr>
          <w:noProof/>
        </w:rPr>
        <w:t xml:space="preserve"> </w:t>
      </w:r>
    </w:p>
    <w:p w14:paraId="290FCB43" w14:textId="4FA40D24" w:rsidR="00630442" w:rsidRDefault="009C4F1C" w:rsidP="00360F4A">
      <w:pPr>
        <w:tabs>
          <w:tab w:val="left" w:pos="10490"/>
        </w:tabs>
        <w:spacing w:line="360" w:lineRule="auto"/>
        <w:ind w:right="49" w:firstLine="709"/>
        <w:jc w:val="both"/>
        <w:rPr>
          <w:rFonts w:ascii="GHEA Grapalat" w:hAnsi="GHEA Grapalat"/>
          <w:noProof/>
        </w:rPr>
      </w:pPr>
      <w:r w:rsidRPr="00E45518">
        <w:rPr>
          <w:rFonts w:ascii="GHEA Grapalat" w:hAnsi="GHEA Grapalat"/>
          <w:noProof/>
        </w:rPr>
        <w:t xml:space="preserve">Հիշյալ փոփոխության արդյունքում հնարավոր կլինի </w:t>
      </w:r>
      <w:r w:rsidR="0054289E" w:rsidRPr="00E45518">
        <w:rPr>
          <w:rFonts w:ascii="GHEA Grapalat" w:hAnsi="GHEA Grapalat"/>
          <w:noProof/>
        </w:rPr>
        <w:t>մատուցվող ծառայությունների դիմաց գանձվող տուրքերի գումարն ուղղել ոչ թե համայնքային, այլ՝ պետական բյուջե։ Այս առումով կարևոր է արձանագրել, որ</w:t>
      </w:r>
      <w:r w:rsidRPr="00E45518">
        <w:rPr>
          <w:rFonts w:ascii="Sylfaen" w:hAnsi="Sylfaen"/>
          <w:noProof/>
        </w:rPr>
        <w:t xml:space="preserve"> </w:t>
      </w:r>
      <w:r w:rsidRPr="00E45518">
        <w:rPr>
          <w:rFonts w:ascii="GHEA Grapalat" w:hAnsi="GHEA Grapalat"/>
          <w:noProof/>
        </w:rPr>
        <w:t>ԱՆ-ի կողմից 2024 թվականին համայնքներին տրամադրվել է 156,433,200 դրամ, իսկ համայնքների կողմից հավաքագրված տուրքը կազմել է մոտ 383,991,000 դրամ։</w:t>
      </w:r>
      <w:r w:rsidRPr="0018390D">
        <w:rPr>
          <w:rFonts w:ascii="GHEA Grapalat" w:hAnsi="GHEA Grapalat"/>
          <w:noProof/>
        </w:rPr>
        <w:t xml:space="preserve"> </w:t>
      </w:r>
    </w:p>
    <w:p w14:paraId="3BF54843" w14:textId="63990268" w:rsidR="00956D7C" w:rsidRDefault="00630442" w:rsidP="00956D7C">
      <w:pPr>
        <w:tabs>
          <w:tab w:val="left" w:pos="10490"/>
        </w:tabs>
        <w:spacing w:line="360" w:lineRule="auto"/>
        <w:ind w:right="49" w:firstLine="709"/>
        <w:jc w:val="both"/>
        <w:rPr>
          <w:rFonts w:ascii="Cambria Math" w:hAnsi="Cambria Math"/>
          <w:noProof/>
        </w:rPr>
      </w:pPr>
      <w:r>
        <w:rPr>
          <w:rFonts w:ascii="GHEA Grapalat" w:hAnsi="GHEA Grapalat"/>
          <w:noProof/>
        </w:rPr>
        <w:t xml:space="preserve">Փոփոխություններ և լրացումներ են նախատեսվում նաև </w:t>
      </w:r>
      <w:r w:rsidR="00956D7C" w:rsidRPr="00956D7C">
        <w:rPr>
          <w:rFonts w:ascii="GHEA Grapalat" w:hAnsi="GHEA Grapalat"/>
          <w:noProof/>
        </w:rPr>
        <w:t xml:space="preserve">«Պետական տուրքի մասին» 1997 թվականի դեկտեմբերի </w:t>
      </w:r>
      <w:r w:rsidR="00956D7C">
        <w:rPr>
          <w:rFonts w:ascii="GHEA Grapalat" w:hAnsi="GHEA Grapalat"/>
          <w:noProof/>
        </w:rPr>
        <w:t>27-ի ՀՕ-186 օրենքի 12-րդ հոդվածում՝ ավելացնելով որոշ տուրքերի մասով սահմանված վճարները, իսկ որոշ ծառայությունների մասով սահմանելով տուրքեր։ Այսպես</w:t>
      </w:r>
      <w:r w:rsidR="00956D7C">
        <w:rPr>
          <w:rFonts w:ascii="Cambria Math" w:hAnsi="Cambria Math"/>
          <w:noProof/>
        </w:rPr>
        <w:t>․</w:t>
      </w:r>
    </w:p>
    <w:p w14:paraId="3AD91D83" w14:textId="77777777" w:rsidR="00C156BF" w:rsidRDefault="00956D7C" w:rsidP="00956D7C">
      <w:pPr>
        <w:tabs>
          <w:tab w:val="left" w:pos="10490"/>
        </w:tabs>
        <w:spacing w:line="360" w:lineRule="auto"/>
        <w:ind w:right="49" w:firstLine="709"/>
        <w:jc w:val="both"/>
        <w:rPr>
          <w:rFonts w:ascii="GHEA Grapalat" w:hAnsi="GHEA Grapalat"/>
          <w:noProof/>
        </w:rPr>
      </w:pPr>
      <w:r w:rsidRPr="00956D7C">
        <w:rPr>
          <w:rFonts w:ascii="GHEA Grapalat" w:hAnsi="GHEA Grapalat"/>
          <w:noProof/>
        </w:rPr>
        <w:t xml:space="preserve">«Քաղաքացիական կացության ակտերի գրանցման մասին» օրենքի կարգավորումների համաձայն՝ 18 տարին լրացած անձն իրավունք ունի փոխելու անունը, որը ներառում է անունը, ազգանունը, հայրանունը: Անվան փոխման գրանցումը թույլատրվում է առանց այն հիմնավորող պատճառների: Անվան փոխումը հիմք է անձի վերաբերյալ կատարված քաղաքացիական </w:t>
      </w:r>
      <w:r w:rsidRPr="00956D7C">
        <w:rPr>
          <w:rFonts w:ascii="GHEA Grapalat" w:hAnsi="GHEA Grapalat"/>
          <w:noProof/>
        </w:rPr>
        <w:lastRenderedPageBreak/>
        <w:t xml:space="preserve">կացության բոլոր ակտային գրանցումներում փոփոխություններ կատարելու, ինչպես նաև՝ նրա անձը հաստատող փաստաթղթի փոխանակման համար: </w:t>
      </w:r>
    </w:p>
    <w:p w14:paraId="0DA3A01F" w14:textId="35C2561F" w:rsidR="00E851F5" w:rsidRDefault="00956D7C" w:rsidP="00956D7C">
      <w:pPr>
        <w:tabs>
          <w:tab w:val="left" w:pos="10490"/>
        </w:tabs>
        <w:spacing w:line="360" w:lineRule="auto"/>
        <w:ind w:right="49" w:firstLine="709"/>
        <w:jc w:val="both"/>
        <w:rPr>
          <w:rFonts w:ascii="GHEA Grapalat" w:hAnsi="GHEA Grapalat"/>
          <w:noProof/>
        </w:rPr>
      </w:pPr>
      <w:r w:rsidRPr="00956D7C">
        <w:rPr>
          <w:rFonts w:ascii="GHEA Grapalat" w:hAnsi="GHEA Grapalat"/>
          <w:noProof/>
        </w:rPr>
        <w:t>Ներկա պահին գործող կարգավորման պարագայում բազմաթիվ են դեպքերը, երբ անձը կրկնակի դիմում է ներկայացնում՝ փոխելու իր տվյալը՝ կարճ ժամանակ անց վերադառնալով նախկին տվյալին կամ անվան փոխման դիմում է ներկայացնում՝ իր տվյալում փոխելով ընդամենը մեկ տառ: Ուսումնասիրելով առկա վիճակագրությունը</w:t>
      </w:r>
      <w:r w:rsidR="00C156BF">
        <w:rPr>
          <w:rFonts w:ascii="GHEA Grapalat" w:hAnsi="GHEA Grapalat"/>
          <w:noProof/>
        </w:rPr>
        <w:t>՝</w:t>
      </w:r>
      <w:r w:rsidR="00C156BF" w:rsidRPr="00956D7C">
        <w:rPr>
          <w:rFonts w:ascii="GHEA Grapalat" w:hAnsi="GHEA Grapalat"/>
          <w:noProof/>
        </w:rPr>
        <w:t xml:space="preserve"> </w:t>
      </w:r>
      <w:r w:rsidRPr="00956D7C">
        <w:rPr>
          <w:rFonts w:ascii="GHEA Grapalat" w:hAnsi="GHEA Grapalat"/>
          <w:noProof/>
        </w:rPr>
        <w:t xml:space="preserve">ակնհայտ է դառնում, որ տարիների ընթացքում աճել են անվան փոխման համար ներկայացվող դիմումների քանակը, ինչը ենթադրում է հավելյալ ռեսուրսների </w:t>
      </w:r>
      <w:r>
        <w:rPr>
          <w:rFonts w:ascii="GHEA Grapalat" w:hAnsi="GHEA Grapalat"/>
          <w:noProof/>
        </w:rPr>
        <w:t xml:space="preserve">ներգրավում և ծախսերի ավելացում։ Մասնավորապես՝ </w:t>
      </w:r>
      <w:r w:rsidRPr="00956D7C">
        <w:rPr>
          <w:rFonts w:ascii="GHEA Grapalat" w:hAnsi="GHEA Grapalat"/>
          <w:noProof/>
        </w:rPr>
        <w:t xml:space="preserve">2020 </w:t>
      </w:r>
      <w:r w:rsidRPr="00956D7C">
        <w:rPr>
          <w:rFonts w:ascii="GHEA Grapalat" w:hAnsi="GHEA Grapalat" w:cs="GHEA Grapalat"/>
          <w:noProof/>
        </w:rPr>
        <w:t>թվականին</w:t>
      </w:r>
      <w:r w:rsidRPr="00956D7C">
        <w:rPr>
          <w:rFonts w:ascii="GHEA Grapalat" w:hAnsi="GHEA Grapalat"/>
          <w:noProof/>
        </w:rPr>
        <w:t xml:space="preserve"> </w:t>
      </w:r>
      <w:r w:rsidRPr="00956D7C">
        <w:rPr>
          <w:rFonts w:ascii="GHEA Grapalat" w:hAnsi="GHEA Grapalat" w:cs="GHEA Grapalat"/>
          <w:noProof/>
        </w:rPr>
        <w:t>կատարվել</w:t>
      </w:r>
      <w:r w:rsidRPr="00956D7C">
        <w:rPr>
          <w:rFonts w:ascii="GHEA Grapalat" w:hAnsi="GHEA Grapalat"/>
          <w:noProof/>
        </w:rPr>
        <w:t xml:space="preserve"> </w:t>
      </w:r>
      <w:r w:rsidRPr="00956D7C">
        <w:rPr>
          <w:rFonts w:ascii="GHEA Grapalat" w:hAnsi="GHEA Grapalat" w:cs="GHEA Grapalat"/>
          <w:noProof/>
        </w:rPr>
        <w:t>է</w:t>
      </w:r>
      <w:r w:rsidRPr="00956D7C">
        <w:rPr>
          <w:rFonts w:ascii="GHEA Grapalat" w:hAnsi="GHEA Grapalat"/>
          <w:noProof/>
        </w:rPr>
        <w:t xml:space="preserve"> 719 </w:t>
      </w:r>
      <w:r w:rsidRPr="00956D7C">
        <w:rPr>
          <w:rFonts w:ascii="GHEA Grapalat" w:hAnsi="GHEA Grapalat" w:cs="GHEA Grapalat"/>
          <w:noProof/>
        </w:rPr>
        <w:t>անվան</w:t>
      </w:r>
      <w:r w:rsidRPr="00956D7C">
        <w:rPr>
          <w:rFonts w:ascii="GHEA Grapalat" w:hAnsi="GHEA Grapalat"/>
          <w:noProof/>
        </w:rPr>
        <w:t xml:space="preserve"> </w:t>
      </w:r>
      <w:r w:rsidRPr="00956D7C">
        <w:rPr>
          <w:rFonts w:ascii="GHEA Grapalat" w:hAnsi="GHEA Grapalat" w:cs="GHEA Grapalat"/>
          <w:noProof/>
        </w:rPr>
        <w:t>փոխման</w:t>
      </w:r>
      <w:r w:rsidRPr="00956D7C">
        <w:rPr>
          <w:rFonts w:ascii="GHEA Grapalat" w:hAnsi="GHEA Grapalat"/>
          <w:noProof/>
        </w:rPr>
        <w:t xml:space="preserve"> </w:t>
      </w:r>
      <w:r w:rsidRPr="00956D7C">
        <w:rPr>
          <w:rFonts w:ascii="GHEA Grapalat" w:hAnsi="GHEA Grapalat" w:cs="GHEA Grapalat"/>
          <w:noProof/>
        </w:rPr>
        <w:t>գրանցում</w:t>
      </w:r>
      <w:r w:rsidRPr="00956D7C">
        <w:rPr>
          <w:rFonts w:ascii="GHEA Grapalat" w:hAnsi="GHEA Grapalat"/>
          <w:noProof/>
        </w:rPr>
        <w:t xml:space="preserve">, 2021 </w:t>
      </w:r>
      <w:r w:rsidRPr="00956D7C">
        <w:rPr>
          <w:rFonts w:ascii="GHEA Grapalat" w:hAnsi="GHEA Grapalat" w:cs="GHEA Grapalat"/>
          <w:noProof/>
        </w:rPr>
        <w:t>թվականին</w:t>
      </w:r>
      <w:r w:rsidR="00C156BF">
        <w:rPr>
          <w:rFonts w:ascii="GHEA Grapalat" w:hAnsi="GHEA Grapalat" w:cs="GHEA Grapalat"/>
          <w:noProof/>
        </w:rPr>
        <w:t>՝</w:t>
      </w:r>
      <w:r w:rsidRPr="00956D7C">
        <w:rPr>
          <w:rFonts w:ascii="GHEA Grapalat" w:hAnsi="GHEA Grapalat"/>
          <w:noProof/>
        </w:rPr>
        <w:t xml:space="preserve"> 1223, 2022 թ</w:t>
      </w:r>
      <w:r w:rsidR="00C156BF">
        <w:rPr>
          <w:rFonts w:ascii="GHEA Grapalat" w:hAnsi="GHEA Grapalat"/>
          <w:noProof/>
        </w:rPr>
        <w:t>վա</w:t>
      </w:r>
      <w:r w:rsidRPr="00956D7C">
        <w:rPr>
          <w:rFonts w:ascii="GHEA Grapalat" w:hAnsi="GHEA Grapalat"/>
          <w:noProof/>
        </w:rPr>
        <w:t>կանին</w:t>
      </w:r>
      <w:r w:rsidR="00C156BF">
        <w:rPr>
          <w:rFonts w:ascii="GHEA Grapalat" w:hAnsi="GHEA Grapalat"/>
          <w:noProof/>
        </w:rPr>
        <w:t>՝</w:t>
      </w:r>
      <w:r w:rsidRPr="00956D7C">
        <w:rPr>
          <w:rFonts w:ascii="GHEA Grapalat" w:hAnsi="GHEA Grapalat"/>
          <w:noProof/>
        </w:rPr>
        <w:t xml:space="preserve"> 1459, 2023 թ</w:t>
      </w:r>
      <w:r w:rsidR="00C156BF">
        <w:rPr>
          <w:rFonts w:ascii="GHEA Grapalat" w:hAnsi="GHEA Grapalat"/>
          <w:noProof/>
        </w:rPr>
        <w:t>վա</w:t>
      </w:r>
      <w:r w:rsidRPr="00956D7C">
        <w:rPr>
          <w:rFonts w:ascii="GHEA Grapalat" w:hAnsi="GHEA Grapalat"/>
          <w:noProof/>
        </w:rPr>
        <w:t>կանին</w:t>
      </w:r>
      <w:r w:rsidR="00C156BF">
        <w:rPr>
          <w:rFonts w:ascii="GHEA Grapalat" w:hAnsi="GHEA Grapalat"/>
          <w:noProof/>
        </w:rPr>
        <w:t>՝</w:t>
      </w:r>
      <w:r w:rsidRPr="00956D7C">
        <w:rPr>
          <w:rFonts w:ascii="GHEA Grapalat" w:hAnsi="GHEA Grapalat"/>
          <w:noProof/>
        </w:rPr>
        <w:t xml:space="preserve"> 1431, իսկ 2024</w:t>
      </w:r>
      <w:r w:rsidR="00C156BF">
        <w:rPr>
          <w:rFonts w:ascii="GHEA Grapalat" w:hAnsi="GHEA Grapalat"/>
          <w:noProof/>
        </w:rPr>
        <w:t xml:space="preserve"> </w:t>
      </w:r>
      <w:r w:rsidRPr="00956D7C">
        <w:rPr>
          <w:rFonts w:ascii="GHEA Grapalat" w:hAnsi="GHEA Grapalat"/>
          <w:noProof/>
        </w:rPr>
        <w:t>թվականին</w:t>
      </w:r>
      <w:r w:rsidR="00C156BF">
        <w:rPr>
          <w:rFonts w:ascii="GHEA Grapalat" w:hAnsi="GHEA Grapalat"/>
          <w:noProof/>
        </w:rPr>
        <w:t>՝</w:t>
      </w:r>
      <w:r w:rsidRPr="00956D7C">
        <w:rPr>
          <w:rFonts w:ascii="GHEA Grapalat" w:hAnsi="GHEA Grapalat"/>
          <w:noProof/>
        </w:rPr>
        <w:t xml:space="preserve"> </w:t>
      </w:r>
      <w:r>
        <w:rPr>
          <w:rFonts w:ascii="GHEA Grapalat" w:hAnsi="GHEA Grapalat"/>
          <w:noProof/>
        </w:rPr>
        <w:t>1701</w:t>
      </w:r>
      <w:r w:rsidR="00C156BF" w:rsidDel="00C156BF">
        <w:rPr>
          <w:rFonts w:ascii="GHEA Grapalat" w:hAnsi="GHEA Grapalat"/>
          <w:noProof/>
        </w:rPr>
        <w:t xml:space="preserve"> </w:t>
      </w:r>
      <w:r>
        <w:rPr>
          <w:rFonts w:ascii="GHEA Grapalat" w:hAnsi="GHEA Grapalat"/>
          <w:noProof/>
        </w:rPr>
        <w:t xml:space="preserve">։ </w:t>
      </w:r>
    </w:p>
    <w:p w14:paraId="34D0208A" w14:textId="7B6EAE09" w:rsidR="00956D7C" w:rsidRDefault="00956D7C" w:rsidP="00956D7C">
      <w:pPr>
        <w:tabs>
          <w:tab w:val="left" w:pos="10490"/>
        </w:tabs>
        <w:spacing w:line="360" w:lineRule="auto"/>
        <w:ind w:right="49" w:firstLine="709"/>
        <w:jc w:val="both"/>
        <w:rPr>
          <w:rFonts w:ascii="GHEA Grapalat" w:hAnsi="GHEA Grapalat"/>
          <w:noProof/>
        </w:rPr>
      </w:pPr>
      <w:r w:rsidRPr="00956D7C">
        <w:rPr>
          <w:rFonts w:ascii="GHEA Grapalat" w:hAnsi="GHEA Grapalat"/>
          <w:noProof/>
        </w:rPr>
        <w:t xml:space="preserve">Հաշվի առնելով անվան փոխման ակտային գրանցման և դրա արդյունքում իրականացվող գործողությունների աշխատատար և ժամանակատար լինելու հանգամանքը, ինչպես նաև անվան փոխման հնարավորությունը դիմումատուների կողմից առավել նպատակային կիրառելու անհրաժեշտությունը՝ նպատակահարմար է </w:t>
      </w:r>
      <w:r w:rsidR="009132C2">
        <w:rPr>
          <w:rFonts w:ascii="GHEA Grapalat" w:hAnsi="GHEA Grapalat"/>
          <w:noProof/>
        </w:rPr>
        <w:t xml:space="preserve">կատարել </w:t>
      </w:r>
      <w:r w:rsidRPr="00956D7C">
        <w:rPr>
          <w:rFonts w:ascii="GHEA Grapalat" w:hAnsi="GHEA Grapalat"/>
          <w:noProof/>
        </w:rPr>
        <w:t>անվան փոխման համար սահմանված պետական տուրքի դրույքաչափի բարձրացում:</w:t>
      </w:r>
    </w:p>
    <w:p w14:paraId="030FEA4F" w14:textId="77777777" w:rsidR="00956D7C" w:rsidRDefault="00956D7C" w:rsidP="00956D7C">
      <w:pPr>
        <w:tabs>
          <w:tab w:val="left" w:pos="10490"/>
        </w:tabs>
        <w:spacing w:line="360" w:lineRule="auto"/>
        <w:ind w:right="49" w:firstLine="709"/>
        <w:jc w:val="both"/>
        <w:rPr>
          <w:rFonts w:ascii="GHEA Grapalat" w:hAnsi="GHEA Grapalat"/>
          <w:noProof/>
        </w:rPr>
      </w:pPr>
      <w:r w:rsidRPr="00956D7C">
        <w:rPr>
          <w:rFonts w:ascii="GHEA Grapalat" w:hAnsi="GHEA Grapalat"/>
          <w:noProof/>
        </w:rPr>
        <w:t xml:space="preserve">Օտարերկրյա քաղաքացիների վերաբերյալ քաղաքացիական կացության ակտային գրանցման համար ներկայացվող փաստաթղթերն առավել շատ ու բազմազան են և ուսումնասիրության տեսանկյունից՝ աշխատատար: Միևնույն ժամանակ՝ սույն դեպքում կատարվող ակտային գրանցման մեջ սխալ գրառումները բացառելու նպատակով անհրաժեշտություն է առաջանում մանրամասն ուսումնասիրել և համեմատել անձանց կողմից ներկայացվող՝ օտարերկրյա պետությունների իրավասու մարմինների կողմից տրամադրած (հայերեն թարգմանությամբ) փաստաթղթերի տվյալները նրանց անձը հաստատող փաստաթղթի տվյալների հետ, դիմում ընդունելիս տեղեկություններն էլեկտրոնային համակարգ մուտքագրել ձեռքով, հիմքային փաստաթղթերն ամբողջությամբ սկանավորել և կցել դիմումին:  Տվյալ հանգամանքով պայմանավորված՝ Հայաստանի Հանրապետության քաղաքացիների վերաբերյալ ամուսնության պետական գրանցման համար կատարվող աշխատանքի ծավալը և </w:t>
      </w:r>
      <w:r w:rsidRPr="00956D7C">
        <w:rPr>
          <w:rFonts w:ascii="GHEA Grapalat" w:hAnsi="GHEA Grapalat"/>
          <w:noProof/>
        </w:rPr>
        <w:lastRenderedPageBreak/>
        <w:t>դրան հատկացվող ժամանակը զգալիորեն զիջում է օտարերկրյա պետության քաղաքացիների վերաբերյալ ամուսնության գրանցման համար կատարվող աշխատանքի ծավալին ու տրամադրվող ժամանակին, հետևաբար՝  նպատակահարմար է օտարերկրյա քաղաքացիների, այդ թվում՝ ամուսնացողներից մեկի՝ ՀՀ քաղաքացի հանդիսանալու դեպքում ամուսնության գրանցման համար սահմանել պետական տուրք: Նույն հանգամանքից ելնելով՝ նպատակահարմար է օտարերկրյա քաղաքացիների համար հայրություն (մայրություն) ճանաչելու համար բազային տուրքի չափը սահմանել բազային տուրքի երեսնապատիկի չափով, ինչպես նաև՝ օտարերկրյա քաղաքացիների կողմից երեխայի որդեգրման մասին ակտային գրանցման համար սահմանել պետական տուրք՝ բազային տուրքի երկուհարյուրապատիկի չափով:</w:t>
      </w:r>
    </w:p>
    <w:p w14:paraId="5690C69B" w14:textId="7222E99C" w:rsidR="00956D7C" w:rsidRPr="00956D7C" w:rsidRDefault="00956D7C" w:rsidP="00956D7C">
      <w:pPr>
        <w:tabs>
          <w:tab w:val="left" w:pos="10490"/>
        </w:tabs>
        <w:spacing w:line="360" w:lineRule="auto"/>
        <w:ind w:right="49" w:firstLine="709"/>
        <w:jc w:val="both"/>
        <w:rPr>
          <w:rFonts w:ascii="GHEA Grapalat" w:hAnsi="GHEA Grapalat"/>
          <w:noProof/>
        </w:rPr>
      </w:pPr>
      <w:r w:rsidRPr="00956D7C">
        <w:rPr>
          <w:rFonts w:ascii="GHEA Grapalat" w:hAnsi="GHEA Grapalat"/>
          <w:noProof/>
        </w:rPr>
        <w:t xml:space="preserve">Բացի այդ, հարկ է նկատի ունենալ, որ օտարերկրացիների հետ ինչպես ամուսնության, այնպես էլ այլ գործընթացներում ներգրավվելը </w:t>
      </w:r>
      <w:r w:rsidR="00927C2D">
        <w:rPr>
          <w:rFonts w:ascii="GHEA Grapalat" w:hAnsi="GHEA Grapalat"/>
          <w:noProof/>
        </w:rPr>
        <w:t xml:space="preserve">կարող է հետապնդել </w:t>
      </w:r>
      <w:r w:rsidRPr="00956D7C">
        <w:rPr>
          <w:rFonts w:ascii="GHEA Grapalat" w:hAnsi="GHEA Grapalat"/>
          <w:noProof/>
        </w:rPr>
        <w:t xml:space="preserve">նաև այլ թաքնված նպատակներ, օրինակ՝ այլ երկրի քաղաքացիության ձեռքբերում, </w:t>
      </w:r>
      <w:r w:rsidR="000F674C">
        <w:rPr>
          <w:rFonts w:ascii="GHEA Grapalat" w:hAnsi="GHEA Grapalat"/>
          <w:noProof/>
        </w:rPr>
        <w:t>պարտադիր ժամկետային զինվորական ծառայության հետ կապված պարտավորությունների կատարումից խուսափում</w:t>
      </w:r>
      <w:r w:rsidRPr="00956D7C">
        <w:rPr>
          <w:rFonts w:ascii="GHEA Grapalat" w:hAnsi="GHEA Grapalat"/>
          <w:noProof/>
        </w:rPr>
        <w:t xml:space="preserve">, օտարերկրյա </w:t>
      </w:r>
      <w:r w:rsidR="00AF33E3">
        <w:rPr>
          <w:rFonts w:ascii="GHEA Grapalat" w:hAnsi="GHEA Grapalat"/>
          <w:noProof/>
        </w:rPr>
        <w:t xml:space="preserve">քաղաքացիների կողմից կատարվող </w:t>
      </w:r>
      <w:r w:rsidRPr="00956D7C">
        <w:rPr>
          <w:rFonts w:ascii="GHEA Grapalat" w:hAnsi="GHEA Grapalat"/>
          <w:noProof/>
        </w:rPr>
        <w:t>որդեգրումներ</w:t>
      </w:r>
      <w:r w:rsidR="00AF33E3">
        <w:rPr>
          <w:rFonts w:ascii="GHEA Grapalat" w:hAnsi="GHEA Grapalat"/>
          <w:noProof/>
        </w:rPr>
        <w:t>, որոնք պետության կողմից չեն խրախուսվում, քանի որ պետությունը որդեգրել է քաղաքականություն, որի համատեքստում տարաբնույթ ծրագրեր են իրագործվում երեխային իր կենսաբանական ընտանիք</w:t>
      </w:r>
      <w:r w:rsidRPr="00956D7C">
        <w:rPr>
          <w:rFonts w:ascii="GHEA Grapalat" w:hAnsi="GHEA Grapalat"/>
          <w:noProof/>
        </w:rPr>
        <w:t xml:space="preserve"> </w:t>
      </w:r>
      <w:r w:rsidR="00AF33E3">
        <w:rPr>
          <w:rFonts w:ascii="GHEA Grapalat" w:hAnsi="GHEA Grapalat"/>
          <w:noProof/>
        </w:rPr>
        <w:t>վերադարձնելու ուղղությամբ։</w:t>
      </w:r>
      <w:r w:rsidRPr="00956D7C">
        <w:rPr>
          <w:rFonts w:ascii="GHEA Grapalat" w:hAnsi="GHEA Grapalat"/>
          <w:noProof/>
        </w:rPr>
        <w:t xml:space="preserve"> </w:t>
      </w:r>
      <w:r w:rsidR="00AF33E3">
        <w:rPr>
          <w:rFonts w:ascii="GHEA Grapalat" w:hAnsi="GHEA Grapalat"/>
          <w:noProof/>
        </w:rPr>
        <w:t>Հ</w:t>
      </w:r>
      <w:r w:rsidR="00387180">
        <w:rPr>
          <w:rFonts w:ascii="GHEA Grapalat" w:hAnsi="GHEA Grapalat"/>
          <w:noProof/>
        </w:rPr>
        <w:t xml:space="preserve">ետևաբար, պետության համար ռազմավարական կարևորություն ունեցող ոլորտներում </w:t>
      </w:r>
      <w:r w:rsidR="00DF0338">
        <w:rPr>
          <w:rFonts w:ascii="GHEA Grapalat" w:hAnsi="GHEA Grapalat"/>
          <w:noProof/>
        </w:rPr>
        <w:t>օտաերկրյա քաղաքացիների ներգրավվման դեպքերում</w:t>
      </w:r>
      <w:r w:rsidR="00387180">
        <w:rPr>
          <w:rFonts w:ascii="GHEA Grapalat" w:hAnsi="GHEA Grapalat"/>
          <w:noProof/>
        </w:rPr>
        <w:t xml:space="preserve"> անհրաժեշտ ենք համարում</w:t>
      </w:r>
      <w:r w:rsidRPr="00956D7C">
        <w:rPr>
          <w:rFonts w:ascii="GHEA Grapalat" w:hAnsi="GHEA Grapalat"/>
          <w:noProof/>
        </w:rPr>
        <w:t xml:space="preserve"> </w:t>
      </w:r>
      <w:r w:rsidR="00387180">
        <w:rPr>
          <w:rFonts w:ascii="GHEA Grapalat" w:hAnsi="GHEA Grapalat"/>
          <w:noProof/>
        </w:rPr>
        <w:t>բարձրացնել պետական տուրքերը</w:t>
      </w:r>
      <w:r w:rsidRPr="00956D7C">
        <w:rPr>
          <w:rFonts w:ascii="GHEA Grapalat" w:hAnsi="GHEA Grapalat"/>
          <w:noProof/>
        </w:rPr>
        <w:t>։</w:t>
      </w:r>
    </w:p>
    <w:p w14:paraId="02C99705" w14:textId="4BCCEEE6" w:rsidR="00832136" w:rsidRDefault="00956D7C" w:rsidP="00956D7C">
      <w:pPr>
        <w:tabs>
          <w:tab w:val="left" w:pos="10490"/>
        </w:tabs>
        <w:spacing w:line="360" w:lineRule="auto"/>
        <w:ind w:right="49" w:firstLine="709"/>
        <w:jc w:val="both"/>
        <w:rPr>
          <w:rFonts w:ascii="GHEA Grapalat" w:hAnsi="GHEA Grapalat"/>
          <w:noProof/>
        </w:rPr>
      </w:pPr>
      <w:r w:rsidRPr="00956D7C">
        <w:rPr>
          <w:rFonts w:ascii="GHEA Grapalat" w:hAnsi="GHEA Grapalat"/>
          <w:noProof/>
        </w:rPr>
        <w:t xml:space="preserve">Քաղաքացիական կացության ակտային գրանցման մեջ փոփոխություն կատարելու գործառույթը հիմնականում կիրառվում է </w:t>
      </w:r>
      <w:r w:rsidR="004B050A">
        <w:rPr>
          <w:rFonts w:ascii="GHEA Grapalat" w:hAnsi="GHEA Grapalat"/>
          <w:noProof/>
        </w:rPr>
        <w:t>դիմողի գրանցման և</w:t>
      </w:r>
      <w:r w:rsidRPr="00956D7C">
        <w:rPr>
          <w:rFonts w:ascii="GHEA Grapalat" w:hAnsi="GHEA Grapalat"/>
          <w:noProof/>
        </w:rPr>
        <w:t xml:space="preserve"> անձը հաստատող փաստաթղթում առկա անհամապատասխանության պարագայում՝ քաղաքացիական կացության ակտային գրանցման մեջ անձի անհատական տվյալները նրա անձը հաստատող փաստաթղթին համապատասխանեցնելու նպատակով: Մինչդեռ, քաղաքացիական կացության ակտային գրանցման մեջ ուղղում, լրացում կատարելու արդյունքում հաճախ առաջանում է անձը </w:t>
      </w:r>
      <w:r w:rsidRPr="00956D7C">
        <w:rPr>
          <w:rFonts w:ascii="GHEA Grapalat" w:hAnsi="GHEA Grapalat"/>
          <w:noProof/>
        </w:rPr>
        <w:lastRenderedPageBreak/>
        <w:t xml:space="preserve">հաստատող փաստաթղթի փոփոխության անհրաժեշտություն: Տվյալ դեպքում անձը կստանա ընտրության հնարավորություն՝ իր վերաբերյալ քաղաքացիական կացության ակտային գրանցման մեջ իր տվյալները համապատասխանեցնելու անձը հաստատող փաստաթղթին (փոփոխություն կատարելու գործառույթի միջոցով), որի համար կսահմանվի պետական տուրք՝ բազային տուրքի երեսնապատիկի չափով: </w:t>
      </w:r>
    </w:p>
    <w:p w14:paraId="0B2015A2" w14:textId="77AC60A7" w:rsidR="00956D7C" w:rsidRPr="00956D7C" w:rsidRDefault="00956D7C" w:rsidP="00956D7C">
      <w:pPr>
        <w:tabs>
          <w:tab w:val="left" w:pos="10490"/>
        </w:tabs>
        <w:spacing w:line="360" w:lineRule="auto"/>
        <w:ind w:right="49" w:firstLine="709"/>
        <w:jc w:val="both"/>
        <w:rPr>
          <w:rFonts w:ascii="GHEA Grapalat" w:hAnsi="GHEA Grapalat"/>
          <w:noProof/>
        </w:rPr>
      </w:pPr>
      <w:r w:rsidRPr="00956D7C">
        <w:rPr>
          <w:rFonts w:ascii="GHEA Grapalat" w:hAnsi="GHEA Grapalat"/>
          <w:noProof/>
        </w:rPr>
        <w:t xml:space="preserve">Մյուս դեպքում անձը կունենա </w:t>
      </w:r>
      <w:r w:rsidR="00832136" w:rsidRPr="00956D7C">
        <w:rPr>
          <w:rFonts w:ascii="GHEA Grapalat" w:hAnsi="GHEA Grapalat"/>
          <w:noProof/>
        </w:rPr>
        <w:t xml:space="preserve">իր կողմից ներկայացվող փաստաթղթերի հիմքով </w:t>
      </w:r>
      <w:r w:rsidRPr="00956D7C">
        <w:rPr>
          <w:rFonts w:ascii="GHEA Grapalat" w:hAnsi="GHEA Grapalat"/>
          <w:noProof/>
        </w:rPr>
        <w:t xml:space="preserve">իր վերաբերյալ կատարված ակտային գրանցման մեջ ուղղում կամ լրացում կատարելու </w:t>
      </w:r>
      <w:r w:rsidR="00832136">
        <w:rPr>
          <w:rFonts w:ascii="GHEA Grapalat" w:hAnsi="GHEA Grapalat"/>
          <w:noProof/>
        </w:rPr>
        <w:t>հնարավորություն</w:t>
      </w:r>
      <w:r w:rsidRPr="00956D7C">
        <w:rPr>
          <w:rFonts w:ascii="GHEA Grapalat" w:hAnsi="GHEA Grapalat"/>
          <w:noProof/>
        </w:rPr>
        <w:t xml:space="preserve">՝ անհրաժեշտության դեպքում </w:t>
      </w:r>
      <w:r w:rsidR="00365514">
        <w:rPr>
          <w:rFonts w:ascii="GHEA Grapalat" w:hAnsi="GHEA Grapalat"/>
          <w:noProof/>
        </w:rPr>
        <w:t xml:space="preserve">կատարված ուղղմանը համապատասխան </w:t>
      </w:r>
      <w:r w:rsidRPr="00956D7C">
        <w:rPr>
          <w:rFonts w:ascii="GHEA Grapalat" w:hAnsi="GHEA Grapalat"/>
          <w:noProof/>
        </w:rPr>
        <w:t>փոխելով իր անձը հաստատող փաստաթուղթը</w:t>
      </w:r>
      <w:r w:rsidR="00365514">
        <w:rPr>
          <w:rFonts w:ascii="GHEA Grapalat" w:hAnsi="GHEA Grapalat"/>
          <w:noProof/>
        </w:rPr>
        <w:t>։</w:t>
      </w:r>
      <w:r w:rsidRPr="00956D7C">
        <w:rPr>
          <w:rFonts w:ascii="GHEA Grapalat" w:hAnsi="GHEA Grapalat"/>
          <w:noProof/>
        </w:rPr>
        <w:t xml:space="preserve"> </w:t>
      </w:r>
      <w:r w:rsidR="00365514">
        <w:rPr>
          <w:rFonts w:ascii="GHEA Grapalat" w:hAnsi="GHEA Grapalat"/>
          <w:noProof/>
        </w:rPr>
        <w:t>Նշված ծառայության</w:t>
      </w:r>
      <w:r w:rsidR="00365514" w:rsidRPr="00956D7C">
        <w:rPr>
          <w:rFonts w:ascii="GHEA Grapalat" w:hAnsi="GHEA Grapalat"/>
          <w:noProof/>
        </w:rPr>
        <w:t xml:space="preserve"> </w:t>
      </w:r>
      <w:r w:rsidRPr="00956D7C">
        <w:rPr>
          <w:rFonts w:ascii="GHEA Grapalat" w:hAnsi="GHEA Grapalat"/>
          <w:noProof/>
        </w:rPr>
        <w:t>համար պետական տուրքը սահմանված է բազային տուրքի հնգապատիկի չափով:</w:t>
      </w:r>
    </w:p>
    <w:p w14:paraId="68EA9BDA" w14:textId="72C1FB79" w:rsidR="00956D7C" w:rsidRPr="00AF33E3" w:rsidRDefault="00956D7C" w:rsidP="00AF33E3">
      <w:pPr>
        <w:tabs>
          <w:tab w:val="left" w:pos="10490"/>
        </w:tabs>
        <w:spacing w:line="360" w:lineRule="auto"/>
        <w:ind w:right="49" w:firstLine="709"/>
        <w:jc w:val="both"/>
        <w:rPr>
          <w:rFonts w:ascii="GHEA Grapalat" w:hAnsi="GHEA Grapalat"/>
          <w:noProof/>
        </w:rPr>
      </w:pPr>
      <w:r w:rsidRPr="00956D7C">
        <w:rPr>
          <w:rFonts w:ascii="GHEA Grapalat" w:hAnsi="GHEA Grapalat"/>
          <w:noProof/>
        </w:rPr>
        <w:t>«Քաղաքացիական կացության ակտերի գրանցման մասին» օրենքի ընդունումից հետո քաղաքացիական կացության ակտերի գրանցման պետական վկայականի կրկնօրինակը հանդիսանում է էլեկտրոնային փաստաթուղթ, որի կորստի դեպքում այն էլեկտրոնային եղանակով դիմողին կրկին տրամադրվում է անվճար, հետևաբար՝ նպատակահարմար է վկայականի կրկնօրինակի տրամադրման համար սահմանված պետական տուրքի դրույքաչափը սահմանել բազային տուրքի յոթնապատիկի չափով:</w:t>
      </w:r>
      <w:r w:rsidR="00AF33E3">
        <w:rPr>
          <w:rFonts w:ascii="GHEA Grapalat" w:hAnsi="GHEA Grapalat"/>
          <w:noProof/>
        </w:rPr>
        <w:t xml:space="preserve"> Ստացվում է մի իրավիճակ, երբ </w:t>
      </w:r>
      <w:r w:rsidR="00AF33E3" w:rsidRPr="00AF33E3">
        <w:rPr>
          <w:rFonts w:ascii="GHEA Grapalat" w:hAnsi="GHEA Grapalat"/>
          <w:noProof/>
        </w:rPr>
        <w:t>քաղաքացիական կացության ակ</w:t>
      </w:r>
      <w:r w:rsidR="001E0D9F">
        <w:rPr>
          <w:rFonts w:ascii="GHEA Grapalat" w:hAnsi="GHEA Grapalat"/>
          <w:noProof/>
        </w:rPr>
        <w:t xml:space="preserve">տերի գրանցման պետական վկայականը մի քաղաքացու կարող է տարամդրվել մի քանի անգամ և անվճար։ Այս առումով հարկ է նկատել, որ մի փաստաթղթի հետ անընդհատ կատարվում է աշխատանք, մի դեպքում՝ հիմնական կազմման, մյուս դեպքում՝ կրկնօրինակի տրամադրման, որի ընթացքում առկա փաստաթղթերը թվայնացվում են, կատարվում է լրացուցիչ աշխատանք, ծախսվում են ռեսուրսներ, որի համատեքստում նպատակահարմար է բարձրացնել նաև նշված տեսակի ծառայության պետական տուրքը՝ նպատակ հետապնդելով նաև բարձրացնել քաղաքացիների պատասխանատվության ձևավորումը իրենց իսկ փաստաթղթերի </w:t>
      </w:r>
      <w:r w:rsidR="00FF5E74">
        <w:rPr>
          <w:rFonts w:ascii="GHEA Grapalat" w:hAnsi="GHEA Grapalat"/>
          <w:noProof/>
        </w:rPr>
        <w:t xml:space="preserve">պահպանության </w:t>
      </w:r>
      <w:r w:rsidR="001E0D9F">
        <w:rPr>
          <w:rFonts w:ascii="GHEA Grapalat" w:hAnsi="GHEA Grapalat"/>
          <w:noProof/>
        </w:rPr>
        <w:t>նկատմամբ։</w:t>
      </w:r>
    </w:p>
    <w:p w14:paraId="0B69D649" w14:textId="729EBE63" w:rsidR="00956D7C" w:rsidRPr="00956D7C" w:rsidRDefault="00C10F8F" w:rsidP="00956D7C">
      <w:pPr>
        <w:tabs>
          <w:tab w:val="left" w:pos="10490"/>
        </w:tabs>
        <w:spacing w:line="360" w:lineRule="auto"/>
        <w:ind w:right="49" w:firstLine="709"/>
        <w:jc w:val="both"/>
        <w:rPr>
          <w:rFonts w:ascii="GHEA Grapalat" w:hAnsi="GHEA Grapalat"/>
          <w:noProof/>
        </w:rPr>
      </w:pPr>
      <w:r>
        <w:rPr>
          <w:rFonts w:ascii="GHEA Grapalat" w:hAnsi="GHEA Grapalat"/>
          <w:noProof/>
        </w:rPr>
        <w:t>Ինչ վերաբերում է ք</w:t>
      </w:r>
      <w:r w:rsidRPr="00956D7C">
        <w:rPr>
          <w:rFonts w:ascii="GHEA Grapalat" w:hAnsi="GHEA Grapalat"/>
          <w:noProof/>
        </w:rPr>
        <w:t xml:space="preserve">աղաքացիական </w:t>
      </w:r>
      <w:r w:rsidR="00956D7C" w:rsidRPr="00956D7C">
        <w:rPr>
          <w:rFonts w:ascii="GHEA Grapalat" w:hAnsi="GHEA Grapalat"/>
          <w:noProof/>
        </w:rPr>
        <w:t xml:space="preserve">կացության ակտային գրանցման առկայության վերաբերյալ </w:t>
      </w:r>
      <w:r w:rsidRPr="00956D7C">
        <w:rPr>
          <w:rFonts w:ascii="GHEA Grapalat" w:hAnsi="GHEA Grapalat"/>
          <w:noProof/>
        </w:rPr>
        <w:t>տեղեկանք</w:t>
      </w:r>
      <w:r>
        <w:rPr>
          <w:rFonts w:ascii="GHEA Grapalat" w:hAnsi="GHEA Grapalat"/>
          <w:noProof/>
        </w:rPr>
        <w:t>ին, ապա այն</w:t>
      </w:r>
      <w:r w:rsidRPr="00956D7C">
        <w:rPr>
          <w:rFonts w:ascii="GHEA Grapalat" w:hAnsi="GHEA Grapalat"/>
          <w:noProof/>
        </w:rPr>
        <w:t xml:space="preserve"> </w:t>
      </w:r>
      <w:r w:rsidR="00956D7C" w:rsidRPr="00956D7C">
        <w:rPr>
          <w:rFonts w:ascii="GHEA Grapalat" w:hAnsi="GHEA Grapalat"/>
          <w:noProof/>
        </w:rPr>
        <w:t xml:space="preserve">քաղաքացիական կացության ակտի պետական </w:t>
      </w:r>
      <w:r w:rsidR="00956D7C" w:rsidRPr="00956D7C">
        <w:rPr>
          <w:rFonts w:ascii="GHEA Grapalat" w:hAnsi="GHEA Grapalat"/>
          <w:noProof/>
        </w:rPr>
        <w:lastRenderedPageBreak/>
        <w:t xml:space="preserve">գրանցման հիման վրա և դրա վերաբերյալ տեղեկություններ պարունակող էլեկտրոնային փաստաթուղթ է, որը պարունակում է գրեթե նույն տեղեկատվությունը, ինչ քաղաքացիական կացության ակտային գրանցման մասին պետական վկայականը: </w:t>
      </w:r>
    </w:p>
    <w:p w14:paraId="64805853" w14:textId="7712A3AD" w:rsidR="00956D7C" w:rsidRDefault="00956D7C" w:rsidP="00956D7C">
      <w:pPr>
        <w:tabs>
          <w:tab w:val="left" w:pos="10490"/>
        </w:tabs>
        <w:spacing w:line="360" w:lineRule="auto"/>
        <w:ind w:right="49" w:firstLine="709"/>
        <w:jc w:val="both"/>
        <w:rPr>
          <w:rFonts w:ascii="GHEA Grapalat" w:hAnsi="GHEA Grapalat"/>
          <w:noProof/>
        </w:rPr>
      </w:pPr>
      <w:r w:rsidRPr="00956D7C">
        <w:rPr>
          <w:rFonts w:ascii="GHEA Grapalat" w:hAnsi="GHEA Grapalat"/>
          <w:noProof/>
        </w:rPr>
        <w:t>Միևնույն ժամանակ</w:t>
      </w:r>
      <w:r w:rsidR="00C10F8F">
        <w:rPr>
          <w:rFonts w:ascii="GHEA Grapalat" w:hAnsi="GHEA Grapalat"/>
          <w:noProof/>
        </w:rPr>
        <w:t>,</w:t>
      </w:r>
      <w:r w:rsidRPr="00956D7C">
        <w:rPr>
          <w:rFonts w:ascii="GHEA Grapalat" w:hAnsi="GHEA Grapalat"/>
          <w:noProof/>
        </w:rPr>
        <w:t xml:space="preserve"> քաղաքացիական կացության ակտային գրանցման առկայության վերաբերյալ տեղեկանք տրամադրելու համար իրականացվում է նույն աշխատանքը, ինչ վկայականի կրկնօրինակի տրամադրման համար, մասնավորապես՝ կատարվում է համապատասխան ակտային գրանցման հայտնաբերման նպատակով թղթային արխիվի ուսումնասիրություն, գտնված ակտային գրանցման թվայնացում, անհրաժեշտ դիմումի մուտքագրում, ՔԿԱԳ էլեկտրոնային կառավարման համակարգում փաստաթղթի ձևավորում, որից ելնելով՝ նպատակահարմար է քաղաքացիական կացության ակտային գրանցման առկայության վերաբերյալ տեղեկանքի համար սահմանել պետական տ</w:t>
      </w:r>
      <w:r>
        <w:rPr>
          <w:rFonts w:ascii="GHEA Grapalat" w:hAnsi="GHEA Grapalat"/>
          <w:noProof/>
        </w:rPr>
        <w:t xml:space="preserve">ուրք՝ բազային տուրքի հնգապատիկի </w:t>
      </w:r>
      <w:r w:rsidRPr="00956D7C">
        <w:rPr>
          <w:rFonts w:ascii="GHEA Grapalat" w:hAnsi="GHEA Grapalat"/>
          <w:noProof/>
        </w:rPr>
        <w:t>չափով:</w:t>
      </w:r>
    </w:p>
    <w:p w14:paraId="6B747FC8" w14:textId="0570A8F3" w:rsidR="00956D7C" w:rsidRPr="00FF5E74" w:rsidRDefault="00956D7C" w:rsidP="00956D7C">
      <w:pPr>
        <w:tabs>
          <w:tab w:val="left" w:pos="10490"/>
        </w:tabs>
        <w:spacing w:line="360" w:lineRule="auto"/>
        <w:ind w:right="49" w:firstLine="709"/>
        <w:jc w:val="both"/>
        <w:rPr>
          <w:rFonts w:ascii="GHEA Grapalat" w:hAnsi="GHEA Grapalat"/>
          <w:noProof/>
        </w:rPr>
      </w:pPr>
      <w:r w:rsidRPr="00956D7C">
        <w:rPr>
          <w:rFonts w:ascii="GHEA Grapalat" w:hAnsi="GHEA Grapalat"/>
          <w:noProof/>
        </w:rPr>
        <w:t>Ամուսնության հանդիսավոր պետական գրանցման համա</w:t>
      </w:r>
      <w:r>
        <w:rPr>
          <w:rFonts w:ascii="GHEA Grapalat" w:hAnsi="GHEA Grapalat"/>
          <w:noProof/>
        </w:rPr>
        <w:t>ր սահմանված լրացուցիչ վճարի չափը նույնպես բարձրացվում է՝ նպատակ ունենալով</w:t>
      </w:r>
      <w:r w:rsidRPr="00956D7C">
        <w:rPr>
          <w:rFonts w:ascii="GHEA Grapalat" w:hAnsi="GHEA Grapalat"/>
          <w:noProof/>
        </w:rPr>
        <w:t xml:space="preserve"> կանխելու տվյալ ոլորտի հնարավոր կոռուպցիոն </w:t>
      </w:r>
      <w:r w:rsidRPr="003B6521">
        <w:rPr>
          <w:rFonts w:ascii="GHEA Grapalat" w:hAnsi="GHEA Grapalat"/>
          <w:noProof/>
        </w:rPr>
        <w:t>ռիսկերը:</w:t>
      </w:r>
      <w:r w:rsidR="00FF5E74" w:rsidRPr="003B6521">
        <w:rPr>
          <w:rFonts w:ascii="GHEA Grapalat" w:hAnsi="GHEA Grapalat"/>
          <w:noProof/>
        </w:rPr>
        <w:t xml:space="preserve"> Այսպես՝ ՀՀ կառավարության 2012 թվականի հոկտեմբերի 10-ի N       1283-Ն որոշման 1-ին կետով սահմանված կարգի 8-րդ կետի ուժով, ամուսնության պետական գրանցումը ՔԿԱԳ մարմնի աշխատավայրից դուրս կատարելու համար ՔԿԱԳ մարմնի աշխատողի փոխադրման ծախսեր</w:t>
      </w:r>
      <w:r w:rsidR="00974C4F" w:rsidRPr="003B6521">
        <w:rPr>
          <w:rFonts w:ascii="GHEA Grapalat" w:hAnsi="GHEA Grapalat"/>
          <w:noProof/>
        </w:rPr>
        <w:t>ը</w:t>
      </w:r>
      <w:r w:rsidR="00FF5E74" w:rsidRPr="003B6521">
        <w:rPr>
          <w:rFonts w:ascii="GHEA Grapalat" w:hAnsi="GHEA Grapalat"/>
          <w:noProof/>
        </w:rPr>
        <w:t xml:space="preserve"> հոգալու բեռը դրվ</w:t>
      </w:r>
      <w:r w:rsidR="00974C4F" w:rsidRPr="003B6521">
        <w:rPr>
          <w:rFonts w:ascii="GHEA Grapalat" w:hAnsi="GHEA Grapalat"/>
          <w:noProof/>
        </w:rPr>
        <w:t>ած է ամուսնացող անձանց վրա, ինչը</w:t>
      </w:r>
      <w:r w:rsidR="00FF5E74" w:rsidRPr="003B6521">
        <w:rPr>
          <w:rFonts w:ascii="GHEA Grapalat" w:hAnsi="GHEA Grapalat"/>
          <w:noProof/>
        </w:rPr>
        <w:t xml:space="preserve"> </w:t>
      </w:r>
      <w:r w:rsidR="00F7709D" w:rsidRPr="003B6521">
        <w:rPr>
          <w:rFonts w:ascii="GHEA Grapalat" w:hAnsi="GHEA Grapalat"/>
          <w:noProof/>
        </w:rPr>
        <w:t>կարող է</w:t>
      </w:r>
      <w:r w:rsidR="00FF5E74" w:rsidRPr="003B6521">
        <w:rPr>
          <w:rFonts w:ascii="GHEA Grapalat" w:hAnsi="GHEA Grapalat"/>
          <w:noProof/>
        </w:rPr>
        <w:t xml:space="preserve"> տարբեր չարաշահումների </w:t>
      </w:r>
      <w:r w:rsidR="00F7709D" w:rsidRPr="003B6521">
        <w:rPr>
          <w:rFonts w:ascii="GHEA Grapalat" w:hAnsi="GHEA Grapalat"/>
          <w:noProof/>
        </w:rPr>
        <w:t>հիմք հանդիսանալ</w:t>
      </w:r>
      <w:r w:rsidR="00FF5E74" w:rsidRPr="003B6521">
        <w:rPr>
          <w:rFonts w:ascii="GHEA Grapalat" w:hAnsi="GHEA Grapalat"/>
          <w:noProof/>
        </w:rPr>
        <w:t xml:space="preserve">։ Նման </w:t>
      </w:r>
      <w:r w:rsidR="00E87721" w:rsidRPr="003B6521">
        <w:rPr>
          <w:rFonts w:ascii="GHEA Grapalat" w:hAnsi="GHEA Grapalat"/>
          <w:noProof/>
        </w:rPr>
        <w:t>հնարավոր իրավիճակների</w:t>
      </w:r>
      <w:r w:rsidR="00FF5E74" w:rsidRPr="003B6521">
        <w:rPr>
          <w:rFonts w:ascii="GHEA Grapalat" w:hAnsi="GHEA Grapalat"/>
          <w:noProof/>
        </w:rPr>
        <w:t xml:space="preserve"> կանխ</w:t>
      </w:r>
      <w:r w:rsidR="00E87721" w:rsidRPr="003B6521">
        <w:rPr>
          <w:rFonts w:ascii="GHEA Grapalat" w:hAnsi="GHEA Grapalat"/>
          <w:noProof/>
        </w:rPr>
        <w:t>արգելման</w:t>
      </w:r>
      <w:r w:rsidR="00FF5E74" w:rsidRPr="003B6521">
        <w:rPr>
          <w:rFonts w:ascii="GHEA Grapalat" w:hAnsi="GHEA Grapalat"/>
          <w:noProof/>
        </w:rPr>
        <w:t xml:space="preserve"> </w:t>
      </w:r>
      <w:r w:rsidR="00E87721" w:rsidRPr="003B6521">
        <w:rPr>
          <w:rFonts w:ascii="GHEA Grapalat" w:hAnsi="GHEA Grapalat"/>
          <w:noProof/>
        </w:rPr>
        <w:t>նպատակով</w:t>
      </w:r>
      <w:r w:rsidR="00FF5E74" w:rsidRPr="003B6521">
        <w:rPr>
          <w:rFonts w:ascii="GHEA Grapalat" w:hAnsi="GHEA Grapalat"/>
          <w:noProof/>
        </w:rPr>
        <w:t xml:space="preserve"> </w:t>
      </w:r>
      <w:r w:rsidR="007B27F7" w:rsidRPr="003B6521">
        <w:rPr>
          <w:rFonts w:ascii="GHEA Grapalat" w:hAnsi="GHEA Grapalat"/>
          <w:noProof/>
        </w:rPr>
        <w:t>նշված որոշումն անհրաժեշտ է համարել ուժը կորցրած,</w:t>
      </w:r>
      <w:r w:rsidR="00FF5E74" w:rsidRPr="003B6521">
        <w:rPr>
          <w:rFonts w:ascii="GHEA Grapalat" w:hAnsi="GHEA Grapalat"/>
          <w:noProof/>
        </w:rPr>
        <w:t xml:space="preserve"> փոխարենը </w:t>
      </w:r>
      <w:r w:rsidR="007B27F7" w:rsidRPr="003B6521">
        <w:rPr>
          <w:rFonts w:ascii="GHEA Grapalat" w:hAnsi="GHEA Grapalat"/>
          <w:noProof/>
        </w:rPr>
        <w:t xml:space="preserve">սահմանել </w:t>
      </w:r>
      <w:r w:rsidR="00FF5E74" w:rsidRPr="003B6521">
        <w:rPr>
          <w:rFonts w:ascii="GHEA Grapalat" w:hAnsi="GHEA Grapalat"/>
          <w:noProof/>
        </w:rPr>
        <w:t xml:space="preserve">լիազորող նորմ, </w:t>
      </w:r>
      <w:r w:rsidR="007B27F7" w:rsidRPr="003B6521">
        <w:rPr>
          <w:rFonts w:ascii="GHEA Grapalat" w:hAnsi="GHEA Grapalat"/>
          <w:noProof/>
        </w:rPr>
        <w:t>ինչի արդյունքում վերը նշված հարաբերությունները</w:t>
      </w:r>
      <w:r w:rsidR="00FF5E74" w:rsidRPr="003B6521">
        <w:rPr>
          <w:rFonts w:ascii="GHEA Grapalat" w:hAnsi="GHEA Grapalat"/>
          <w:noProof/>
        </w:rPr>
        <w:t xml:space="preserve"> կ</w:t>
      </w:r>
      <w:r w:rsidR="007B27F7" w:rsidRPr="003B6521">
        <w:rPr>
          <w:rFonts w:ascii="GHEA Grapalat" w:hAnsi="GHEA Grapalat"/>
          <w:noProof/>
        </w:rPr>
        <w:t>կ</w:t>
      </w:r>
      <w:r w:rsidR="00FF5E74" w:rsidRPr="003B6521">
        <w:rPr>
          <w:rFonts w:ascii="GHEA Grapalat" w:hAnsi="GHEA Grapalat"/>
          <w:noProof/>
        </w:rPr>
        <w:t xml:space="preserve">արգավորվեն </w:t>
      </w:r>
      <w:r w:rsidR="007B27F7" w:rsidRPr="003B6521">
        <w:rPr>
          <w:rFonts w:ascii="GHEA Grapalat" w:hAnsi="GHEA Grapalat"/>
          <w:noProof/>
        </w:rPr>
        <w:t xml:space="preserve">Արդարադատության </w:t>
      </w:r>
      <w:r w:rsidR="00FF5E74" w:rsidRPr="003B6521">
        <w:rPr>
          <w:rFonts w:ascii="GHEA Grapalat" w:hAnsi="GHEA Grapalat"/>
          <w:noProof/>
        </w:rPr>
        <w:t>նախարարի հրամանով</w:t>
      </w:r>
      <w:r w:rsidR="007B27F7" w:rsidRPr="003B6521">
        <w:rPr>
          <w:rFonts w:ascii="GHEA Grapalat" w:hAnsi="GHEA Grapalat"/>
          <w:noProof/>
        </w:rPr>
        <w:t>։</w:t>
      </w:r>
      <w:r w:rsidR="00FF5E74" w:rsidRPr="003B6521">
        <w:rPr>
          <w:rFonts w:ascii="GHEA Grapalat" w:hAnsi="GHEA Grapalat"/>
          <w:noProof/>
        </w:rPr>
        <w:t xml:space="preserve"> </w:t>
      </w:r>
      <w:r w:rsidR="007B27F7" w:rsidRPr="003B6521">
        <w:rPr>
          <w:rFonts w:ascii="GHEA Grapalat" w:hAnsi="GHEA Grapalat"/>
          <w:noProof/>
        </w:rPr>
        <w:t>Հրամանում</w:t>
      </w:r>
      <w:r w:rsidR="00FF5E74" w:rsidRPr="003B6521">
        <w:rPr>
          <w:rFonts w:ascii="GHEA Grapalat" w:hAnsi="GHEA Grapalat"/>
          <w:noProof/>
        </w:rPr>
        <w:t xml:space="preserve"> </w:t>
      </w:r>
      <w:r w:rsidR="007B27F7" w:rsidRPr="003B6521">
        <w:rPr>
          <w:rFonts w:ascii="GHEA Grapalat" w:hAnsi="GHEA Grapalat"/>
          <w:noProof/>
        </w:rPr>
        <w:t>նախատեսվելու</w:t>
      </w:r>
      <w:r w:rsidR="00FF5E74" w:rsidRPr="003B6521">
        <w:rPr>
          <w:rFonts w:ascii="GHEA Grapalat" w:hAnsi="GHEA Grapalat"/>
          <w:noProof/>
        </w:rPr>
        <w:t xml:space="preserve"> է նորմ այն մասին, որ ՔԿԱԳ աշխա</w:t>
      </w:r>
      <w:r w:rsidR="007B27F7" w:rsidRPr="003B6521">
        <w:rPr>
          <w:rFonts w:ascii="GHEA Grapalat" w:hAnsi="GHEA Grapalat"/>
          <w:noProof/>
        </w:rPr>
        <w:t>տակցի փոխադրման ծախսերը կատարվելու են</w:t>
      </w:r>
      <w:r w:rsidR="00FF5E74" w:rsidRPr="003B6521">
        <w:rPr>
          <w:rFonts w:ascii="GHEA Grapalat" w:hAnsi="GHEA Grapalat"/>
          <w:noProof/>
        </w:rPr>
        <w:t xml:space="preserve"> ոչ թե ամո</w:t>
      </w:r>
      <w:r w:rsidR="00DD6C7B" w:rsidRPr="003B6521">
        <w:rPr>
          <w:rFonts w:ascii="GHEA Grapalat" w:hAnsi="GHEA Grapalat"/>
          <w:noProof/>
        </w:rPr>
        <w:t>ւս</w:t>
      </w:r>
      <w:r w:rsidR="00FF5E74" w:rsidRPr="003B6521">
        <w:rPr>
          <w:rFonts w:ascii="GHEA Grapalat" w:hAnsi="GHEA Grapalat"/>
          <w:noProof/>
        </w:rPr>
        <w:t>նացող անձանց միջոցներով, այլ</w:t>
      </w:r>
      <w:r w:rsidR="00C9085F" w:rsidRPr="003B6521">
        <w:rPr>
          <w:rFonts w:ascii="GHEA Grapalat" w:hAnsi="GHEA Grapalat"/>
          <w:noProof/>
        </w:rPr>
        <w:t>՝</w:t>
      </w:r>
      <w:r w:rsidR="00FF5E74" w:rsidRPr="003B6521">
        <w:rPr>
          <w:rFonts w:ascii="GHEA Grapalat" w:hAnsi="GHEA Grapalat"/>
          <w:noProof/>
        </w:rPr>
        <w:t xml:space="preserve"> պետական բյուջեից փ</w:t>
      </w:r>
      <w:r w:rsidR="00DD6C7B" w:rsidRPr="003B6521">
        <w:rPr>
          <w:rFonts w:ascii="GHEA Grapalat" w:hAnsi="GHEA Grapalat"/>
          <w:noProof/>
        </w:rPr>
        <w:t>ոխադրման համար հատկացվող գումարով</w:t>
      </w:r>
      <w:r w:rsidR="00FF5E74" w:rsidRPr="003B6521">
        <w:rPr>
          <w:rFonts w:ascii="GHEA Grapalat" w:hAnsi="GHEA Grapalat"/>
          <w:noProof/>
        </w:rPr>
        <w:t xml:space="preserve">։ Պետական բյուջեի վրա այս առումով ծանրաբեռնվածություն չի առաջանա, քանի որ տվյալ ծառայության մատուցման համար սահմանվող պետական տուրքի բարձրացումը </w:t>
      </w:r>
      <w:r w:rsidR="00FF5E74" w:rsidRPr="003B6521">
        <w:rPr>
          <w:rFonts w:ascii="GHEA Grapalat" w:hAnsi="GHEA Grapalat"/>
          <w:noProof/>
        </w:rPr>
        <w:lastRenderedPageBreak/>
        <w:t>կփոխհատուցի առաջացող ծախս</w:t>
      </w:r>
      <w:r w:rsidR="00DD6C7B" w:rsidRPr="003B6521">
        <w:rPr>
          <w:rFonts w:ascii="GHEA Grapalat" w:hAnsi="GHEA Grapalat"/>
          <w:noProof/>
        </w:rPr>
        <w:t>եր</w:t>
      </w:r>
      <w:r w:rsidR="00FF5E74" w:rsidRPr="003B6521">
        <w:rPr>
          <w:rFonts w:ascii="GHEA Grapalat" w:hAnsi="GHEA Grapalat"/>
          <w:noProof/>
        </w:rPr>
        <w:t xml:space="preserve">ը։ Նշված գործընթացի արդյունքում ՔԿԱԳ </w:t>
      </w:r>
      <w:r w:rsidR="004E1E18" w:rsidRPr="003B6521">
        <w:rPr>
          <w:rFonts w:ascii="GHEA Grapalat" w:hAnsi="GHEA Grapalat"/>
          <w:noProof/>
        </w:rPr>
        <w:t>աշխատակիցը ամուսնացող զույգից չի ունենա լրացուցիչ ակնկալիք</w:t>
      </w:r>
      <w:r w:rsidR="00FF5E74" w:rsidRPr="003B6521">
        <w:rPr>
          <w:rFonts w:ascii="GHEA Grapalat" w:hAnsi="GHEA Grapalat"/>
          <w:noProof/>
        </w:rPr>
        <w:t>, իսկ ամուսնացող անձանց կո</w:t>
      </w:r>
      <w:r w:rsidR="00DD6C7B" w:rsidRPr="003B6521">
        <w:rPr>
          <w:rFonts w:ascii="GHEA Grapalat" w:hAnsi="GHEA Grapalat"/>
          <w:noProof/>
        </w:rPr>
        <w:t>ղմից վճարվող տուրքը կուղղվի պետական բյուջե։</w:t>
      </w:r>
    </w:p>
    <w:p w14:paraId="6381FDF1" w14:textId="4926A414" w:rsidR="00956D7C" w:rsidRPr="00956D7C" w:rsidRDefault="00CA4340" w:rsidP="00956D7C">
      <w:pPr>
        <w:tabs>
          <w:tab w:val="left" w:pos="10490"/>
        </w:tabs>
        <w:spacing w:line="360" w:lineRule="auto"/>
        <w:ind w:right="49" w:firstLine="709"/>
        <w:jc w:val="both"/>
        <w:rPr>
          <w:rFonts w:ascii="GHEA Grapalat" w:hAnsi="GHEA Grapalat"/>
          <w:noProof/>
        </w:rPr>
      </w:pPr>
      <w:r>
        <w:rPr>
          <w:rFonts w:ascii="GHEA Grapalat" w:hAnsi="GHEA Grapalat"/>
          <w:noProof/>
        </w:rPr>
        <w:t>Փոփոխվում է</w:t>
      </w:r>
      <w:r w:rsidR="00956D7C">
        <w:rPr>
          <w:rFonts w:ascii="GHEA Grapalat" w:hAnsi="GHEA Grapalat"/>
          <w:noProof/>
        </w:rPr>
        <w:t xml:space="preserve"> նաև ա</w:t>
      </w:r>
      <w:r w:rsidR="00956D7C" w:rsidRPr="00956D7C">
        <w:rPr>
          <w:rFonts w:ascii="GHEA Grapalat" w:hAnsi="GHEA Grapalat"/>
          <w:noProof/>
        </w:rPr>
        <w:t xml:space="preserve">մուսնալուծության գրանցման համար սահմանված նվազագույն </w:t>
      </w:r>
      <w:r>
        <w:rPr>
          <w:rFonts w:ascii="GHEA Grapalat" w:hAnsi="GHEA Grapalat"/>
          <w:noProof/>
        </w:rPr>
        <w:t xml:space="preserve">ժամկետը՝ </w:t>
      </w:r>
      <w:r w:rsidR="00956D7C">
        <w:rPr>
          <w:rFonts w:ascii="GHEA Grapalat" w:hAnsi="GHEA Grapalat"/>
          <w:noProof/>
        </w:rPr>
        <w:t>մեկամսյա ժամկետի փոխարեն նախատեսելով երկամսյա ժամկետ</w:t>
      </w:r>
      <w:r w:rsidR="00B41B5C">
        <w:rPr>
          <w:rFonts w:ascii="GHEA Grapalat" w:hAnsi="GHEA Grapalat"/>
          <w:noProof/>
        </w:rPr>
        <w:t>։ Բարձրացվում է նաև ամուսնալուծության գրանցման</w:t>
      </w:r>
      <w:r w:rsidR="00956D7C" w:rsidRPr="00956D7C">
        <w:rPr>
          <w:rFonts w:ascii="GHEA Grapalat" w:hAnsi="GHEA Grapalat"/>
          <w:noProof/>
        </w:rPr>
        <w:t xml:space="preserve"> ժամկետը լրացուցիչ վճարի դիմաց կրճատելու ծառայության </w:t>
      </w:r>
      <w:r w:rsidR="00B41B5C">
        <w:rPr>
          <w:rFonts w:ascii="GHEA Grapalat" w:hAnsi="GHEA Grapalat"/>
          <w:noProof/>
        </w:rPr>
        <w:t>դիմաց նախատեսված տուրքը</w:t>
      </w:r>
      <w:r w:rsidR="00956D7C">
        <w:rPr>
          <w:rFonts w:ascii="GHEA Grapalat" w:hAnsi="GHEA Grapalat"/>
          <w:noProof/>
        </w:rPr>
        <w:t xml:space="preserve">՝ </w:t>
      </w:r>
      <w:r w:rsidR="00B41B5C">
        <w:rPr>
          <w:rFonts w:ascii="GHEA Grapalat" w:hAnsi="GHEA Grapalat"/>
          <w:noProof/>
        </w:rPr>
        <w:t>նպատակ ունենալով խթանել</w:t>
      </w:r>
      <w:r w:rsidR="00956D7C" w:rsidRPr="00956D7C">
        <w:rPr>
          <w:rFonts w:ascii="GHEA Grapalat" w:hAnsi="GHEA Grapalat"/>
          <w:noProof/>
        </w:rPr>
        <w:t xml:space="preserve"> ընտանիքի </w:t>
      </w:r>
      <w:r w:rsidR="00B41B5C">
        <w:rPr>
          <w:rFonts w:ascii="GHEA Grapalat" w:hAnsi="GHEA Grapalat"/>
          <w:noProof/>
        </w:rPr>
        <w:t>պահպանումը,</w:t>
      </w:r>
      <w:r w:rsidR="00B41B5C" w:rsidRPr="00956D7C">
        <w:rPr>
          <w:rFonts w:ascii="GHEA Grapalat" w:hAnsi="GHEA Grapalat"/>
          <w:noProof/>
        </w:rPr>
        <w:t xml:space="preserve"> </w:t>
      </w:r>
      <w:r w:rsidR="00956D7C" w:rsidRPr="00956D7C">
        <w:rPr>
          <w:rFonts w:ascii="GHEA Grapalat" w:hAnsi="GHEA Grapalat"/>
          <w:noProof/>
        </w:rPr>
        <w:t xml:space="preserve">ամուսնալուծվող անձանց </w:t>
      </w:r>
      <w:r w:rsidR="00B41B5C">
        <w:rPr>
          <w:rFonts w:ascii="GHEA Grapalat" w:hAnsi="GHEA Grapalat"/>
          <w:noProof/>
        </w:rPr>
        <w:t>տրամադրել</w:t>
      </w:r>
      <w:r w:rsidR="00956D7C" w:rsidRPr="00956D7C">
        <w:rPr>
          <w:rFonts w:ascii="GHEA Grapalat" w:hAnsi="GHEA Grapalat"/>
          <w:noProof/>
        </w:rPr>
        <w:t xml:space="preserve"> ամուսնությունն ու ընտանիքը վերաիմաստավորելու և արդեն ներկայացված ամուսնալուծության դիմումից հրաժարվելու </w:t>
      </w:r>
      <w:r w:rsidR="00B41B5C">
        <w:rPr>
          <w:rFonts w:ascii="GHEA Grapalat" w:hAnsi="GHEA Grapalat"/>
          <w:noProof/>
        </w:rPr>
        <w:t>ժամանակ</w:t>
      </w:r>
      <w:r w:rsidR="00956D7C" w:rsidRPr="00956D7C">
        <w:rPr>
          <w:rFonts w:ascii="GHEA Grapalat" w:hAnsi="GHEA Grapalat"/>
          <w:noProof/>
        </w:rPr>
        <w:t>:</w:t>
      </w:r>
    </w:p>
    <w:p w14:paraId="14C2C616" w14:textId="7E0986ED" w:rsidR="00360F4A" w:rsidRPr="0018390D" w:rsidRDefault="00F0187D" w:rsidP="00360F4A">
      <w:pPr>
        <w:tabs>
          <w:tab w:val="left" w:pos="10490"/>
        </w:tabs>
        <w:spacing w:line="360" w:lineRule="auto"/>
        <w:ind w:right="49" w:firstLine="709"/>
        <w:jc w:val="both"/>
        <w:rPr>
          <w:rFonts w:ascii="GHEA Grapalat" w:hAnsi="GHEA Grapalat"/>
          <w:noProof/>
        </w:rPr>
      </w:pPr>
      <w:r>
        <w:rPr>
          <w:rFonts w:ascii="GHEA Grapalat" w:hAnsi="GHEA Grapalat"/>
          <w:noProof/>
        </w:rPr>
        <w:t>Դրանից բացի</w:t>
      </w:r>
      <w:r w:rsidR="00CA2766" w:rsidRPr="0018390D">
        <w:rPr>
          <w:rFonts w:ascii="GHEA Grapalat" w:hAnsi="GHEA Grapalat"/>
          <w:noProof/>
        </w:rPr>
        <w:t xml:space="preserve">, </w:t>
      </w:r>
      <w:r w:rsidR="00132A3F">
        <w:rPr>
          <w:rFonts w:ascii="GHEA Grapalat" w:hAnsi="GHEA Grapalat"/>
          <w:noProof/>
        </w:rPr>
        <w:t xml:space="preserve">առաջանում է </w:t>
      </w:r>
      <w:r w:rsidR="00CA2766" w:rsidRPr="0018390D">
        <w:rPr>
          <w:rFonts w:ascii="GHEA Grapalat" w:hAnsi="GHEA Grapalat"/>
          <w:noProof/>
        </w:rPr>
        <w:t>Կառավարության՝ 2021 թվականի սեպտեմբերի 16-ի թիվ 1531-Ն որոշ</w:t>
      </w:r>
      <w:r w:rsidR="00383BE3">
        <w:rPr>
          <w:rFonts w:ascii="GHEA Grapalat" w:hAnsi="GHEA Grapalat"/>
          <w:noProof/>
        </w:rPr>
        <w:t>ումն</w:t>
      </w:r>
      <w:r w:rsidR="00677BED" w:rsidRPr="0018390D">
        <w:rPr>
          <w:rFonts w:ascii="GHEA Grapalat" w:hAnsi="GHEA Grapalat"/>
          <w:noProof/>
        </w:rPr>
        <w:t xml:space="preserve"> (այսուհետ՝ Որոշում) </w:t>
      </w:r>
      <w:r w:rsidR="00383BE3">
        <w:rPr>
          <w:rFonts w:ascii="GHEA Grapalat" w:hAnsi="GHEA Grapalat"/>
          <w:noProof/>
        </w:rPr>
        <w:t xml:space="preserve">ուժը կորցրած ճանաչելու </w:t>
      </w:r>
      <w:r w:rsidR="00CA2766" w:rsidRPr="0018390D">
        <w:rPr>
          <w:rFonts w:ascii="GHEA Grapalat" w:hAnsi="GHEA Grapalat"/>
          <w:noProof/>
        </w:rPr>
        <w:t>անհրաժեշտություն</w:t>
      </w:r>
      <w:r w:rsidR="004F0693">
        <w:rPr>
          <w:rFonts w:ascii="GHEA Grapalat" w:hAnsi="GHEA Grapalat"/>
          <w:noProof/>
        </w:rPr>
        <w:t>, քանի որ</w:t>
      </w:r>
      <w:r w:rsidR="00494DB0">
        <w:rPr>
          <w:rFonts w:ascii="GHEA Grapalat" w:hAnsi="GHEA Grapalat"/>
          <w:noProof/>
        </w:rPr>
        <w:t xml:space="preserve"> այդ</w:t>
      </w:r>
      <w:r w:rsidR="00677BED" w:rsidRPr="0018390D">
        <w:rPr>
          <w:rFonts w:ascii="GHEA Grapalat" w:hAnsi="GHEA Grapalat"/>
          <w:noProof/>
        </w:rPr>
        <w:t xml:space="preserve"> Որոշմամբ </w:t>
      </w:r>
      <w:r w:rsidR="005D00B3">
        <w:rPr>
          <w:rFonts w:ascii="GHEA Grapalat" w:hAnsi="GHEA Grapalat"/>
          <w:noProof/>
        </w:rPr>
        <w:t>է</w:t>
      </w:r>
      <w:r w:rsidR="005D00B3" w:rsidRPr="0018390D">
        <w:rPr>
          <w:rFonts w:ascii="GHEA Grapalat" w:hAnsi="GHEA Grapalat"/>
          <w:noProof/>
        </w:rPr>
        <w:t xml:space="preserve"> </w:t>
      </w:r>
      <w:r w:rsidR="00677BED" w:rsidRPr="0018390D">
        <w:rPr>
          <w:rFonts w:ascii="GHEA Grapalat" w:hAnsi="GHEA Grapalat"/>
          <w:noProof/>
        </w:rPr>
        <w:t xml:space="preserve">սահմանվում </w:t>
      </w:r>
      <w:r w:rsidR="00383BE3" w:rsidRPr="00412EDF">
        <w:rPr>
          <w:rFonts w:ascii="GHEA Grapalat" w:hAnsi="GHEA Grapalat"/>
          <w:noProof/>
        </w:rPr>
        <w:t xml:space="preserve">քաղաքացիական կացության ակտերի գրանցման </w:t>
      </w:r>
      <w:r w:rsidR="00383BE3">
        <w:rPr>
          <w:rFonts w:ascii="GHEA Grapalat" w:hAnsi="GHEA Grapalat"/>
          <w:noProof/>
        </w:rPr>
        <w:t>հետ կապված գործառույթների կատարման համար տեղական ինքնակառավարման մարմիններում ստեղծված սպասարկման կենտրոնների նստավայրերի ցանկը, որն այլևս արդիական չի լինելու, քանի որ վերջիններս գործելու են ԱՆ ՔԿԱԳ գործակալության կազմում</w:t>
      </w:r>
      <w:r w:rsidR="00A74673">
        <w:rPr>
          <w:rFonts w:ascii="GHEA Grapalat" w:hAnsi="GHEA Grapalat"/>
          <w:noProof/>
        </w:rPr>
        <w:t xml:space="preserve"> և առաջիկայում հաստատվելու են նախարարի հրամանով</w:t>
      </w:r>
      <w:r w:rsidR="00383BE3">
        <w:rPr>
          <w:rFonts w:ascii="GHEA Grapalat" w:hAnsi="GHEA Grapalat"/>
          <w:noProof/>
        </w:rPr>
        <w:t>։</w:t>
      </w:r>
    </w:p>
    <w:p w14:paraId="59309EFA" w14:textId="1F02F3A7" w:rsidR="00A74673" w:rsidRDefault="00CA2766" w:rsidP="00A74673">
      <w:pPr>
        <w:tabs>
          <w:tab w:val="left" w:pos="10490"/>
        </w:tabs>
        <w:spacing w:line="360" w:lineRule="auto"/>
        <w:ind w:right="49" w:firstLine="709"/>
        <w:jc w:val="both"/>
        <w:rPr>
          <w:rFonts w:ascii="GHEA Grapalat" w:hAnsi="GHEA Grapalat"/>
          <w:noProof/>
        </w:rPr>
      </w:pPr>
      <w:r w:rsidRPr="00412EDF">
        <w:rPr>
          <w:rFonts w:ascii="GHEA Grapalat" w:hAnsi="GHEA Grapalat"/>
          <w:noProof/>
        </w:rPr>
        <w:t xml:space="preserve">Որոշման համաձայն՝ </w:t>
      </w:r>
      <w:r w:rsidR="00383BE3">
        <w:rPr>
          <w:rFonts w:ascii="GHEA Grapalat" w:hAnsi="GHEA Grapalat"/>
          <w:noProof/>
        </w:rPr>
        <w:t xml:space="preserve">սահմանվել </w:t>
      </w:r>
      <w:r w:rsidR="000340F4">
        <w:rPr>
          <w:rFonts w:ascii="GHEA Grapalat" w:hAnsi="GHEA Grapalat"/>
          <w:noProof/>
        </w:rPr>
        <w:t xml:space="preserve">են </w:t>
      </w:r>
      <w:r w:rsidR="00383BE3" w:rsidRPr="00A04E62">
        <w:rPr>
          <w:rFonts w:ascii="GHEA Grapalat" w:hAnsi="GHEA Grapalat"/>
          <w:noProof/>
        </w:rPr>
        <w:t>«1052</w:t>
      </w:r>
      <w:r w:rsidR="00383BE3" w:rsidRPr="00A04E62">
        <w:rPr>
          <w:rFonts w:ascii="Cambria Math" w:hAnsi="Cambria Math" w:cs="Cambria Math"/>
          <w:noProof/>
        </w:rPr>
        <w:t>․</w:t>
      </w:r>
      <w:r w:rsidR="00383BE3" w:rsidRPr="000423D1">
        <w:rPr>
          <w:rFonts w:ascii="GHEA Grapalat" w:hAnsi="GHEA Grapalat"/>
          <w:noProof/>
        </w:rPr>
        <w:t xml:space="preserve"> Քաղաքացիական կացության ակտերի գրանցում</w:t>
      </w:r>
      <w:r w:rsidR="00383BE3" w:rsidRPr="00A04E62">
        <w:rPr>
          <w:rFonts w:ascii="GHEA Grapalat" w:hAnsi="GHEA Grapalat"/>
          <w:noProof/>
        </w:rPr>
        <w:t>»</w:t>
      </w:r>
      <w:r w:rsidR="00383BE3">
        <w:rPr>
          <w:rFonts w:ascii="GHEA Grapalat" w:hAnsi="GHEA Grapalat"/>
          <w:noProof/>
        </w:rPr>
        <w:t xml:space="preserve"> ծրագրով նախատեսված միջոցների սահմաններում քաղաքացիական կացության ակտերի գրանցման ծառայության գործունեության կազմակերպման բնագավառում պետության</w:t>
      </w:r>
      <w:r w:rsidR="00FE15C4">
        <w:rPr>
          <w:rFonts w:ascii="GHEA Grapalat" w:hAnsi="GHEA Grapalat"/>
          <w:noProof/>
        </w:rPr>
        <w:t xml:space="preserve"> կողմից հա</w:t>
      </w:r>
      <w:r w:rsidR="00CB608E">
        <w:rPr>
          <w:rFonts w:ascii="GHEA Grapalat" w:hAnsi="GHEA Grapalat"/>
          <w:noProof/>
        </w:rPr>
        <w:t>մայնքների ղեկավարներին պատվիրակ</w:t>
      </w:r>
      <w:r w:rsidR="00FE15C4">
        <w:rPr>
          <w:rFonts w:ascii="GHEA Grapalat" w:hAnsi="GHEA Grapalat"/>
          <w:noProof/>
        </w:rPr>
        <w:t>ված լիազորությունների իրականացման 2021 թվականի ծախսերի կատարման նորմա</w:t>
      </w:r>
      <w:r w:rsidR="00CB608E">
        <w:rPr>
          <w:rFonts w:ascii="GHEA Grapalat" w:hAnsi="GHEA Grapalat"/>
          <w:noProof/>
        </w:rPr>
        <w:t>տիվները՝ այդպ</w:t>
      </w:r>
      <w:r w:rsidR="00FE15C4">
        <w:rPr>
          <w:rFonts w:ascii="GHEA Grapalat" w:hAnsi="GHEA Grapalat"/>
          <w:noProof/>
        </w:rPr>
        <w:t>ի</w:t>
      </w:r>
      <w:r w:rsidR="00CB608E">
        <w:rPr>
          <w:rFonts w:ascii="GHEA Grapalat" w:hAnsi="GHEA Grapalat"/>
          <w:noProof/>
        </w:rPr>
        <w:t>ս</w:t>
      </w:r>
      <w:r w:rsidR="00FE15C4">
        <w:rPr>
          <w:rFonts w:ascii="GHEA Grapalat" w:hAnsi="GHEA Grapalat"/>
          <w:noProof/>
        </w:rPr>
        <w:t xml:space="preserve">ով </w:t>
      </w:r>
      <w:r w:rsidR="005943C1">
        <w:rPr>
          <w:rFonts w:ascii="GHEA Grapalat" w:hAnsi="GHEA Grapalat"/>
          <w:noProof/>
        </w:rPr>
        <w:t>ամրագրելով</w:t>
      </w:r>
      <w:r w:rsidR="00FE15C4">
        <w:rPr>
          <w:rFonts w:ascii="GHEA Grapalat" w:hAnsi="GHEA Grapalat"/>
          <w:noProof/>
        </w:rPr>
        <w:t xml:space="preserve">, որ </w:t>
      </w:r>
      <w:r w:rsidR="00383BE3" w:rsidRPr="00383BE3">
        <w:rPr>
          <w:rFonts w:ascii="GHEA Grapalat" w:hAnsi="GHEA Grapalat"/>
          <w:noProof/>
        </w:rPr>
        <w:t xml:space="preserve">քաղաքացիական կացության ակտերի գրանցման </w:t>
      </w:r>
      <w:r w:rsidR="00383BE3" w:rsidRPr="00412EDF">
        <w:rPr>
          <w:rFonts w:ascii="GHEA Grapalat" w:hAnsi="GHEA Grapalat"/>
          <w:noProof/>
        </w:rPr>
        <w:t xml:space="preserve">հետ կապված գործառույթների կատարման համար տեղական ինքնակառավարման մարմիններում ստեղծված սպասարկման կենտրոնների յուրաքանչյուր մասնագետի հաստիքի հաշվով </w:t>
      </w:r>
      <w:r w:rsidR="00FE15C4">
        <w:rPr>
          <w:rFonts w:ascii="GHEA Grapalat" w:hAnsi="GHEA Grapalat"/>
          <w:noProof/>
        </w:rPr>
        <w:t>հատկացվող գումարը 1,999.0 հազար ՀՀ դրամն է</w:t>
      </w:r>
      <w:r w:rsidR="00383BE3" w:rsidRPr="00412EDF">
        <w:rPr>
          <w:rFonts w:ascii="GHEA Grapalat" w:hAnsi="GHEA Grapalat"/>
          <w:noProof/>
        </w:rPr>
        <w:t xml:space="preserve">, իսկ Հայաստանի Հանրապետության բարձր լեռնային բնակավայրերի սպասարկման կենտրոնների </w:t>
      </w:r>
      <w:r w:rsidR="00383BE3" w:rsidRPr="00412EDF">
        <w:rPr>
          <w:rFonts w:ascii="GHEA Grapalat" w:hAnsi="GHEA Grapalat"/>
          <w:noProof/>
        </w:rPr>
        <w:lastRenderedPageBreak/>
        <w:t>մասնագետի հաստիքի հաշվով` 2,227.2 հազար  ՀՀ դրամը, որը մեկ ամսվա կտրվածքով կազմում է 100.000-120.000 ՀՀ դրամ, ինչն այլևս արդիական չի լինի քաղաքացիական ծառայության անցմամբ և հետևապես՝ նշված կարգավորումներ</w:t>
      </w:r>
      <w:r w:rsidR="00FE15C4">
        <w:rPr>
          <w:rFonts w:ascii="GHEA Grapalat" w:hAnsi="GHEA Grapalat"/>
          <w:noProof/>
        </w:rPr>
        <w:t xml:space="preserve">ի անհրաժեշտությունը նույնպես բացակայում է։ </w:t>
      </w:r>
    </w:p>
    <w:p w14:paraId="467F6E96" w14:textId="5A286DFE" w:rsidR="00360F4A" w:rsidRPr="00A74673" w:rsidRDefault="00630442" w:rsidP="00A74673">
      <w:pPr>
        <w:tabs>
          <w:tab w:val="left" w:pos="10490"/>
        </w:tabs>
        <w:spacing w:line="360" w:lineRule="auto"/>
        <w:ind w:right="49" w:firstLine="709"/>
        <w:jc w:val="both"/>
        <w:rPr>
          <w:rFonts w:ascii="GHEA Grapalat" w:hAnsi="GHEA Grapalat"/>
          <w:noProof/>
        </w:rPr>
      </w:pPr>
      <w:r>
        <w:rPr>
          <w:rFonts w:ascii="GHEA Grapalat" w:hAnsi="GHEA Grapalat"/>
          <w:noProof/>
        </w:rPr>
        <w:t>Անհրաժեշտություն է առաջանում նաև ուժը կորցրած ճանաչել Հայաստանի Հ</w:t>
      </w:r>
      <w:r w:rsidRPr="00630442">
        <w:rPr>
          <w:rFonts w:ascii="GHEA Grapalat" w:hAnsi="GHEA Grapalat"/>
          <w:noProof/>
        </w:rPr>
        <w:t>անրապետության կառավարության</w:t>
      </w:r>
      <w:r>
        <w:rPr>
          <w:rFonts w:ascii="GHEA Grapalat" w:hAnsi="GHEA Grapalat"/>
          <w:noProof/>
        </w:rPr>
        <w:t xml:space="preserve"> 2012 թվականի հոկտեմբերի 10-ի </w:t>
      </w:r>
      <w:r w:rsidRPr="00D93F05">
        <w:rPr>
          <w:rFonts w:ascii="GHEA Grapalat" w:hAnsi="GHEA Grapalat"/>
          <w:noProof/>
        </w:rPr>
        <w:t xml:space="preserve">N </w:t>
      </w:r>
      <w:r>
        <w:rPr>
          <w:rFonts w:ascii="GHEA Grapalat" w:hAnsi="GHEA Grapalat"/>
          <w:noProof/>
        </w:rPr>
        <w:t>1283-Ն որոշումը</w:t>
      </w:r>
      <w:r w:rsidR="00A74673">
        <w:rPr>
          <w:rFonts w:ascii="GHEA Grapalat" w:hAnsi="GHEA Grapalat"/>
          <w:noProof/>
        </w:rPr>
        <w:t xml:space="preserve">,  իսկ </w:t>
      </w:r>
      <w:r w:rsidR="00A74673" w:rsidRPr="00A74673">
        <w:rPr>
          <w:rFonts w:ascii="GHEA Grapalat" w:hAnsi="GHEA Grapalat"/>
          <w:noProof/>
        </w:rPr>
        <w:t>«Պետական տուրքի մասին» 1997 թվականի դեկտեմբերի 27-ի ՀՕ-186 օրենքի 1</w:t>
      </w:r>
      <w:r w:rsidR="00A74673">
        <w:rPr>
          <w:rFonts w:ascii="GHEA Grapalat" w:hAnsi="GHEA Grapalat"/>
          <w:noProof/>
        </w:rPr>
        <w:t xml:space="preserve">2-րդ հոդվածում նախատեսվող փոփոխություններից բխող որոշ </w:t>
      </w:r>
      <w:r w:rsidR="004213AA">
        <w:rPr>
          <w:rFonts w:ascii="GHEA Grapalat" w:hAnsi="GHEA Grapalat"/>
          <w:noProof/>
        </w:rPr>
        <w:t xml:space="preserve">կարգավորումներ </w:t>
      </w:r>
      <w:r w:rsidR="00A74673">
        <w:rPr>
          <w:rFonts w:ascii="GHEA Grapalat" w:hAnsi="GHEA Grapalat"/>
          <w:noProof/>
        </w:rPr>
        <w:t>արտացոլել Հայաստանի Հանրապետության կառավարության 2021 թվականի հուլիսի 22-ի N 1188-Ն որոշման մեջ։</w:t>
      </w:r>
    </w:p>
    <w:p w14:paraId="142042D2" w14:textId="2E640489" w:rsidR="00CA2766" w:rsidRPr="00412EDF" w:rsidRDefault="00677BED" w:rsidP="00FE15C4">
      <w:pPr>
        <w:tabs>
          <w:tab w:val="left" w:pos="10490"/>
        </w:tabs>
        <w:spacing w:line="360" w:lineRule="auto"/>
        <w:ind w:right="49" w:firstLine="709"/>
        <w:jc w:val="both"/>
        <w:rPr>
          <w:rFonts w:ascii="GHEA Grapalat" w:hAnsi="GHEA Grapalat"/>
          <w:noProof/>
        </w:rPr>
      </w:pPr>
      <w:r w:rsidRPr="00412EDF">
        <w:rPr>
          <w:rFonts w:ascii="GHEA Grapalat" w:hAnsi="GHEA Grapalat"/>
          <w:noProof/>
        </w:rPr>
        <w:t xml:space="preserve">Բացի այդ, </w:t>
      </w:r>
      <w:r w:rsidR="00245581">
        <w:rPr>
          <w:rFonts w:ascii="GHEA Grapalat" w:hAnsi="GHEA Grapalat"/>
          <w:noProof/>
        </w:rPr>
        <w:t>անհրաժեշտ է</w:t>
      </w:r>
      <w:r w:rsidR="00610488" w:rsidRPr="00412EDF">
        <w:rPr>
          <w:rFonts w:ascii="GHEA Grapalat" w:hAnsi="GHEA Grapalat"/>
          <w:noProof/>
        </w:rPr>
        <w:t xml:space="preserve"> նաև փոփոխություններ </w:t>
      </w:r>
      <w:r w:rsidR="00FE15C4">
        <w:rPr>
          <w:rFonts w:ascii="GHEA Grapalat" w:hAnsi="GHEA Grapalat"/>
          <w:noProof/>
        </w:rPr>
        <w:t xml:space="preserve">կատարել </w:t>
      </w:r>
      <w:r w:rsidR="00610488" w:rsidRPr="00412EDF">
        <w:rPr>
          <w:rFonts w:ascii="GHEA Grapalat" w:hAnsi="GHEA Grapalat"/>
          <w:noProof/>
        </w:rPr>
        <w:t>Հայաստանի Հանրապետության կառավարության 2018 թվականի հունիսի 11-ի Պետական իշխանության մարմիններում հաստիքների առավելագույն թիվը սահմանելու մասին N 706-Ա որոշման 1-ին կետի 1-ին ենթակետով սահմանված հավելված N 1-ում</w:t>
      </w:r>
      <w:r w:rsidR="00733F85">
        <w:rPr>
          <w:rFonts w:ascii="GHEA Grapalat" w:hAnsi="GHEA Grapalat"/>
          <w:noProof/>
        </w:rPr>
        <w:t>՝ ավելացնելով ԱՆ հատկացվող հաստիքները։</w:t>
      </w:r>
      <w:r w:rsidR="00610488" w:rsidRPr="00412EDF">
        <w:rPr>
          <w:rFonts w:ascii="GHEA Grapalat" w:hAnsi="GHEA Grapalat"/>
          <w:noProof/>
        </w:rPr>
        <w:t xml:space="preserve"> </w:t>
      </w:r>
    </w:p>
    <w:p w14:paraId="29C88623" w14:textId="77777777" w:rsidR="00A74673" w:rsidRPr="00412EDF" w:rsidRDefault="00A74673" w:rsidP="0009327D">
      <w:pPr>
        <w:tabs>
          <w:tab w:val="left" w:pos="10490"/>
        </w:tabs>
        <w:spacing w:line="360" w:lineRule="auto"/>
        <w:ind w:right="49" w:firstLine="567"/>
        <w:jc w:val="both"/>
        <w:rPr>
          <w:rFonts w:ascii="GHEA Grapalat" w:hAnsi="GHEA Grapalat"/>
          <w:noProof/>
          <w:shd w:val="clear" w:color="auto" w:fill="FFFFFF"/>
        </w:rPr>
      </w:pPr>
    </w:p>
    <w:p w14:paraId="2C5F51DA" w14:textId="77777777" w:rsidR="000F2E99" w:rsidRPr="00610488" w:rsidRDefault="000F2E99" w:rsidP="0009327D">
      <w:pPr>
        <w:widowControl w:val="0"/>
        <w:numPr>
          <w:ilvl w:val="0"/>
          <w:numId w:val="19"/>
        </w:numPr>
        <w:tabs>
          <w:tab w:val="left" w:pos="851"/>
          <w:tab w:val="left" w:pos="993"/>
          <w:tab w:val="left" w:pos="10490"/>
        </w:tabs>
        <w:autoSpaceDE w:val="0"/>
        <w:autoSpaceDN w:val="0"/>
        <w:adjustRightInd w:val="0"/>
        <w:spacing w:line="360" w:lineRule="auto"/>
        <w:ind w:left="0" w:right="49" w:firstLine="567"/>
        <w:jc w:val="both"/>
        <w:rPr>
          <w:rFonts w:ascii="GHEA Grapalat" w:hAnsi="GHEA Grapalat"/>
          <w:b/>
          <w:noProof/>
          <w:lang w:val="en-US"/>
        </w:rPr>
      </w:pPr>
      <w:r w:rsidRPr="00610488">
        <w:rPr>
          <w:rFonts w:ascii="GHEA Grapalat" w:hAnsi="GHEA Grapalat"/>
          <w:b/>
          <w:noProof/>
          <w:lang w:val="en-US"/>
        </w:rPr>
        <w:t>Կարգավորման նպատակը, ակնկալվող արդյունքները.</w:t>
      </w:r>
    </w:p>
    <w:p w14:paraId="5FD3F4E1" w14:textId="6B24C999" w:rsidR="00590663" w:rsidRPr="00610488" w:rsidRDefault="005F2CDA" w:rsidP="0009327D">
      <w:pPr>
        <w:pStyle w:val="ListParagraph"/>
        <w:tabs>
          <w:tab w:val="left" w:pos="10490"/>
        </w:tabs>
        <w:ind w:left="0" w:right="49" w:firstLine="567"/>
        <w:rPr>
          <w:rFonts w:ascii="GHEA Grapalat" w:hAnsi="GHEA Grapalat"/>
          <w:noProof/>
          <w:sz w:val="24"/>
          <w:szCs w:val="24"/>
          <w:lang w:val="en-US"/>
        </w:rPr>
      </w:pPr>
      <w:r w:rsidRPr="00610488">
        <w:rPr>
          <w:rFonts w:ascii="GHEA Grapalat" w:hAnsi="GHEA Grapalat"/>
          <w:noProof/>
          <w:sz w:val="24"/>
          <w:szCs w:val="24"/>
          <w:lang w:val="en-US"/>
        </w:rPr>
        <w:t>Նախագծ</w:t>
      </w:r>
      <w:r w:rsidR="00712CE8" w:rsidRPr="00610488">
        <w:rPr>
          <w:rFonts w:ascii="GHEA Grapalat" w:hAnsi="GHEA Grapalat"/>
          <w:noProof/>
          <w:sz w:val="24"/>
          <w:szCs w:val="24"/>
          <w:lang w:val="en-US"/>
        </w:rPr>
        <w:t>եր</w:t>
      </w:r>
      <w:r w:rsidRPr="00610488">
        <w:rPr>
          <w:rFonts w:ascii="GHEA Grapalat" w:hAnsi="GHEA Grapalat"/>
          <w:noProof/>
          <w:sz w:val="24"/>
          <w:szCs w:val="24"/>
          <w:lang w:val="en-US"/>
        </w:rPr>
        <w:t>ով առաջարկվող</w:t>
      </w:r>
      <w:r w:rsidR="00712CE8" w:rsidRPr="00610488">
        <w:rPr>
          <w:rFonts w:ascii="GHEA Grapalat" w:hAnsi="GHEA Grapalat"/>
          <w:noProof/>
          <w:sz w:val="24"/>
          <w:szCs w:val="24"/>
          <w:lang w:val="en-US"/>
        </w:rPr>
        <w:t xml:space="preserve"> </w:t>
      </w:r>
      <w:r w:rsidR="00476321" w:rsidRPr="00610488">
        <w:rPr>
          <w:rFonts w:ascii="GHEA Grapalat" w:hAnsi="GHEA Grapalat"/>
          <w:noProof/>
          <w:sz w:val="24"/>
          <w:szCs w:val="24"/>
          <w:lang w:val="en-US"/>
        </w:rPr>
        <w:t>փոփոխություններով</w:t>
      </w:r>
      <w:r w:rsidR="00712CE8" w:rsidRPr="00610488">
        <w:rPr>
          <w:rFonts w:ascii="GHEA Grapalat" w:hAnsi="GHEA Grapalat"/>
          <w:noProof/>
          <w:sz w:val="24"/>
          <w:szCs w:val="24"/>
          <w:lang w:val="en-US"/>
        </w:rPr>
        <w:t xml:space="preserve"> </w:t>
      </w:r>
      <w:r w:rsidR="004C3CBE" w:rsidRPr="00610488">
        <w:rPr>
          <w:rFonts w:ascii="GHEA Grapalat" w:hAnsi="GHEA Grapalat"/>
          <w:noProof/>
          <w:sz w:val="24"/>
          <w:szCs w:val="24"/>
          <w:lang w:val="en-US"/>
        </w:rPr>
        <w:t xml:space="preserve">հնարավորություն կստեղծվի </w:t>
      </w:r>
      <w:r w:rsidR="00476321" w:rsidRPr="00610488">
        <w:rPr>
          <w:rFonts w:ascii="GHEA Grapalat" w:hAnsi="GHEA Grapalat"/>
          <w:noProof/>
          <w:sz w:val="24"/>
          <w:szCs w:val="24"/>
          <w:lang w:val="en-US"/>
        </w:rPr>
        <w:t xml:space="preserve">ՔԿԱԳ </w:t>
      </w:r>
      <w:r w:rsidR="00102AE3" w:rsidRPr="00610488">
        <w:rPr>
          <w:rFonts w:ascii="GHEA Grapalat" w:hAnsi="GHEA Grapalat"/>
          <w:noProof/>
          <w:sz w:val="24"/>
          <w:szCs w:val="24"/>
          <w:lang w:val="en-US"/>
        </w:rPr>
        <w:t>համակարգ</w:t>
      </w:r>
      <w:r w:rsidR="00102AE3">
        <w:rPr>
          <w:rFonts w:ascii="GHEA Grapalat" w:hAnsi="GHEA Grapalat"/>
          <w:noProof/>
          <w:sz w:val="24"/>
          <w:szCs w:val="24"/>
          <w:lang w:val="hy-AM"/>
        </w:rPr>
        <w:t>ը դարձնել</w:t>
      </w:r>
      <w:r w:rsidR="00102AE3" w:rsidRPr="00610488">
        <w:rPr>
          <w:rFonts w:ascii="GHEA Grapalat" w:hAnsi="GHEA Grapalat"/>
          <w:noProof/>
          <w:sz w:val="24"/>
          <w:szCs w:val="24"/>
          <w:lang w:val="en-US"/>
        </w:rPr>
        <w:t xml:space="preserve"> </w:t>
      </w:r>
      <w:r w:rsidR="00CB4E46" w:rsidRPr="00610488">
        <w:rPr>
          <w:rFonts w:ascii="GHEA Grapalat" w:hAnsi="GHEA Grapalat"/>
          <w:noProof/>
          <w:sz w:val="24"/>
          <w:szCs w:val="24"/>
          <w:lang w:val="en-US"/>
        </w:rPr>
        <w:t>առավել միասնական</w:t>
      </w:r>
      <w:r w:rsidR="000E0C5A">
        <w:rPr>
          <w:rFonts w:ascii="GHEA Grapalat" w:hAnsi="GHEA Grapalat"/>
          <w:noProof/>
          <w:sz w:val="24"/>
          <w:szCs w:val="24"/>
          <w:lang w:val="hy-AM"/>
        </w:rPr>
        <w:t>,</w:t>
      </w:r>
      <w:r w:rsidR="000E0C5A" w:rsidRPr="00610488">
        <w:rPr>
          <w:rFonts w:ascii="GHEA Grapalat" w:hAnsi="GHEA Grapalat"/>
          <w:noProof/>
          <w:sz w:val="24"/>
          <w:szCs w:val="24"/>
          <w:lang w:val="en-US"/>
        </w:rPr>
        <w:t xml:space="preserve"> </w:t>
      </w:r>
      <w:r w:rsidR="00476321" w:rsidRPr="00610488">
        <w:rPr>
          <w:rFonts w:ascii="GHEA Grapalat" w:hAnsi="GHEA Grapalat"/>
          <w:noProof/>
          <w:sz w:val="24"/>
          <w:szCs w:val="24"/>
          <w:lang w:val="en-US"/>
        </w:rPr>
        <w:t>կառուցվածքը համալրել քաղաքացիական ծառայողներով</w:t>
      </w:r>
      <w:r w:rsidR="007913FA">
        <w:rPr>
          <w:rFonts w:ascii="GHEA Grapalat" w:hAnsi="GHEA Grapalat"/>
          <w:noProof/>
          <w:sz w:val="24"/>
          <w:szCs w:val="24"/>
          <w:lang w:val="hy-AM"/>
        </w:rPr>
        <w:t>,</w:t>
      </w:r>
      <w:r w:rsidR="007913FA" w:rsidRPr="00610488">
        <w:rPr>
          <w:rFonts w:ascii="GHEA Grapalat" w:hAnsi="GHEA Grapalat"/>
          <w:noProof/>
          <w:sz w:val="24"/>
          <w:szCs w:val="24"/>
          <w:lang w:val="en-US"/>
        </w:rPr>
        <w:t xml:space="preserve"> </w:t>
      </w:r>
      <w:r w:rsidR="00476321" w:rsidRPr="00610488">
        <w:rPr>
          <w:rFonts w:ascii="GHEA Grapalat" w:hAnsi="GHEA Grapalat"/>
          <w:noProof/>
          <w:sz w:val="24"/>
          <w:szCs w:val="24"/>
          <w:lang w:val="en-US"/>
        </w:rPr>
        <w:t xml:space="preserve">վերջիններիս համար </w:t>
      </w:r>
      <w:r w:rsidR="007913FA">
        <w:rPr>
          <w:rFonts w:ascii="GHEA Grapalat" w:hAnsi="GHEA Grapalat"/>
          <w:noProof/>
          <w:sz w:val="24"/>
          <w:szCs w:val="24"/>
          <w:lang w:val="hy-AM"/>
        </w:rPr>
        <w:t xml:space="preserve">ապահովել </w:t>
      </w:r>
      <w:r w:rsidR="00476321" w:rsidRPr="00610488">
        <w:rPr>
          <w:rFonts w:ascii="GHEA Grapalat" w:hAnsi="GHEA Grapalat"/>
          <w:noProof/>
          <w:sz w:val="24"/>
          <w:szCs w:val="24"/>
          <w:lang w:val="en-US"/>
        </w:rPr>
        <w:t>հավասար պայմաններ և վարձատրություն</w:t>
      </w:r>
      <w:r w:rsidR="00D9232C" w:rsidRPr="00610488">
        <w:rPr>
          <w:rFonts w:ascii="GHEA Grapalat" w:hAnsi="GHEA Grapalat"/>
          <w:noProof/>
          <w:sz w:val="24"/>
          <w:szCs w:val="24"/>
          <w:lang w:val="en-US"/>
        </w:rPr>
        <w:t xml:space="preserve">, </w:t>
      </w:r>
      <w:r w:rsidR="008019BC">
        <w:rPr>
          <w:rFonts w:ascii="GHEA Grapalat" w:hAnsi="GHEA Grapalat"/>
          <w:noProof/>
          <w:sz w:val="24"/>
          <w:szCs w:val="24"/>
          <w:lang w:val="hy-AM"/>
        </w:rPr>
        <w:t xml:space="preserve">իսկ </w:t>
      </w:r>
      <w:r w:rsidR="00476321" w:rsidRPr="00610488">
        <w:rPr>
          <w:rFonts w:ascii="GHEA Grapalat" w:hAnsi="GHEA Grapalat"/>
          <w:noProof/>
          <w:sz w:val="24"/>
          <w:szCs w:val="24"/>
          <w:lang w:val="en-US"/>
        </w:rPr>
        <w:t>քաղաքացիների համար</w:t>
      </w:r>
      <w:r w:rsidR="00D9232C" w:rsidRPr="00610488">
        <w:rPr>
          <w:rFonts w:ascii="GHEA Grapalat" w:hAnsi="GHEA Grapalat"/>
          <w:noProof/>
          <w:sz w:val="24"/>
          <w:szCs w:val="24"/>
          <w:lang w:val="en-US"/>
        </w:rPr>
        <w:t xml:space="preserve"> հնարավոր կլինի </w:t>
      </w:r>
      <w:r w:rsidR="00476321" w:rsidRPr="00610488">
        <w:rPr>
          <w:rFonts w:ascii="GHEA Grapalat" w:hAnsi="GHEA Grapalat"/>
          <w:noProof/>
          <w:sz w:val="24"/>
          <w:szCs w:val="24"/>
          <w:lang w:val="en-US"/>
        </w:rPr>
        <w:t xml:space="preserve"> ապահովել առավել լայն շրջանակի </w:t>
      </w:r>
      <w:r w:rsidR="00245A22">
        <w:rPr>
          <w:rFonts w:ascii="GHEA Grapalat" w:hAnsi="GHEA Grapalat"/>
          <w:noProof/>
          <w:sz w:val="24"/>
          <w:szCs w:val="24"/>
          <w:lang w:val="hy-AM"/>
        </w:rPr>
        <w:t xml:space="preserve">և որակյալ </w:t>
      </w:r>
      <w:r w:rsidR="00476321" w:rsidRPr="00610488">
        <w:rPr>
          <w:rFonts w:ascii="GHEA Grapalat" w:hAnsi="GHEA Grapalat"/>
          <w:noProof/>
          <w:sz w:val="24"/>
          <w:szCs w:val="24"/>
          <w:lang w:val="en-US"/>
        </w:rPr>
        <w:t>ծառայություններ</w:t>
      </w:r>
      <w:r w:rsidR="00D9232C" w:rsidRPr="00610488">
        <w:rPr>
          <w:rFonts w:ascii="GHEA Grapalat" w:hAnsi="GHEA Grapalat"/>
          <w:noProof/>
          <w:sz w:val="24"/>
          <w:szCs w:val="24"/>
          <w:lang w:val="en-US"/>
        </w:rPr>
        <w:t>՝ ապահովելով հարմարավետության, բարձր որակի, հերթերի և ժամանակի արդյունավետ կառավարման սկզբունքները:</w:t>
      </w:r>
      <w:r w:rsidR="00CA2766" w:rsidRPr="00610488">
        <w:rPr>
          <w:noProof/>
          <w:lang w:val="en-US"/>
        </w:rPr>
        <w:t xml:space="preserve"> </w:t>
      </w:r>
      <w:r w:rsidR="00CA2766" w:rsidRPr="00610488">
        <w:rPr>
          <w:rFonts w:ascii="GHEA Grapalat" w:hAnsi="GHEA Grapalat"/>
          <w:noProof/>
          <w:sz w:val="24"/>
          <w:szCs w:val="24"/>
          <w:lang w:val="en-US"/>
        </w:rPr>
        <w:tab/>
      </w:r>
    </w:p>
    <w:p w14:paraId="61665006" w14:textId="77777777" w:rsidR="00590663" w:rsidRPr="00610488" w:rsidRDefault="00590663" w:rsidP="0009327D">
      <w:pPr>
        <w:pStyle w:val="ListParagraph"/>
        <w:tabs>
          <w:tab w:val="left" w:pos="10490"/>
        </w:tabs>
        <w:ind w:left="0" w:right="49" w:firstLine="567"/>
        <w:rPr>
          <w:rFonts w:ascii="GHEA Grapalat" w:hAnsi="GHEA Grapalat"/>
          <w:noProof/>
          <w:sz w:val="24"/>
          <w:szCs w:val="24"/>
          <w:lang w:val="en-US"/>
        </w:rPr>
      </w:pPr>
    </w:p>
    <w:p w14:paraId="2D18F2C9" w14:textId="77777777" w:rsidR="000F2E99" w:rsidRPr="00610488" w:rsidRDefault="000F2E99" w:rsidP="0009327D">
      <w:pPr>
        <w:widowControl w:val="0"/>
        <w:numPr>
          <w:ilvl w:val="0"/>
          <w:numId w:val="19"/>
        </w:numPr>
        <w:tabs>
          <w:tab w:val="left" w:pos="851"/>
          <w:tab w:val="left" w:pos="993"/>
          <w:tab w:val="left" w:pos="10490"/>
        </w:tabs>
        <w:autoSpaceDE w:val="0"/>
        <w:autoSpaceDN w:val="0"/>
        <w:adjustRightInd w:val="0"/>
        <w:spacing w:line="360" w:lineRule="auto"/>
        <w:ind w:left="0" w:right="49" w:firstLine="567"/>
        <w:jc w:val="both"/>
        <w:rPr>
          <w:rFonts w:ascii="GHEA Grapalat" w:hAnsi="GHEA Grapalat"/>
          <w:noProof/>
          <w:lang w:val="en-US"/>
        </w:rPr>
      </w:pPr>
      <w:r w:rsidRPr="00610488">
        <w:rPr>
          <w:rFonts w:ascii="GHEA Grapalat" w:hAnsi="GHEA Grapalat" w:cs="Sylfaen"/>
          <w:b/>
          <w:noProof/>
          <w:lang w:val="en-US" w:eastAsia="zh-CN"/>
        </w:rPr>
        <w:t>Իրավական</w:t>
      </w:r>
      <w:r w:rsidRPr="00610488">
        <w:rPr>
          <w:rFonts w:ascii="GHEA Grapalat" w:hAnsi="GHEA Grapalat"/>
          <w:b/>
          <w:noProof/>
          <w:lang w:val="en-US" w:eastAsia="zh-CN"/>
        </w:rPr>
        <w:t xml:space="preserve"> ակտի նախագիծը մշակող պատասխանատու մարմինը, ինչպես նաև, անհրաժեշտության դեպքում, նախաձեռնողի, հեղինակների և մշակմանը մասնակցող անձանց մասին տեղեկություններ.</w:t>
      </w:r>
    </w:p>
    <w:p w14:paraId="3126E57B" w14:textId="77777777" w:rsidR="000F2E99" w:rsidRPr="00610488" w:rsidRDefault="00500915" w:rsidP="0009327D">
      <w:pPr>
        <w:tabs>
          <w:tab w:val="left" w:pos="720"/>
          <w:tab w:val="left" w:pos="851"/>
          <w:tab w:val="left" w:pos="993"/>
          <w:tab w:val="left" w:pos="10490"/>
        </w:tabs>
        <w:spacing w:line="360" w:lineRule="auto"/>
        <w:ind w:right="49" w:firstLine="567"/>
        <w:jc w:val="both"/>
        <w:rPr>
          <w:rFonts w:ascii="GHEA Grapalat" w:hAnsi="GHEA Grapalat"/>
          <w:noProof/>
          <w:lang w:val="en-US"/>
        </w:rPr>
      </w:pPr>
      <w:r w:rsidRPr="00610488">
        <w:rPr>
          <w:rFonts w:ascii="GHEA Grapalat" w:hAnsi="GHEA Grapalat"/>
          <w:noProof/>
          <w:lang w:val="en-US"/>
        </w:rPr>
        <w:lastRenderedPageBreak/>
        <w:t>Նախագծերը</w:t>
      </w:r>
      <w:r w:rsidR="000F2E99" w:rsidRPr="00610488">
        <w:rPr>
          <w:rFonts w:ascii="GHEA Grapalat" w:hAnsi="GHEA Grapalat"/>
          <w:noProof/>
          <w:lang w:val="en-US"/>
        </w:rPr>
        <w:t xml:space="preserve"> մշակվել </w:t>
      </w:r>
      <w:r w:rsidRPr="00610488">
        <w:rPr>
          <w:rFonts w:ascii="GHEA Grapalat" w:hAnsi="GHEA Grapalat"/>
          <w:noProof/>
          <w:lang w:val="en-US"/>
        </w:rPr>
        <w:t>են</w:t>
      </w:r>
      <w:r w:rsidR="000B2292" w:rsidRPr="00610488">
        <w:rPr>
          <w:rFonts w:ascii="GHEA Grapalat" w:hAnsi="GHEA Grapalat"/>
          <w:noProof/>
          <w:lang w:val="en-US"/>
        </w:rPr>
        <w:t xml:space="preserve"> Արդարադատության նախարարության </w:t>
      </w:r>
      <w:r w:rsidR="000F2E99" w:rsidRPr="00610488">
        <w:rPr>
          <w:rFonts w:ascii="GHEA Grapalat" w:hAnsi="GHEA Grapalat"/>
          <w:noProof/>
          <w:lang w:val="en-US"/>
        </w:rPr>
        <w:t>կողմից։</w:t>
      </w:r>
    </w:p>
    <w:p w14:paraId="3C3E7F11" w14:textId="77777777" w:rsidR="000F2E99" w:rsidRPr="00610488" w:rsidRDefault="000F2E99" w:rsidP="0009327D">
      <w:pPr>
        <w:pStyle w:val="ListParagraph"/>
        <w:shd w:val="clear" w:color="auto" w:fill="FFFFFF"/>
        <w:tabs>
          <w:tab w:val="left" w:pos="851"/>
          <w:tab w:val="left" w:pos="993"/>
          <w:tab w:val="left" w:pos="10490"/>
        </w:tabs>
        <w:ind w:left="0" w:right="49" w:firstLine="567"/>
        <w:rPr>
          <w:rFonts w:ascii="GHEA Grapalat" w:hAnsi="GHEA Grapalat" w:cs="Sylfaen"/>
          <w:b/>
          <w:noProof/>
          <w:sz w:val="24"/>
          <w:szCs w:val="24"/>
          <w:highlight w:val="yellow"/>
          <w:lang w:val="en-US"/>
        </w:rPr>
      </w:pPr>
    </w:p>
    <w:p w14:paraId="449D91C8" w14:textId="77777777" w:rsidR="002D05E2" w:rsidRPr="00610488" w:rsidRDefault="002D05E2" w:rsidP="0009327D">
      <w:pPr>
        <w:widowControl w:val="0"/>
        <w:numPr>
          <w:ilvl w:val="0"/>
          <w:numId w:val="19"/>
        </w:numPr>
        <w:tabs>
          <w:tab w:val="left" w:pos="851"/>
          <w:tab w:val="left" w:pos="993"/>
          <w:tab w:val="left" w:pos="10490"/>
        </w:tabs>
        <w:autoSpaceDE w:val="0"/>
        <w:autoSpaceDN w:val="0"/>
        <w:adjustRightInd w:val="0"/>
        <w:spacing w:line="360" w:lineRule="auto"/>
        <w:ind w:left="0" w:right="49" w:firstLine="567"/>
        <w:jc w:val="both"/>
        <w:rPr>
          <w:rStyle w:val="Strong"/>
          <w:rFonts w:ascii="GHEA Grapalat" w:hAnsi="GHEA Grapalat" w:cs="Sylfaen"/>
          <w:bCs w:val="0"/>
          <w:noProof/>
          <w:lang w:val="en-US"/>
        </w:rPr>
      </w:pPr>
      <w:r w:rsidRPr="00610488">
        <w:rPr>
          <w:rFonts w:ascii="GHEA Grapalat" w:hAnsi="GHEA Grapalat" w:cs="Sylfaen"/>
          <w:b/>
          <w:noProof/>
          <w:lang w:val="en-US"/>
        </w:rPr>
        <w:t xml:space="preserve">Նախագծի </w:t>
      </w:r>
      <w:r w:rsidRPr="00610488">
        <w:rPr>
          <w:rFonts w:ascii="GHEA Grapalat" w:hAnsi="GHEA Grapalat" w:cs="Arian AMU"/>
          <w:b/>
          <w:bCs/>
          <w:noProof/>
          <w:bdr w:val="none" w:sz="0" w:space="0" w:color="auto" w:frame="1"/>
          <w:lang w:val="en-US" w:eastAsia="hy-AM"/>
        </w:rPr>
        <w:t xml:space="preserve">ընդունման </w:t>
      </w:r>
      <w:r w:rsidRPr="00610488">
        <w:rPr>
          <w:rStyle w:val="Strong"/>
          <w:rFonts w:ascii="GHEA Grapalat" w:hAnsi="GHEA Grapalat" w:cs="Arian AMU"/>
          <w:noProof/>
          <w:bdr w:val="none" w:sz="0" w:space="0" w:color="auto" w:frame="1"/>
          <w:lang w:val="en-US"/>
        </w:rPr>
        <w:t>կապակցությամբ</w:t>
      </w:r>
      <w:r w:rsidRPr="00610488">
        <w:rPr>
          <w:rFonts w:ascii="GHEA Grapalat" w:hAnsi="GHEA Grapalat" w:cs="Calibri"/>
          <w:b/>
          <w:noProof/>
          <w:lang w:val="en-US"/>
        </w:rPr>
        <w:t xml:space="preserve"> </w:t>
      </w:r>
      <w:r w:rsidRPr="00610488">
        <w:rPr>
          <w:rFonts w:ascii="GHEA Grapalat" w:hAnsi="GHEA Grapalat"/>
          <w:b/>
          <w:noProof/>
          <w:shd w:val="clear" w:color="auto" w:fill="FFFFFF"/>
          <w:lang w:val="en-US"/>
        </w:rPr>
        <w:t>լրացուցիչ ֆինանսական միջոցների անհրաժեշտության և պետական բյուջեի եկամուտներում և ծախսերում սպասվելիք փոփոխությունների մասին</w:t>
      </w:r>
      <w:r w:rsidRPr="00610488">
        <w:rPr>
          <w:rStyle w:val="Strong"/>
          <w:rFonts w:ascii="GHEA Grapalat" w:hAnsi="GHEA Grapalat" w:cs="Arian AMU"/>
          <w:noProof/>
          <w:bdr w:val="none" w:sz="0" w:space="0" w:color="auto" w:frame="1"/>
          <w:lang w:val="en-US"/>
        </w:rPr>
        <w:t>.</w:t>
      </w:r>
    </w:p>
    <w:p w14:paraId="470890B3" w14:textId="1D0E2F12" w:rsidR="003130F1" w:rsidRPr="00A277D8" w:rsidRDefault="00500915" w:rsidP="00462359">
      <w:pPr>
        <w:tabs>
          <w:tab w:val="left" w:pos="851"/>
          <w:tab w:val="left" w:pos="993"/>
          <w:tab w:val="left" w:pos="10490"/>
        </w:tabs>
        <w:spacing w:line="360" w:lineRule="auto"/>
        <w:ind w:right="49" w:firstLine="567"/>
        <w:jc w:val="both"/>
        <w:rPr>
          <w:rFonts w:ascii="GHEA Grapalat" w:hAnsi="GHEA Grapalat"/>
          <w:noProof/>
        </w:rPr>
      </w:pPr>
      <w:r w:rsidRPr="00E45518">
        <w:rPr>
          <w:rFonts w:ascii="GHEA Grapalat" w:hAnsi="GHEA Grapalat"/>
          <w:noProof/>
          <w:lang w:val="en-US"/>
        </w:rPr>
        <w:t>Նախագծերի</w:t>
      </w:r>
      <w:r w:rsidR="002D05E2" w:rsidRPr="00E45518">
        <w:rPr>
          <w:rFonts w:ascii="GHEA Grapalat" w:hAnsi="GHEA Grapalat"/>
          <w:noProof/>
          <w:lang w:val="en-US"/>
        </w:rPr>
        <w:t xml:space="preserve"> ընդունման կապակցությամբ</w:t>
      </w:r>
      <w:r w:rsidR="00004B5F" w:rsidRPr="00E45518">
        <w:rPr>
          <w:rFonts w:ascii="GHEA Grapalat" w:hAnsi="GHEA Grapalat"/>
          <w:noProof/>
          <w:lang w:val="en-US"/>
        </w:rPr>
        <w:t xml:space="preserve"> </w:t>
      </w:r>
      <w:r w:rsidR="002D05E2" w:rsidRPr="00E45518">
        <w:rPr>
          <w:rFonts w:ascii="GHEA Grapalat" w:hAnsi="GHEA Grapalat"/>
          <w:noProof/>
          <w:lang w:val="en-US"/>
        </w:rPr>
        <w:t xml:space="preserve">պետական բյուջեի եկամուտներում և ծախսերում </w:t>
      </w:r>
      <w:r w:rsidR="009A36ED" w:rsidRPr="00E45518">
        <w:rPr>
          <w:rFonts w:ascii="GHEA Grapalat" w:hAnsi="GHEA Grapalat"/>
          <w:noProof/>
          <w:lang w:val="en-US"/>
        </w:rPr>
        <w:t>նախատեսվում</w:t>
      </w:r>
      <w:r w:rsidR="00004B5F" w:rsidRPr="00E45518">
        <w:rPr>
          <w:rFonts w:ascii="GHEA Grapalat" w:hAnsi="GHEA Grapalat"/>
          <w:noProof/>
          <w:lang w:val="en-US"/>
        </w:rPr>
        <w:t xml:space="preserve"> են փոփոխություններ</w:t>
      </w:r>
      <w:r w:rsidR="009C4F1C" w:rsidRPr="00E45518">
        <w:rPr>
          <w:rFonts w:ascii="GHEA Grapalat" w:hAnsi="GHEA Grapalat"/>
          <w:noProof/>
          <w:lang w:val="en-US"/>
        </w:rPr>
        <w:t xml:space="preserve">՝ նկատի ունենալով, որ </w:t>
      </w:r>
      <w:r w:rsidR="00581F0C" w:rsidRPr="00E45518">
        <w:rPr>
          <w:rFonts w:ascii="GHEA Grapalat" w:hAnsi="GHEA Grapalat"/>
          <w:noProof/>
          <w:lang w:val="en-US"/>
        </w:rPr>
        <w:t>պետական բյուջեից ԱՆ-ին հատկացված «1052</w:t>
      </w:r>
      <w:r w:rsidR="00581F0C" w:rsidRPr="00A277D8">
        <w:rPr>
          <w:rFonts w:ascii="GHEA Grapalat" w:hAnsi="GHEA Grapalat"/>
          <w:noProof/>
          <w:lang w:val="en-US"/>
        </w:rPr>
        <w:t>. ՔԿԱԳ» ծրագրի գումարները մասամբ փոխանցվում են համայնքներին, սակայն փոխանցվող գումարի արդյունքում մատուցվող ծառայություններից ստացվող ամբողջ եկամուտ</w:t>
      </w:r>
      <w:r w:rsidR="009C4F1C" w:rsidRPr="00A277D8">
        <w:rPr>
          <w:rFonts w:ascii="GHEA Grapalat" w:hAnsi="GHEA Grapalat"/>
          <w:noProof/>
          <w:lang w:val="en-US"/>
        </w:rPr>
        <w:t xml:space="preserve">ը մնում է համայնքային բյուջեում, ինչը վերափոխման կարիք ունի: Բացի այդ առկա է լինելու աշխատանքի վարձատրության, ինչպես նաև գույքի սպասարկման համար կատարվող ծախսերի վերանայման անհրաժեշտություն: </w:t>
      </w:r>
      <w:r w:rsidR="00E45518" w:rsidRPr="00A277D8">
        <w:rPr>
          <w:rFonts w:ascii="GHEA Grapalat" w:hAnsi="GHEA Grapalat"/>
          <w:noProof/>
        </w:rPr>
        <w:t>Ա</w:t>
      </w:r>
      <w:r w:rsidR="00462359" w:rsidRPr="00A277D8">
        <w:rPr>
          <w:rFonts w:ascii="GHEA Grapalat" w:hAnsi="GHEA Grapalat"/>
          <w:noProof/>
        </w:rPr>
        <w:t>յսպես․</w:t>
      </w:r>
      <w:r w:rsidR="003130F1" w:rsidRPr="00A277D8">
        <w:rPr>
          <w:rFonts w:ascii="GHEA Grapalat" w:hAnsi="GHEA Grapalat"/>
          <w:noProof/>
        </w:rPr>
        <w:t>77 համայնքային ծառայող</w:t>
      </w:r>
      <w:r w:rsidR="00E45518" w:rsidRPr="00A277D8">
        <w:rPr>
          <w:rFonts w:ascii="GHEA Grapalat" w:hAnsi="GHEA Grapalat"/>
          <w:noProof/>
        </w:rPr>
        <w:t xml:space="preserve">ի համար պետական բյուջեից </w:t>
      </w:r>
      <w:r w:rsidR="00462359" w:rsidRPr="00A277D8">
        <w:rPr>
          <w:rFonts w:ascii="GHEA Grapalat" w:hAnsi="GHEA Grapalat"/>
          <w:noProof/>
        </w:rPr>
        <w:t xml:space="preserve">յուրաքանչյուր տարի </w:t>
      </w:r>
      <w:r w:rsidR="00E45518" w:rsidRPr="00A277D8">
        <w:rPr>
          <w:rFonts w:ascii="GHEA Grapalat" w:hAnsi="GHEA Grapalat"/>
          <w:noProof/>
        </w:rPr>
        <w:t>հատկացվել է</w:t>
      </w:r>
      <w:r w:rsidR="003130F1" w:rsidRPr="00A277D8">
        <w:rPr>
          <w:rFonts w:ascii="GHEA Grapalat" w:hAnsi="GHEA Grapalat"/>
          <w:noProof/>
        </w:rPr>
        <w:t xml:space="preserve"> ավելի քան</w:t>
      </w:r>
      <w:r w:rsidR="00E45518" w:rsidRPr="00A277D8">
        <w:rPr>
          <w:rFonts w:ascii="GHEA Grapalat" w:hAnsi="GHEA Grapalat"/>
          <w:noProof/>
        </w:rPr>
        <w:t xml:space="preserve"> </w:t>
      </w:r>
      <w:r w:rsidR="00462359" w:rsidRPr="00A277D8">
        <w:rPr>
          <w:rFonts w:ascii="GHEA Grapalat" w:hAnsi="GHEA Grapalat"/>
          <w:noProof/>
        </w:rPr>
        <w:t xml:space="preserve">156 </w:t>
      </w:r>
      <w:r w:rsidR="003130F1" w:rsidRPr="00A277D8">
        <w:rPr>
          <w:rFonts w:ascii="GHEA Grapalat" w:hAnsi="GHEA Grapalat"/>
          <w:noProof/>
        </w:rPr>
        <w:t>միլիոն</w:t>
      </w:r>
      <w:r w:rsidR="00462359" w:rsidRPr="00A277D8">
        <w:rPr>
          <w:rFonts w:ascii="GHEA Grapalat" w:hAnsi="GHEA Grapalat"/>
          <w:noProof/>
        </w:rPr>
        <w:t xml:space="preserve"> ՀՀ դրամ, որն իր մեջ ներառել է </w:t>
      </w:r>
      <w:r w:rsidR="003130F1" w:rsidRPr="00A277D8">
        <w:rPr>
          <w:rFonts w:ascii="GHEA Grapalat" w:hAnsi="GHEA Grapalat"/>
          <w:noProof/>
        </w:rPr>
        <w:t xml:space="preserve">ծառայողների աշխատավարձը և սպասարկման կենտրոնների պահպանման ծախսերը (գույքի համար հատկացվող ծախսեր, կոմունալ վճարներ և այլն)։ </w:t>
      </w:r>
    </w:p>
    <w:p w14:paraId="3D81AE8A" w14:textId="77777777" w:rsidR="003130F1" w:rsidRPr="00A277D8" w:rsidRDefault="003130F1" w:rsidP="00462359">
      <w:pPr>
        <w:tabs>
          <w:tab w:val="left" w:pos="851"/>
          <w:tab w:val="left" w:pos="993"/>
          <w:tab w:val="left" w:pos="10490"/>
        </w:tabs>
        <w:spacing w:line="360" w:lineRule="auto"/>
        <w:ind w:right="49" w:firstLine="567"/>
        <w:jc w:val="both"/>
        <w:rPr>
          <w:rFonts w:ascii="GHEA Grapalat" w:hAnsi="GHEA Grapalat"/>
          <w:noProof/>
        </w:rPr>
      </w:pPr>
      <w:r w:rsidRPr="00A277D8">
        <w:rPr>
          <w:rFonts w:ascii="GHEA Grapalat" w:hAnsi="GHEA Grapalat"/>
          <w:noProof/>
        </w:rPr>
        <w:t>Նախագծով առաջարկվող փոփոխությունների արդյունքում կկրճատվեն նշված 77 համայնքային ծառայողի հաստիքները և կստեղծվեն</w:t>
      </w:r>
      <w:r w:rsidR="00462359" w:rsidRPr="00A277D8">
        <w:rPr>
          <w:rFonts w:ascii="GHEA Grapalat" w:hAnsi="GHEA Grapalat"/>
          <w:noProof/>
        </w:rPr>
        <w:t xml:space="preserve"> </w:t>
      </w:r>
      <w:r w:rsidR="00E45518" w:rsidRPr="00A277D8">
        <w:rPr>
          <w:rFonts w:ascii="GHEA Grapalat" w:hAnsi="GHEA Grapalat"/>
          <w:noProof/>
        </w:rPr>
        <w:t>69 քաղաքացիական ծառայող</w:t>
      </w:r>
      <w:r w:rsidR="00462359" w:rsidRPr="00A277D8">
        <w:rPr>
          <w:rFonts w:ascii="GHEA Grapalat" w:hAnsi="GHEA Grapalat"/>
          <w:noProof/>
        </w:rPr>
        <w:t>ներ</w:t>
      </w:r>
      <w:r w:rsidR="00E45518" w:rsidRPr="00A277D8">
        <w:rPr>
          <w:rFonts w:ascii="GHEA Grapalat" w:hAnsi="GHEA Grapalat"/>
          <w:noProof/>
        </w:rPr>
        <w:t>ի հաստիք</w:t>
      </w:r>
      <w:r w:rsidR="00462359" w:rsidRPr="00A277D8">
        <w:rPr>
          <w:rFonts w:ascii="GHEA Grapalat" w:hAnsi="GHEA Grapalat"/>
          <w:noProof/>
        </w:rPr>
        <w:t>ներ</w:t>
      </w:r>
      <w:r w:rsidRPr="00A277D8">
        <w:rPr>
          <w:rFonts w:ascii="GHEA Grapalat" w:hAnsi="GHEA Grapalat"/>
          <w:noProof/>
        </w:rPr>
        <w:t xml:space="preserve">, որոնց </w:t>
      </w:r>
      <w:r w:rsidR="00E45518" w:rsidRPr="00A277D8">
        <w:rPr>
          <w:rFonts w:ascii="GHEA Grapalat" w:hAnsi="GHEA Grapalat"/>
          <w:noProof/>
        </w:rPr>
        <w:t>համար հատկացվող աշխատավարձը՝ ներառյալ պ</w:t>
      </w:r>
      <w:r w:rsidR="00462359" w:rsidRPr="00A277D8">
        <w:rPr>
          <w:rFonts w:ascii="GHEA Grapalat" w:hAnsi="GHEA Grapalat"/>
          <w:noProof/>
        </w:rPr>
        <w:t xml:space="preserve">արգևավճարը, </w:t>
      </w:r>
      <w:r w:rsidR="00E45518" w:rsidRPr="00A277D8">
        <w:rPr>
          <w:rFonts w:ascii="GHEA Grapalat" w:hAnsi="GHEA Grapalat"/>
          <w:noProof/>
        </w:rPr>
        <w:t>կ</w:t>
      </w:r>
      <w:r w:rsidRPr="00A277D8">
        <w:rPr>
          <w:rFonts w:ascii="GHEA Grapalat" w:hAnsi="GHEA Grapalat"/>
          <w:noProof/>
        </w:rPr>
        <w:t>կազմի շուրջ</w:t>
      </w:r>
      <w:r w:rsidR="00E45518" w:rsidRPr="00A277D8">
        <w:rPr>
          <w:rFonts w:ascii="GHEA Grapalat" w:hAnsi="GHEA Grapalat"/>
          <w:noProof/>
        </w:rPr>
        <w:t xml:space="preserve"> 276 </w:t>
      </w:r>
      <w:r w:rsidRPr="00A277D8">
        <w:rPr>
          <w:rFonts w:ascii="GHEA Grapalat" w:hAnsi="GHEA Grapalat"/>
          <w:noProof/>
        </w:rPr>
        <w:t>միլիոն ՀՀ դրամ (</w:t>
      </w:r>
      <w:r w:rsidR="00462359" w:rsidRPr="00A277D8">
        <w:rPr>
          <w:rFonts w:ascii="GHEA Grapalat" w:hAnsi="GHEA Grapalat"/>
          <w:noProof/>
        </w:rPr>
        <w:t>նշված գումարի մեջ պահպանման ծախսերը ներառված չեն, որոնք այս պահի դրությամբ հնարավոր չէ արտացոլել</w:t>
      </w:r>
      <w:r w:rsidRPr="00A277D8">
        <w:rPr>
          <w:rFonts w:ascii="GHEA Grapalat" w:hAnsi="GHEA Grapalat"/>
          <w:noProof/>
        </w:rPr>
        <w:t>)</w:t>
      </w:r>
      <w:r w:rsidR="00462359" w:rsidRPr="00A277D8">
        <w:rPr>
          <w:rFonts w:ascii="GHEA Grapalat" w:hAnsi="GHEA Grapalat"/>
          <w:noProof/>
        </w:rPr>
        <w:t>։</w:t>
      </w:r>
    </w:p>
    <w:p w14:paraId="5F8F502D" w14:textId="65A2D625" w:rsidR="00581F0C" w:rsidRDefault="00462359" w:rsidP="00462359">
      <w:pPr>
        <w:tabs>
          <w:tab w:val="left" w:pos="851"/>
          <w:tab w:val="left" w:pos="993"/>
          <w:tab w:val="left" w:pos="10490"/>
        </w:tabs>
        <w:spacing w:line="360" w:lineRule="auto"/>
        <w:ind w:right="49" w:firstLine="567"/>
        <w:jc w:val="both"/>
        <w:rPr>
          <w:rFonts w:ascii="GHEA Grapalat" w:hAnsi="GHEA Grapalat"/>
          <w:noProof/>
        </w:rPr>
      </w:pPr>
      <w:r w:rsidRPr="00A277D8">
        <w:rPr>
          <w:rFonts w:ascii="GHEA Grapalat" w:hAnsi="GHEA Grapalat"/>
          <w:noProof/>
        </w:rPr>
        <w:t xml:space="preserve"> Ամփոփելով հիշյալ ֆինանսական ցուցանիշները՝ կարող ենք ասել, որ </w:t>
      </w:r>
      <w:r w:rsidR="003130F1" w:rsidRPr="00A277D8">
        <w:rPr>
          <w:rFonts w:ascii="GHEA Grapalat" w:hAnsi="GHEA Grapalat"/>
          <w:noProof/>
        </w:rPr>
        <w:t>պետական բյուջե կուղղվի ՔԿԱԳ ծառայությունների դիմաց գանձվող միջինում շուրջ 384</w:t>
      </w:r>
      <w:r w:rsidR="003130F1">
        <w:rPr>
          <w:rFonts w:ascii="GHEA Grapalat" w:hAnsi="GHEA Grapalat"/>
          <w:noProof/>
        </w:rPr>
        <w:t xml:space="preserve"> միլիոն ՀՀ դրամ պետական տուրքը </w:t>
      </w:r>
      <w:r w:rsidR="003130F1" w:rsidRPr="003130F1">
        <w:rPr>
          <w:rFonts w:ascii="GHEA Grapalat" w:hAnsi="GHEA Grapalat"/>
          <w:noProof/>
        </w:rPr>
        <w:t>(</w:t>
      </w:r>
      <w:r w:rsidR="003130F1">
        <w:rPr>
          <w:rFonts w:ascii="GHEA Grapalat" w:hAnsi="GHEA Grapalat"/>
          <w:noProof/>
        </w:rPr>
        <w:t xml:space="preserve">ընդ որում՝ անհրաժեշտ է նշել, որ այս թիվն ունի աճի միտում՝ հաշվի առնելով </w:t>
      </w:r>
      <w:r w:rsidR="002D55B3">
        <w:rPr>
          <w:rFonts w:ascii="GHEA Grapalat" w:hAnsi="GHEA Grapalat"/>
          <w:noProof/>
        </w:rPr>
        <w:t>«Պ</w:t>
      </w:r>
      <w:r w:rsidR="002D55B3" w:rsidRPr="002D55B3">
        <w:rPr>
          <w:rFonts w:ascii="GHEA Grapalat" w:hAnsi="GHEA Grapalat"/>
          <w:noProof/>
        </w:rPr>
        <w:t>ետական տուրքի մասին» օրենքում փոփոխություններ</w:t>
      </w:r>
      <w:r w:rsidR="002D55B3">
        <w:rPr>
          <w:rFonts w:ascii="GHEA Grapalat" w:hAnsi="GHEA Grapalat"/>
          <w:noProof/>
        </w:rPr>
        <w:t xml:space="preserve"> և</w:t>
      </w:r>
      <w:r w:rsidR="002D55B3" w:rsidRPr="002D55B3">
        <w:rPr>
          <w:rFonts w:ascii="GHEA Grapalat" w:hAnsi="GHEA Grapalat"/>
          <w:noProof/>
        </w:rPr>
        <w:t xml:space="preserve"> լրացումներ կատարելու մասին»</w:t>
      </w:r>
      <w:r w:rsidR="002D55B3">
        <w:rPr>
          <w:rFonts w:ascii="GHEA Grapalat" w:hAnsi="GHEA Grapalat"/>
          <w:noProof/>
        </w:rPr>
        <w:t xml:space="preserve"> օրենքի նախագծով </w:t>
      </w:r>
      <w:r w:rsidR="003130F1">
        <w:rPr>
          <w:rFonts w:ascii="GHEA Grapalat" w:hAnsi="GHEA Grapalat"/>
          <w:noProof/>
        </w:rPr>
        <w:t xml:space="preserve">առաջարկվող պետական տուրքերի </w:t>
      </w:r>
      <w:r w:rsidR="00836988">
        <w:rPr>
          <w:rFonts w:ascii="GHEA Grapalat" w:hAnsi="GHEA Grapalat"/>
          <w:noProof/>
        </w:rPr>
        <w:t>ավելի բարձր</w:t>
      </w:r>
      <w:r w:rsidR="003130F1">
        <w:rPr>
          <w:rFonts w:ascii="GHEA Grapalat" w:hAnsi="GHEA Grapalat"/>
          <w:noProof/>
        </w:rPr>
        <w:t xml:space="preserve"> չափերը</w:t>
      </w:r>
      <w:r w:rsidR="003130F1" w:rsidRPr="003130F1">
        <w:rPr>
          <w:rFonts w:ascii="GHEA Grapalat" w:hAnsi="GHEA Grapalat"/>
          <w:noProof/>
        </w:rPr>
        <w:t>)</w:t>
      </w:r>
      <w:r w:rsidR="003130F1">
        <w:rPr>
          <w:rFonts w:ascii="GHEA Grapalat" w:hAnsi="GHEA Grapalat"/>
          <w:noProof/>
        </w:rPr>
        <w:t xml:space="preserve">, կխնայվի համայնքներին տրամադրվող տարեկան 156 միլիոն ՀՀ դրամը՝ պետական բյուջեն </w:t>
      </w:r>
      <w:r w:rsidR="003130F1">
        <w:rPr>
          <w:rFonts w:ascii="GHEA Grapalat" w:hAnsi="GHEA Grapalat"/>
          <w:noProof/>
        </w:rPr>
        <w:lastRenderedPageBreak/>
        <w:t xml:space="preserve">ապահովելով հավելյալ 540 միլիոն դրամով </w:t>
      </w:r>
      <w:r w:rsidR="003130F1" w:rsidRPr="003130F1">
        <w:rPr>
          <w:rFonts w:ascii="GHEA Grapalat" w:hAnsi="GHEA Grapalat"/>
          <w:noProof/>
        </w:rPr>
        <w:t>(</w:t>
      </w:r>
      <w:r w:rsidR="00836988">
        <w:rPr>
          <w:rFonts w:ascii="GHEA Grapalat" w:hAnsi="GHEA Grapalat"/>
          <w:noProof/>
        </w:rPr>
        <w:t>384 միլ․+ 156 միլ․</w:t>
      </w:r>
      <w:r w:rsidR="003130F1" w:rsidRPr="003130F1">
        <w:rPr>
          <w:rFonts w:ascii="GHEA Grapalat" w:hAnsi="GHEA Grapalat"/>
          <w:noProof/>
        </w:rPr>
        <w:t>)</w:t>
      </w:r>
      <w:r w:rsidR="003130F1">
        <w:rPr>
          <w:rFonts w:ascii="GHEA Grapalat" w:hAnsi="GHEA Grapalat"/>
          <w:noProof/>
        </w:rPr>
        <w:t>։</w:t>
      </w:r>
      <w:r w:rsidR="003130F1" w:rsidRPr="003130F1">
        <w:rPr>
          <w:rFonts w:ascii="GHEA Grapalat" w:hAnsi="GHEA Grapalat"/>
          <w:noProof/>
        </w:rPr>
        <w:t xml:space="preserve"> </w:t>
      </w:r>
      <w:r w:rsidR="00836988">
        <w:rPr>
          <w:rFonts w:ascii="GHEA Grapalat" w:hAnsi="GHEA Grapalat"/>
          <w:noProof/>
        </w:rPr>
        <w:t xml:space="preserve">Փոխարենը պետական բյուջեի միջոցների հաշվին կապահովվեն սպասարկման գրասենյակների պահպանման ծախսերը և  քաղաքացիական ծառայողների աշխատավարձները </w:t>
      </w:r>
      <w:r w:rsidR="00836988" w:rsidRPr="00836988">
        <w:rPr>
          <w:rFonts w:ascii="GHEA Grapalat" w:hAnsi="GHEA Grapalat"/>
          <w:noProof/>
        </w:rPr>
        <w:t>(</w:t>
      </w:r>
      <w:r w:rsidR="00271101" w:rsidRPr="00271101">
        <w:rPr>
          <w:rFonts w:ascii="GHEA Grapalat" w:hAnsi="GHEA Grapalat"/>
          <w:noProof/>
        </w:rPr>
        <w:t>շուրջ 276 միլիոն ՀՀ</w:t>
      </w:r>
      <w:r w:rsidR="00271101">
        <w:rPr>
          <w:rFonts w:ascii="GHEA Grapalat" w:hAnsi="GHEA Grapalat"/>
          <w:noProof/>
        </w:rPr>
        <w:t xml:space="preserve"> դրամ</w:t>
      </w:r>
      <w:r w:rsidR="00836988" w:rsidRPr="00836988">
        <w:rPr>
          <w:rFonts w:ascii="GHEA Grapalat" w:hAnsi="GHEA Grapalat"/>
          <w:noProof/>
        </w:rPr>
        <w:t>)</w:t>
      </w:r>
      <w:r w:rsidR="00271101">
        <w:rPr>
          <w:rFonts w:ascii="GHEA Grapalat" w:hAnsi="GHEA Grapalat"/>
          <w:noProof/>
        </w:rPr>
        <w:t xml:space="preserve">։ </w:t>
      </w:r>
    </w:p>
    <w:p w14:paraId="0DB8D2A8" w14:textId="1383A972" w:rsidR="00271101" w:rsidRPr="00271101" w:rsidRDefault="00271101" w:rsidP="00462359">
      <w:pPr>
        <w:tabs>
          <w:tab w:val="left" w:pos="851"/>
          <w:tab w:val="left" w:pos="993"/>
          <w:tab w:val="left" w:pos="10490"/>
        </w:tabs>
        <w:spacing w:line="360" w:lineRule="auto"/>
        <w:ind w:right="49" w:firstLine="567"/>
        <w:jc w:val="both"/>
        <w:rPr>
          <w:rFonts w:ascii="GHEA Grapalat" w:hAnsi="GHEA Grapalat"/>
          <w:noProof/>
        </w:rPr>
      </w:pPr>
      <w:r>
        <w:rPr>
          <w:rFonts w:ascii="GHEA Grapalat" w:hAnsi="GHEA Grapalat"/>
          <w:noProof/>
        </w:rPr>
        <w:t>Այսինքն, առաջարկվող փոփոխությունների արդյունքում պետական բյուջե կարող է ապահովվել շուրջ 264 միլիոն ՀՀ դրամի չափով լրացուցիչ մուտք։</w:t>
      </w:r>
    </w:p>
    <w:p w14:paraId="37D77A39" w14:textId="77777777" w:rsidR="002D05E2" w:rsidRPr="00974C4F" w:rsidRDefault="002D05E2" w:rsidP="0009327D">
      <w:pPr>
        <w:shd w:val="clear" w:color="auto" w:fill="FFFFFF"/>
        <w:tabs>
          <w:tab w:val="left" w:pos="851"/>
          <w:tab w:val="left" w:pos="993"/>
          <w:tab w:val="left" w:pos="10490"/>
        </w:tabs>
        <w:spacing w:line="360" w:lineRule="auto"/>
        <w:ind w:right="49" w:firstLine="567"/>
        <w:jc w:val="both"/>
        <w:rPr>
          <w:rFonts w:ascii="GHEA Grapalat" w:hAnsi="GHEA Grapalat" w:cs="Arian AMU"/>
          <w:b/>
          <w:bCs/>
          <w:noProof/>
          <w:highlight w:val="yellow"/>
          <w:bdr w:val="none" w:sz="0" w:space="0" w:color="auto" w:frame="1"/>
          <w:lang w:eastAsia="hy-AM"/>
        </w:rPr>
      </w:pPr>
    </w:p>
    <w:p w14:paraId="145770AC" w14:textId="77777777" w:rsidR="00833367" w:rsidRPr="00974C4F" w:rsidRDefault="002D05E2" w:rsidP="00833367">
      <w:pPr>
        <w:widowControl w:val="0"/>
        <w:numPr>
          <w:ilvl w:val="0"/>
          <w:numId w:val="19"/>
        </w:numPr>
        <w:tabs>
          <w:tab w:val="left" w:pos="851"/>
          <w:tab w:val="left" w:pos="993"/>
          <w:tab w:val="left" w:pos="10490"/>
        </w:tabs>
        <w:autoSpaceDE w:val="0"/>
        <w:autoSpaceDN w:val="0"/>
        <w:adjustRightInd w:val="0"/>
        <w:spacing w:line="360" w:lineRule="auto"/>
        <w:ind w:left="0" w:right="49" w:firstLine="567"/>
        <w:jc w:val="both"/>
        <w:rPr>
          <w:rFonts w:ascii="GHEA Grapalat" w:hAnsi="GHEA Grapalat"/>
          <w:b/>
          <w:noProof/>
        </w:rPr>
      </w:pPr>
      <w:r w:rsidRPr="00974C4F">
        <w:rPr>
          <w:rFonts w:ascii="GHEA Grapalat" w:hAnsi="GHEA Grapalat"/>
          <w:b/>
          <w:noProof/>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55E1715D" w14:textId="73DD646D" w:rsidR="009A36ED" w:rsidRPr="00974C4F" w:rsidRDefault="00833367" w:rsidP="00462359">
      <w:pPr>
        <w:widowControl w:val="0"/>
        <w:tabs>
          <w:tab w:val="left" w:pos="851"/>
          <w:tab w:val="left" w:pos="993"/>
          <w:tab w:val="left" w:pos="10490"/>
        </w:tabs>
        <w:autoSpaceDE w:val="0"/>
        <w:autoSpaceDN w:val="0"/>
        <w:adjustRightInd w:val="0"/>
        <w:spacing w:line="360" w:lineRule="auto"/>
        <w:ind w:right="49"/>
        <w:jc w:val="both"/>
        <w:rPr>
          <w:rFonts w:ascii="GHEA Grapalat" w:hAnsi="GHEA Grapalat"/>
          <w:noProof/>
        </w:rPr>
      </w:pPr>
      <w:r w:rsidRPr="00974C4F">
        <w:rPr>
          <w:rFonts w:ascii="GHEA Grapalat" w:hAnsi="GHEA Grapalat"/>
          <w:b/>
          <w:noProof/>
        </w:rPr>
        <w:t xml:space="preserve">        </w:t>
      </w:r>
      <w:r w:rsidR="00677BED" w:rsidRPr="00974C4F">
        <w:rPr>
          <w:rFonts w:ascii="GHEA Grapalat" w:hAnsi="GHEA Grapalat"/>
          <w:noProof/>
        </w:rPr>
        <w:t>Նախագծերը բխում են Ազգային ժողովի 2021 թվականի օգոստոսի 26-ի «Հայաստանի Հանրապետության Կառավարության ծրագրին հավանություն տալու մասին» թիվ ԱԺՈ-002-Ն որոշմամբ հաստատված՝ Կառավարության 2021-2026թթ. ծրագրից (այսուհետ՝ Ծրագիր), մասնավորապես՝ Ծրագրի 6.2-րդ բաժնով կառավարությունը ստանձնել է պետության կողմից հանրությանը մատուցվող ծառայությունների որակի արմատապես բարեփոխման հանձնառություն: Որակյալ ծառայությունների մատուցման հիմքը արդիական ու առաջադեմ տեխնոլոգիաների հիմքով կառավարվող տվյալների բազաների առկայությունն է, որն էական է քաղաքացիակենտրոն որոշումների կայացման համար:</w:t>
      </w:r>
      <w:r w:rsidR="00F603D9" w:rsidRPr="00974C4F">
        <w:rPr>
          <w:rFonts w:ascii="GHEA Grapalat" w:hAnsi="GHEA Grapalat"/>
          <w:noProof/>
        </w:rPr>
        <w:t xml:space="preserve"> </w:t>
      </w:r>
      <w:r w:rsidR="00500915" w:rsidRPr="00974C4F">
        <w:rPr>
          <w:rFonts w:ascii="GHEA Grapalat" w:hAnsi="GHEA Grapalat" w:cs="Sylfaen"/>
          <w:noProof/>
        </w:rPr>
        <w:t>Նախագծերը</w:t>
      </w:r>
      <w:r w:rsidR="00E761E3" w:rsidRPr="00974C4F">
        <w:rPr>
          <w:rFonts w:ascii="GHEA Grapalat" w:eastAsia="GHEA Grapalat" w:hAnsi="GHEA Grapalat"/>
          <w:noProof/>
        </w:rPr>
        <w:t xml:space="preserve"> </w:t>
      </w:r>
      <w:r w:rsidR="00E761E3" w:rsidRPr="00974C4F">
        <w:rPr>
          <w:rFonts w:ascii="GHEA Grapalat" w:eastAsia="GHEA Grapalat" w:hAnsi="GHEA Grapalat" w:cs="Sylfaen"/>
          <w:noProof/>
        </w:rPr>
        <w:t>բխում</w:t>
      </w:r>
      <w:r w:rsidR="00E761E3" w:rsidRPr="00974C4F">
        <w:rPr>
          <w:rFonts w:ascii="GHEA Grapalat" w:eastAsia="GHEA Grapalat" w:hAnsi="GHEA Grapalat"/>
          <w:noProof/>
        </w:rPr>
        <w:t xml:space="preserve"> </w:t>
      </w:r>
      <w:r w:rsidR="00053283" w:rsidRPr="00974C4F">
        <w:rPr>
          <w:rFonts w:ascii="GHEA Grapalat" w:eastAsia="GHEA Grapalat" w:hAnsi="GHEA Grapalat" w:cs="Sylfaen"/>
          <w:noProof/>
        </w:rPr>
        <w:t>են</w:t>
      </w:r>
      <w:r w:rsidR="00053283" w:rsidRPr="00974C4F">
        <w:rPr>
          <w:rFonts w:ascii="GHEA Grapalat" w:hAnsi="GHEA Grapalat"/>
          <w:noProof/>
        </w:rPr>
        <w:t xml:space="preserve"> </w:t>
      </w:r>
      <w:r w:rsidR="00677BED" w:rsidRPr="00974C4F">
        <w:rPr>
          <w:rFonts w:ascii="GHEA Grapalat" w:hAnsi="GHEA Grapalat"/>
          <w:noProof/>
        </w:rPr>
        <w:t xml:space="preserve">նաև </w:t>
      </w:r>
      <w:r w:rsidRPr="00974C4F">
        <w:rPr>
          <w:rFonts w:ascii="GHEA Grapalat" w:hAnsi="GHEA Grapalat"/>
          <w:noProof/>
        </w:rPr>
        <w:t>2022</w:t>
      </w:r>
      <w:r w:rsidR="009B0F59" w:rsidRPr="00974C4F">
        <w:rPr>
          <w:rFonts w:ascii="GHEA Grapalat" w:hAnsi="GHEA Grapalat"/>
          <w:noProof/>
        </w:rPr>
        <w:t xml:space="preserve"> թվականի </w:t>
      </w:r>
      <w:r w:rsidRPr="00974C4F">
        <w:rPr>
          <w:rFonts w:ascii="GHEA Grapalat" w:hAnsi="GHEA Grapalat"/>
          <w:noProof/>
        </w:rPr>
        <w:t xml:space="preserve">մայիսի 13-ի </w:t>
      </w:r>
      <w:r w:rsidR="009B0F59" w:rsidRPr="00974C4F">
        <w:rPr>
          <w:rFonts w:ascii="GHEA Grapalat" w:hAnsi="GHEA Grapalat"/>
          <w:noProof/>
        </w:rPr>
        <w:t>«</w:t>
      </w:r>
      <w:r w:rsidRPr="00974C4F">
        <w:rPr>
          <w:rFonts w:ascii="GHEA Grapalat" w:hAnsi="GHEA Grapalat"/>
          <w:noProof/>
        </w:rPr>
        <w:t xml:space="preserve">Հանրային կառավարման բարեփոխումների ռազմավարությունը, </w:t>
      </w:r>
      <w:r w:rsidR="00677BED" w:rsidRPr="00974C4F">
        <w:rPr>
          <w:rFonts w:ascii="GHEA Grapalat" w:hAnsi="GHEA Grapalat"/>
          <w:noProof/>
        </w:rPr>
        <w:t xml:space="preserve">  </w:t>
      </w:r>
      <w:r w:rsidRPr="00974C4F">
        <w:rPr>
          <w:rFonts w:ascii="GHEA Grapalat" w:hAnsi="GHEA Grapalat"/>
          <w:noProof/>
        </w:rPr>
        <w:t xml:space="preserve">2023-2025 թվականների ճանապարհային քարտեզը  և արդյունքային շրջանակը հաստատելու մասին» N 691-Լ </w:t>
      </w:r>
      <w:r w:rsidR="009B0F59" w:rsidRPr="00974C4F">
        <w:rPr>
          <w:rFonts w:ascii="GHEA Grapalat" w:hAnsi="GHEA Grapalat"/>
          <w:noProof/>
        </w:rPr>
        <w:t xml:space="preserve">որոշմամբ հաստատված՝ </w:t>
      </w:r>
      <w:r w:rsidR="00677BED" w:rsidRPr="00974C4F">
        <w:rPr>
          <w:rFonts w:ascii="GHEA Grapalat" w:hAnsi="GHEA Grapalat" w:cs="Sylfaen"/>
          <w:noProof/>
        </w:rPr>
        <w:t>Հ</w:t>
      </w:r>
      <w:r w:rsidRPr="00974C4F">
        <w:rPr>
          <w:rFonts w:ascii="GHEA Grapalat" w:hAnsi="GHEA Grapalat" w:cs="Sylfaen"/>
          <w:noProof/>
        </w:rPr>
        <w:t xml:space="preserve">անրային կառավարման բարեփոխումների ռազմավարության </w:t>
      </w:r>
      <w:r w:rsidRPr="00974C4F">
        <w:rPr>
          <w:rFonts w:ascii="GHEA Grapalat" w:hAnsi="GHEA Grapalat"/>
          <w:noProof/>
        </w:rPr>
        <w:t>4.1</w:t>
      </w:r>
      <w:r w:rsidR="008432C2" w:rsidRPr="00974C4F">
        <w:rPr>
          <w:rFonts w:ascii="GHEA Grapalat" w:hAnsi="GHEA Grapalat"/>
          <w:noProof/>
        </w:rPr>
        <w:t>-</w:t>
      </w:r>
      <w:r w:rsidRPr="00974C4F">
        <w:rPr>
          <w:rFonts w:ascii="GHEA Grapalat" w:hAnsi="GHEA Grapalat" w:cs="Sylfaen"/>
          <w:noProof/>
        </w:rPr>
        <w:t>ին</w:t>
      </w:r>
      <w:r w:rsidR="008432C2" w:rsidRPr="00974C4F">
        <w:rPr>
          <w:rFonts w:ascii="GHEA Grapalat" w:hAnsi="GHEA Grapalat"/>
          <w:noProof/>
        </w:rPr>
        <w:t xml:space="preserve"> </w:t>
      </w:r>
      <w:r w:rsidR="00156BD4" w:rsidRPr="00974C4F">
        <w:rPr>
          <w:rFonts w:ascii="GHEA Grapalat" w:hAnsi="GHEA Grapalat" w:cs="Sylfaen"/>
          <w:noProof/>
        </w:rPr>
        <w:t>կետով</w:t>
      </w:r>
      <w:r w:rsidR="00156BD4" w:rsidRPr="00974C4F">
        <w:rPr>
          <w:rFonts w:ascii="GHEA Grapalat" w:hAnsi="GHEA Grapalat"/>
          <w:noProof/>
        </w:rPr>
        <w:t xml:space="preserve"> </w:t>
      </w:r>
      <w:r w:rsidR="00156BD4" w:rsidRPr="00974C4F">
        <w:rPr>
          <w:rFonts w:ascii="GHEA Grapalat" w:hAnsi="GHEA Grapalat" w:cs="Sylfaen"/>
          <w:noProof/>
        </w:rPr>
        <w:t>սահմանված</w:t>
      </w:r>
      <w:r w:rsidR="00677BED" w:rsidRPr="00974C4F">
        <w:rPr>
          <w:rFonts w:ascii="GHEA Grapalat" w:hAnsi="GHEA Grapalat" w:cs="Sylfaen"/>
          <w:noProof/>
        </w:rPr>
        <w:t xml:space="preserve"> ռազմավարական նպատակից, </w:t>
      </w:r>
      <w:r w:rsidR="00655C5F" w:rsidRPr="00974C4F">
        <w:rPr>
          <w:rFonts w:ascii="GHEA Grapalat" w:hAnsi="GHEA Grapalat"/>
          <w:noProof/>
        </w:rPr>
        <w:t>մասնավորապես՝</w:t>
      </w:r>
      <w:r w:rsidR="008432C2" w:rsidRPr="00974C4F">
        <w:rPr>
          <w:rFonts w:ascii="GHEA Grapalat" w:hAnsi="GHEA Grapalat"/>
          <w:noProof/>
        </w:rPr>
        <w:t xml:space="preserve"> </w:t>
      </w:r>
      <w:r w:rsidR="00677BED" w:rsidRPr="00974C4F">
        <w:rPr>
          <w:rFonts w:ascii="GHEA Grapalat" w:hAnsi="GHEA Grapalat"/>
          <w:noProof/>
        </w:rPr>
        <w:t>հանրային ծառայության տեսակների և պաշտոնների դասակարգման լավարկում:</w:t>
      </w:r>
      <w:r w:rsidR="00462359" w:rsidRPr="00974C4F">
        <w:rPr>
          <w:rFonts w:ascii="GHEA Grapalat" w:hAnsi="GHEA Grapalat"/>
          <w:noProof/>
        </w:rPr>
        <w:t xml:space="preserve"> </w:t>
      </w:r>
    </w:p>
    <w:p w14:paraId="3424B6D8" w14:textId="77777777" w:rsidR="009A36ED" w:rsidRPr="00974C4F" w:rsidRDefault="009A36ED" w:rsidP="003A6438">
      <w:pPr>
        <w:spacing w:line="360" w:lineRule="auto"/>
        <w:ind w:firstLine="567"/>
        <w:jc w:val="both"/>
        <w:rPr>
          <w:rFonts w:ascii="GHEA Grapalat" w:hAnsi="GHEA Grapalat"/>
          <w:noProof/>
        </w:rPr>
      </w:pPr>
    </w:p>
    <w:sectPr w:rsidR="009A36ED" w:rsidRPr="00974C4F" w:rsidSect="00B464DA">
      <w:headerReference w:type="default" r:id="rId9"/>
      <w:footerReference w:type="even" r:id="rId10"/>
      <w:footerReference w:type="default" r:id="rId11"/>
      <w:pgSz w:w="12240" w:h="15840"/>
      <w:pgMar w:top="851" w:right="567" w:bottom="567" w:left="1134"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15BAA" w14:textId="77777777" w:rsidR="00397D53" w:rsidRDefault="00397D53" w:rsidP="00D71163">
      <w:r>
        <w:separator/>
      </w:r>
    </w:p>
  </w:endnote>
  <w:endnote w:type="continuationSeparator" w:id="0">
    <w:p w14:paraId="4501C514" w14:textId="77777777" w:rsidR="00397D53" w:rsidRDefault="00397D53" w:rsidP="00D7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Unicode">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n AMU">
    <w:panose1 w:val="01000000000000000000"/>
    <w:charset w:val="00"/>
    <w:family w:val="auto"/>
    <w:pitch w:val="variable"/>
    <w:sig w:usb0="A1002EA7" w:usb1="50000008" w:usb2="00000000" w:usb3="00000000" w:csb0="0001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t">
    <w:panose1 w:val="0402E200000000000000"/>
    <w:charset w:val="00"/>
    <w:family w:val="decorative"/>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B1CDF" w14:textId="77777777" w:rsidR="00184378" w:rsidRDefault="006F61AD">
    <w:pPr>
      <w:pBdr>
        <w:top w:val="nil"/>
        <w:left w:val="nil"/>
        <w:bottom w:val="nil"/>
        <w:right w:val="nil"/>
        <w:between w:val="nil"/>
      </w:pBdr>
      <w:tabs>
        <w:tab w:val="center" w:pos="4320"/>
        <w:tab w:val="right" w:pos="8640"/>
      </w:tabs>
      <w:jc w:val="right"/>
      <w:rPr>
        <w:color w:val="000000"/>
      </w:rPr>
    </w:pPr>
    <w:r>
      <w:rPr>
        <w:color w:val="000000"/>
      </w:rPr>
      <w:fldChar w:fldCharType="begin"/>
    </w:r>
    <w:r w:rsidR="00184378">
      <w:rPr>
        <w:color w:val="000000"/>
      </w:rPr>
      <w:instrText>PAGE</w:instrText>
    </w:r>
    <w:r>
      <w:rPr>
        <w:color w:val="000000"/>
      </w:rPr>
      <w:fldChar w:fldCharType="end"/>
    </w:r>
  </w:p>
  <w:p w14:paraId="6C0F85AE" w14:textId="77777777" w:rsidR="00184378" w:rsidRDefault="00184378">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4F796" w14:textId="77777777" w:rsidR="00184378" w:rsidRDefault="00184378"/>
  <w:p w14:paraId="417B21FD" w14:textId="77777777" w:rsidR="00184378" w:rsidRDefault="00184378"/>
  <w:tbl>
    <w:tblPr>
      <w:tblStyle w:val="10"/>
      <w:tblW w:w="12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76"/>
      <w:gridCol w:w="2024"/>
    </w:tblGrid>
    <w:tr w:rsidR="00184378" w14:paraId="1888810D" w14:textId="77777777">
      <w:trPr>
        <w:trHeight w:val="727"/>
      </w:trPr>
      <w:tc>
        <w:tcPr>
          <w:tcW w:w="10576" w:type="dxa"/>
          <w:tcBorders>
            <w:right w:val="single" w:sz="4" w:space="0" w:color="C00000"/>
          </w:tcBorders>
        </w:tcPr>
        <w:p w14:paraId="2BD3C15A" w14:textId="77777777" w:rsidR="00184378" w:rsidRDefault="00184378">
          <w:pPr>
            <w:tabs>
              <w:tab w:val="left" w:pos="620"/>
              <w:tab w:val="center" w:pos="4320"/>
            </w:tabs>
            <w:ind w:right="-1193"/>
            <w:jc w:val="right"/>
            <w:rPr>
              <w:rFonts w:ascii="Cambria" w:eastAsia="Cambria" w:hAnsi="Cambria" w:cs="Cambria"/>
              <w:sz w:val="20"/>
              <w:szCs w:val="20"/>
            </w:rPr>
          </w:pPr>
        </w:p>
        <w:p w14:paraId="75AD5662" w14:textId="77777777" w:rsidR="00184378" w:rsidRDefault="00184378">
          <w:pPr>
            <w:tabs>
              <w:tab w:val="left" w:pos="620"/>
              <w:tab w:val="center" w:pos="4320"/>
            </w:tabs>
            <w:jc w:val="right"/>
            <w:rPr>
              <w:rFonts w:ascii="Cambria" w:eastAsia="Cambria" w:hAnsi="Cambria" w:cs="Cambria"/>
              <w:sz w:val="20"/>
              <w:szCs w:val="20"/>
            </w:rPr>
          </w:pPr>
        </w:p>
      </w:tc>
      <w:tc>
        <w:tcPr>
          <w:tcW w:w="2024" w:type="dxa"/>
          <w:tcBorders>
            <w:left w:val="single" w:sz="4" w:space="0" w:color="C00000"/>
          </w:tcBorders>
        </w:tcPr>
        <w:p w14:paraId="15D7F2C1" w14:textId="6A507EE3" w:rsidR="00184378" w:rsidRDefault="006F61AD">
          <w:pPr>
            <w:tabs>
              <w:tab w:val="left" w:pos="1490"/>
            </w:tabs>
            <w:rPr>
              <w:rFonts w:ascii="Art" w:eastAsia="Art" w:hAnsi="Art" w:cs="Art"/>
              <w:sz w:val="16"/>
              <w:szCs w:val="16"/>
            </w:rPr>
          </w:pPr>
          <w:r>
            <w:rPr>
              <w:rFonts w:ascii="Art" w:eastAsia="Art" w:hAnsi="Art" w:cs="Art"/>
              <w:sz w:val="16"/>
              <w:szCs w:val="16"/>
            </w:rPr>
            <w:fldChar w:fldCharType="begin"/>
          </w:r>
          <w:r w:rsidR="00184378">
            <w:rPr>
              <w:rFonts w:ascii="Art" w:eastAsia="Art" w:hAnsi="Art" w:cs="Art"/>
              <w:sz w:val="16"/>
              <w:szCs w:val="16"/>
            </w:rPr>
            <w:instrText>PAGE</w:instrText>
          </w:r>
          <w:r>
            <w:rPr>
              <w:rFonts w:ascii="Art" w:eastAsia="Art" w:hAnsi="Art" w:cs="Art"/>
              <w:sz w:val="16"/>
              <w:szCs w:val="16"/>
            </w:rPr>
            <w:fldChar w:fldCharType="separate"/>
          </w:r>
          <w:r w:rsidR="0054185F">
            <w:rPr>
              <w:rFonts w:ascii="Art" w:eastAsia="Art" w:hAnsi="Art" w:cs="Art"/>
              <w:noProof/>
              <w:sz w:val="16"/>
              <w:szCs w:val="16"/>
            </w:rPr>
            <w:t>15</w:t>
          </w:r>
          <w:r>
            <w:rPr>
              <w:rFonts w:ascii="Art" w:eastAsia="Art" w:hAnsi="Art" w:cs="Art"/>
              <w:sz w:val="16"/>
              <w:szCs w:val="16"/>
            </w:rPr>
            <w:fldChar w:fldCharType="end"/>
          </w:r>
        </w:p>
      </w:tc>
    </w:tr>
  </w:tbl>
  <w:p w14:paraId="47CB8645" w14:textId="77777777" w:rsidR="00184378" w:rsidRDefault="00184378">
    <w:pPr>
      <w:pBdr>
        <w:top w:val="nil"/>
        <w:left w:val="nil"/>
        <w:bottom w:val="nil"/>
        <w:right w:val="nil"/>
        <w:between w:val="nil"/>
      </w:pBdr>
      <w:tabs>
        <w:tab w:val="center" w:pos="4320"/>
        <w:tab w:val="right" w:pos="8640"/>
      </w:tabs>
      <w:ind w:right="360"/>
      <w:jc w:val="right"/>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B57DA" w14:textId="77777777" w:rsidR="00397D53" w:rsidRDefault="00397D53" w:rsidP="00D71163">
      <w:r>
        <w:separator/>
      </w:r>
    </w:p>
  </w:footnote>
  <w:footnote w:type="continuationSeparator" w:id="0">
    <w:p w14:paraId="17E4D01E" w14:textId="77777777" w:rsidR="00397D53" w:rsidRDefault="00397D53" w:rsidP="00D711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7D3D8" w14:textId="77777777" w:rsidR="00184378" w:rsidRDefault="00184378">
    <w:pPr>
      <w:pBdr>
        <w:top w:val="nil"/>
        <w:left w:val="single" w:sz="18" w:space="4" w:color="FF0000"/>
        <w:bottom w:val="nil"/>
        <w:right w:val="nil"/>
        <w:between w:val="nil"/>
      </w:pBdr>
      <w:tabs>
        <w:tab w:val="center" w:pos="4320"/>
        <w:tab w:val="right" w:pos="8640"/>
      </w:tabs>
      <w:ind w:left="-180"/>
      <w:rPr>
        <w:rFonts w:ascii="Arial LatArm" w:eastAsia="Arial LatArm" w:hAnsi="Arial LatArm" w:cs="Arial LatArm"/>
        <w:color w:val="FF0000"/>
        <w:sz w:val="16"/>
        <w:szCs w:val="16"/>
      </w:rPr>
    </w:pPr>
    <w:r>
      <w:rPr>
        <w:rFonts w:ascii="Art" w:eastAsia="Art" w:hAnsi="Art" w:cs="Art"/>
        <w:color w:val="000000"/>
        <w:sz w:val="16"/>
        <w:szCs w:val="16"/>
      </w:rPr>
      <w:t>²</w:t>
    </w:r>
    <w:r>
      <w:rPr>
        <w:rFonts w:ascii="Arial LatArm" w:eastAsia="Arial LatArm" w:hAnsi="Arial LatArm" w:cs="Arial LatArm"/>
        <w:color w:val="000000"/>
        <w:sz w:val="16"/>
        <w:szCs w:val="16"/>
      </w:rPr>
      <w:t>ñ¹³ñ³¹³ïáõÃÛ³</w:t>
    </w:r>
    <w:sdt>
      <w:sdtPr>
        <w:tag w:val="goog_rdk_0"/>
        <w:id w:val="9978838"/>
      </w:sdtPr>
      <w:sdtEndPr/>
      <w:sdtContent>
        <w:r>
          <w:rPr>
            <w:rFonts w:ascii="Tahoma" w:eastAsia="Tahoma" w:hAnsi="Tahoma" w:cs="Tahoma"/>
            <w:color w:val="000000"/>
            <w:sz w:val="16"/>
            <w:szCs w:val="16"/>
          </w:rPr>
          <w:t>ն</w:t>
        </w:r>
      </w:sdtContent>
    </w:sdt>
    <w:r>
      <w:rPr>
        <w:rFonts w:ascii="Art" w:eastAsia="Art" w:hAnsi="Art" w:cs="Art"/>
        <w:color w:val="000000"/>
        <w:sz w:val="16"/>
        <w:szCs w:val="16"/>
      </w:rPr>
      <w:t xml:space="preserve"> </w:t>
    </w:r>
    <w:r>
      <w:rPr>
        <w:rFonts w:ascii="Calibri" w:eastAsia="Calibri" w:hAnsi="Calibri" w:cs="Calibri"/>
        <w:color w:val="000000"/>
        <w:sz w:val="16"/>
        <w:szCs w:val="16"/>
      </w:rPr>
      <w:t xml:space="preserve">                                                                                                                                                                                </w:t>
    </w:r>
    <w:r>
      <w:rPr>
        <w:rFonts w:ascii="Art" w:eastAsia="Art" w:hAnsi="Art" w:cs="Art"/>
        <w:color w:val="000000"/>
        <w:sz w:val="16"/>
        <w:szCs w:val="16"/>
      </w:rPr>
      <w:t>Ü²Ê²¶ÆÌ</w:t>
    </w:r>
    <w:r>
      <w:rPr>
        <w:rFonts w:ascii="Arial LatArm" w:eastAsia="Arial LatArm" w:hAnsi="Arial LatArm" w:cs="Arial LatArm"/>
        <w:color w:val="000000"/>
        <w:sz w:val="16"/>
        <w:szCs w:val="16"/>
      </w:rPr>
      <w:t xml:space="preserve"> </w:t>
    </w:r>
    <w:r>
      <w:rPr>
        <w:rFonts w:ascii="Art" w:eastAsia="Art" w:hAnsi="Art" w:cs="Art"/>
        <w:color w:val="000000"/>
        <w:sz w:val="16"/>
        <w:szCs w:val="16"/>
      </w:rPr>
      <w:t xml:space="preserve">                                       </w:t>
    </w:r>
    <w:r>
      <w:rPr>
        <w:noProof/>
        <w:lang w:eastAsia="hy-AM"/>
      </w:rPr>
      <w:drawing>
        <wp:anchor distT="0" distB="0" distL="0" distR="0" simplePos="0" relativeHeight="251658240" behindDoc="0" locked="0" layoutInCell="1" allowOverlap="1" wp14:anchorId="49E87BE9" wp14:editId="76E66E89">
          <wp:simplePos x="0" y="0"/>
          <wp:positionH relativeFrom="column">
            <wp:posOffset>-685797</wp:posOffset>
          </wp:positionH>
          <wp:positionV relativeFrom="paragraph">
            <wp:posOffset>-8887</wp:posOffset>
          </wp:positionV>
          <wp:extent cx="457200" cy="444500"/>
          <wp:effectExtent l="0" t="0" r="0" b="0"/>
          <wp:wrapSquare wrapText="bothSides" distT="0" distB="0" distL="0" distR="0"/>
          <wp:docPr id="10" name="image1.jpg" descr="GERB_HH"/>
          <wp:cNvGraphicFramePr/>
          <a:graphic xmlns:a="http://schemas.openxmlformats.org/drawingml/2006/main">
            <a:graphicData uri="http://schemas.openxmlformats.org/drawingml/2006/picture">
              <pic:pic xmlns:pic="http://schemas.openxmlformats.org/drawingml/2006/picture">
                <pic:nvPicPr>
                  <pic:cNvPr id="0" name="image1.jpg" descr="GERB_HH"/>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14:paraId="3506F424" w14:textId="77777777" w:rsidR="00184378" w:rsidRDefault="00184378">
    <w:pPr>
      <w:pBdr>
        <w:top w:val="nil"/>
        <w:left w:val="single" w:sz="18" w:space="4" w:color="0000FF"/>
        <w:bottom w:val="nil"/>
        <w:right w:val="nil"/>
        <w:between w:val="nil"/>
      </w:pBdr>
      <w:tabs>
        <w:tab w:val="center" w:pos="4320"/>
        <w:tab w:val="right" w:pos="8640"/>
      </w:tabs>
      <w:ind w:left="-180"/>
      <w:rPr>
        <w:rFonts w:ascii="Art" w:eastAsia="Art" w:hAnsi="Art" w:cs="Art"/>
        <w:color w:val="000000"/>
        <w:sz w:val="18"/>
        <w:szCs w:val="18"/>
      </w:rPr>
    </w:pPr>
    <w:r>
      <w:rPr>
        <w:rFonts w:ascii="Art" w:eastAsia="Art" w:hAnsi="Art" w:cs="Art"/>
        <w:color w:val="000000"/>
        <w:sz w:val="16"/>
        <w:szCs w:val="16"/>
      </w:rPr>
      <w:t>Ü</w:t>
    </w:r>
    <w:r>
      <w:rPr>
        <w:rFonts w:ascii="Arial LatArm" w:eastAsia="Arial LatArm" w:hAnsi="Arial LatArm" w:cs="Arial LatArm"/>
        <w:color w:val="000000"/>
        <w:sz w:val="16"/>
        <w:szCs w:val="16"/>
      </w:rPr>
      <w:t>³Ë³ñ³ñáõÃÛáõÝ</w:t>
    </w:r>
    <w:r>
      <w:rPr>
        <w:rFonts w:ascii="Art" w:eastAsia="Art" w:hAnsi="Art" w:cs="Art"/>
        <w:color w:val="000000"/>
        <w:sz w:val="16"/>
        <w:szCs w:val="16"/>
      </w:rPr>
      <w:t xml:space="preserve"> </w:t>
    </w:r>
    <w:r>
      <w:rPr>
        <w:rFonts w:ascii="Art" w:eastAsia="Art" w:hAnsi="Art" w:cs="Art"/>
        <w:color w:val="000000"/>
        <w:sz w:val="18"/>
        <w:szCs w:val="18"/>
      </w:rPr>
      <w:t xml:space="preserve">                      </w:t>
    </w:r>
  </w:p>
  <w:p w14:paraId="66D0C76B" w14:textId="77777777" w:rsidR="00184378" w:rsidRDefault="00184378">
    <w:pPr>
      <w:pBdr>
        <w:top w:val="nil"/>
        <w:left w:val="single" w:sz="18" w:space="4" w:color="FF6600"/>
        <w:bottom w:val="nil"/>
        <w:right w:val="nil"/>
        <w:between w:val="nil"/>
      </w:pBdr>
      <w:tabs>
        <w:tab w:val="center" w:pos="4320"/>
        <w:tab w:val="right" w:pos="8640"/>
      </w:tabs>
      <w:ind w:left="-180"/>
      <w:rPr>
        <w:rFonts w:ascii="Art" w:eastAsia="Art" w:hAnsi="Art" w:cs="Art"/>
        <w:color w:val="000000"/>
        <w:sz w:val="18"/>
        <w:szCs w:val="18"/>
      </w:rPr>
    </w:pPr>
    <w:r>
      <w:rPr>
        <w:rFonts w:ascii="Art" w:eastAsia="Art" w:hAnsi="Art" w:cs="Art"/>
        <w:color w:val="000000"/>
        <w:sz w:val="18"/>
        <w:szCs w:val="18"/>
      </w:rPr>
      <w:t xml:space="preserve">                                                                                                                                                            </w:t>
    </w:r>
  </w:p>
  <w:p w14:paraId="727F3281" w14:textId="77777777" w:rsidR="00184378" w:rsidRDefault="00184378">
    <w:pPr>
      <w:pBdr>
        <w:top w:val="nil"/>
        <w:left w:val="nil"/>
        <w:bottom w:val="nil"/>
        <w:right w:val="nil"/>
        <w:between w:val="nil"/>
      </w:pBdr>
      <w:tabs>
        <w:tab w:val="center" w:pos="4320"/>
        <w:tab w:val="right" w:pos="8640"/>
      </w:tabs>
      <w:ind w:left="-907"/>
      <w:rPr>
        <w:rFonts w:ascii="Arial LatArm" w:eastAsia="Arial LatArm" w:hAnsi="Arial LatArm" w:cs="Arial LatArm"/>
        <w:color w:val="000000"/>
        <w:sz w:val="18"/>
        <w:szCs w:val="18"/>
      </w:rPr>
    </w:pPr>
    <w:r>
      <w:rPr>
        <w:rFonts w:ascii="Arial LatArm" w:eastAsia="Arial LatArm" w:hAnsi="Arial LatArm" w:cs="Arial LatArm"/>
        <w:color w:val="000000"/>
      </w:rPr>
      <w:t xml:space="preserve">                </w:t>
    </w:r>
  </w:p>
  <w:p w14:paraId="14C16884" w14:textId="77777777" w:rsidR="00184378" w:rsidRDefault="00184378">
    <w:pPr>
      <w:tabs>
        <w:tab w:val="left" w:pos="183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7261"/>
    <w:multiLevelType w:val="hybridMultilevel"/>
    <w:tmpl w:val="84CE34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DB2BD1"/>
    <w:multiLevelType w:val="hybridMultilevel"/>
    <w:tmpl w:val="3BCA3A5E"/>
    <w:lvl w:ilvl="0" w:tplc="042B000F">
      <w:start w:val="1"/>
      <w:numFmt w:val="decimal"/>
      <w:lvlText w:val="%1."/>
      <w:lvlJc w:val="left"/>
      <w:pPr>
        <w:ind w:left="1146" w:hanging="360"/>
      </w:pPr>
    </w:lvl>
    <w:lvl w:ilvl="1" w:tplc="042B0019" w:tentative="1">
      <w:start w:val="1"/>
      <w:numFmt w:val="lowerLetter"/>
      <w:lvlText w:val="%2."/>
      <w:lvlJc w:val="left"/>
      <w:pPr>
        <w:ind w:left="1866" w:hanging="360"/>
      </w:pPr>
    </w:lvl>
    <w:lvl w:ilvl="2" w:tplc="042B001B" w:tentative="1">
      <w:start w:val="1"/>
      <w:numFmt w:val="lowerRoman"/>
      <w:lvlText w:val="%3."/>
      <w:lvlJc w:val="right"/>
      <w:pPr>
        <w:ind w:left="2586" w:hanging="180"/>
      </w:pPr>
    </w:lvl>
    <w:lvl w:ilvl="3" w:tplc="042B000F" w:tentative="1">
      <w:start w:val="1"/>
      <w:numFmt w:val="decimal"/>
      <w:lvlText w:val="%4."/>
      <w:lvlJc w:val="left"/>
      <w:pPr>
        <w:ind w:left="3306" w:hanging="360"/>
      </w:pPr>
    </w:lvl>
    <w:lvl w:ilvl="4" w:tplc="042B0019" w:tentative="1">
      <w:start w:val="1"/>
      <w:numFmt w:val="lowerLetter"/>
      <w:lvlText w:val="%5."/>
      <w:lvlJc w:val="left"/>
      <w:pPr>
        <w:ind w:left="4026" w:hanging="360"/>
      </w:pPr>
    </w:lvl>
    <w:lvl w:ilvl="5" w:tplc="042B001B" w:tentative="1">
      <w:start w:val="1"/>
      <w:numFmt w:val="lowerRoman"/>
      <w:lvlText w:val="%6."/>
      <w:lvlJc w:val="right"/>
      <w:pPr>
        <w:ind w:left="4746" w:hanging="180"/>
      </w:pPr>
    </w:lvl>
    <w:lvl w:ilvl="6" w:tplc="042B000F" w:tentative="1">
      <w:start w:val="1"/>
      <w:numFmt w:val="decimal"/>
      <w:lvlText w:val="%7."/>
      <w:lvlJc w:val="left"/>
      <w:pPr>
        <w:ind w:left="5466" w:hanging="360"/>
      </w:pPr>
    </w:lvl>
    <w:lvl w:ilvl="7" w:tplc="042B0019" w:tentative="1">
      <w:start w:val="1"/>
      <w:numFmt w:val="lowerLetter"/>
      <w:lvlText w:val="%8."/>
      <w:lvlJc w:val="left"/>
      <w:pPr>
        <w:ind w:left="6186" w:hanging="360"/>
      </w:pPr>
    </w:lvl>
    <w:lvl w:ilvl="8" w:tplc="042B001B" w:tentative="1">
      <w:start w:val="1"/>
      <w:numFmt w:val="lowerRoman"/>
      <w:lvlText w:val="%9."/>
      <w:lvlJc w:val="right"/>
      <w:pPr>
        <w:ind w:left="6906" w:hanging="180"/>
      </w:pPr>
    </w:lvl>
  </w:abstractNum>
  <w:abstractNum w:abstractNumId="2" w15:restartNumberingAfterBreak="0">
    <w:nsid w:val="07FD2A8B"/>
    <w:multiLevelType w:val="hybridMultilevel"/>
    <w:tmpl w:val="3BDCC980"/>
    <w:lvl w:ilvl="0" w:tplc="9E5CC746">
      <w:start w:val="2"/>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994636"/>
    <w:multiLevelType w:val="multilevel"/>
    <w:tmpl w:val="8F926FDC"/>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9972A3"/>
    <w:multiLevelType w:val="multilevel"/>
    <w:tmpl w:val="B48E26EC"/>
    <w:lvl w:ilvl="0">
      <w:start w:val="1"/>
      <w:numFmt w:val="decimal"/>
      <w:lvlText w:val="%1."/>
      <w:lvlJc w:val="left"/>
      <w:pPr>
        <w:ind w:left="1080" w:hanging="360"/>
      </w:pPr>
      <w:rPr>
        <w:rFonts w:ascii="GHEA Grapalat" w:eastAsia="GHEA Grapalat" w:hAnsi="GHEA Grapalat" w:cs="GHEA Grapalat"/>
        <w:sz w:val="24"/>
        <w:szCs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8E71DD5"/>
    <w:multiLevelType w:val="hybridMultilevel"/>
    <w:tmpl w:val="481A6A32"/>
    <w:lvl w:ilvl="0" w:tplc="0809000F">
      <w:start w:val="1"/>
      <w:numFmt w:val="decimal"/>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864BCA"/>
    <w:multiLevelType w:val="multilevel"/>
    <w:tmpl w:val="0292151E"/>
    <w:lvl w:ilvl="0">
      <w:start w:val="1"/>
      <w:numFmt w:val="decimal"/>
      <w:lvlText w:val="%1."/>
      <w:lvlJc w:val="left"/>
      <w:pPr>
        <w:tabs>
          <w:tab w:val="num" w:pos="720"/>
        </w:tabs>
        <w:ind w:left="720" w:hanging="360"/>
      </w:pPr>
      <w:rPr>
        <w:rFonts w:ascii="GHEA Grapalat" w:eastAsia="Times New Roman" w:hAnsi="GHEA Grapalat"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133C78"/>
    <w:multiLevelType w:val="hybridMultilevel"/>
    <w:tmpl w:val="1C925BC0"/>
    <w:lvl w:ilvl="0" w:tplc="9B3A88BC">
      <w:start w:val="1"/>
      <w:numFmt w:val="decimal"/>
      <w:lvlText w:val="%1."/>
      <w:lvlJc w:val="left"/>
      <w:pPr>
        <w:ind w:left="1080" w:hanging="360"/>
      </w:pPr>
      <w:rPr>
        <w:rFonts w:cs="Arial Unicod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8D66EB"/>
    <w:multiLevelType w:val="hybridMultilevel"/>
    <w:tmpl w:val="06F8C106"/>
    <w:lvl w:ilvl="0" w:tplc="042B0011">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9" w15:restartNumberingAfterBreak="0">
    <w:nsid w:val="22D87B33"/>
    <w:multiLevelType w:val="hybridMultilevel"/>
    <w:tmpl w:val="6DB08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411750"/>
    <w:multiLevelType w:val="multilevel"/>
    <w:tmpl w:val="2EF6F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BC2F38"/>
    <w:multiLevelType w:val="hybridMultilevel"/>
    <w:tmpl w:val="86947DFC"/>
    <w:lvl w:ilvl="0" w:tplc="0A5A6B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F427FF"/>
    <w:multiLevelType w:val="hybridMultilevel"/>
    <w:tmpl w:val="39C23980"/>
    <w:lvl w:ilvl="0" w:tplc="04090011">
      <w:start w:val="1"/>
      <w:numFmt w:val="decimal"/>
      <w:lvlText w:val="%1)"/>
      <w:lvlJc w:val="lef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3" w15:restartNumberingAfterBreak="0">
    <w:nsid w:val="2F407823"/>
    <w:multiLevelType w:val="hybridMultilevel"/>
    <w:tmpl w:val="E3C6C068"/>
    <w:lvl w:ilvl="0" w:tplc="B55AED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F22CD9"/>
    <w:multiLevelType w:val="hybridMultilevel"/>
    <w:tmpl w:val="1F020FC4"/>
    <w:lvl w:ilvl="0" w:tplc="4436422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97736C1"/>
    <w:multiLevelType w:val="multilevel"/>
    <w:tmpl w:val="A67EA2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C20FD5"/>
    <w:multiLevelType w:val="hybridMultilevel"/>
    <w:tmpl w:val="B498DF90"/>
    <w:lvl w:ilvl="0" w:tplc="390034B0">
      <w:start w:val="1"/>
      <w:numFmt w:val="decimal"/>
      <w:lvlText w:val="%1."/>
      <w:lvlJc w:val="left"/>
      <w:pPr>
        <w:ind w:left="-207" w:hanging="360"/>
      </w:pPr>
      <w:rPr>
        <w:rFonts w:eastAsia="Calibri" w:hint="default"/>
        <w:color w:val="auto"/>
      </w:rPr>
    </w:lvl>
    <w:lvl w:ilvl="1" w:tplc="042B0019" w:tentative="1">
      <w:start w:val="1"/>
      <w:numFmt w:val="lowerLetter"/>
      <w:lvlText w:val="%2."/>
      <w:lvlJc w:val="left"/>
      <w:pPr>
        <w:ind w:left="513" w:hanging="360"/>
      </w:pPr>
    </w:lvl>
    <w:lvl w:ilvl="2" w:tplc="042B001B" w:tentative="1">
      <w:start w:val="1"/>
      <w:numFmt w:val="lowerRoman"/>
      <w:lvlText w:val="%3."/>
      <w:lvlJc w:val="right"/>
      <w:pPr>
        <w:ind w:left="1233" w:hanging="180"/>
      </w:pPr>
    </w:lvl>
    <w:lvl w:ilvl="3" w:tplc="042B000F" w:tentative="1">
      <w:start w:val="1"/>
      <w:numFmt w:val="decimal"/>
      <w:lvlText w:val="%4."/>
      <w:lvlJc w:val="left"/>
      <w:pPr>
        <w:ind w:left="1953" w:hanging="360"/>
      </w:pPr>
    </w:lvl>
    <w:lvl w:ilvl="4" w:tplc="042B0019" w:tentative="1">
      <w:start w:val="1"/>
      <w:numFmt w:val="lowerLetter"/>
      <w:lvlText w:val="%5."/>
      <w:lvlJc w:val="left"/>
      <w:pPr>
        <w:ind w:left="2673" w:hanging="360"/>
      </w:pPr>
    </w:lvl>
    <w:lvl w:ilvl="5" w:tplc="042B001B" w:tentative="1">
      <w:start w:val="1"/>
      <w:numFmt w:val="lowerRoman"/>
      <w:lvlText w:val="%6."/>
      <w:lvlJc w:val="right"/>
      <w:pPr>
        <w:ind w:left="3393" w:hanging="180"/>
      </w:pPr>
    </w:lvl>
    <w:lvl w:ilvl="6" w:tplc="042B000F" w:tentative="1">
      <w:start w:val="1"/>
      <w:numFmt w:val="decimal"/>
      <w:lvlText w:val="%7."/>
      <w:lvlJc w:val="left"/>
      <w:pPr>
        <w:ind w:left="4113" w:hanging="360"/>
      </w:pPr>
    </w:lvl>
    <w:lvl w:ilvl="7" w:tplc="042B0019" w:tentative="1">
      <w:start w:val="1"/>
      <w:numFmt w:val="lowerLetter"/>
      <w:lvlText w:val="%8."/>
      <w:lvlJc w:val="left"/>
      <w:pPr>
        <w:ind w:left="4833" w:hanging="360"/>
      </w:pPr>
    </w:lvl>
    <w:lvl w:ilvl="8" w:tplc="042B001B" w:tentative="1">
      <w:start w:val="1"/>
      <w:numFmt w:val="lowerRoman"/>
      <w:lvlText w:val="%9."/>
      <w:lvlJc w:val="right"/>
      <w:pPr>
        <w:ind w:left="5553" w:hanging="180"/>
      </w:pPr>
    </w:lvl>
  </w:abstractNum>
  <w:abstractNum w:abstractNumId="17" w15:restartNumberingAfterBreak="0">
    <w:nsid w:val="47BA7ADC"/>
    <w:multiLevelType w:val="hybridMultilevel"/>
    <w:tmpl w:val="1608A380"/>
    <w:lvl w:ilvl="0" w:tplc="D88031D8">
      <w:start w:val="1"/>
      <w:numFmt w:val="decimal"/>
      <w:lvlText w:val="%1."/>
      <w:lvlJc w:val="left"/>
      <w:pPr>
        <w:ind w:left="1444" w:hanging="360"/>
      </w:pPr>
      <w:rPr>
        <w:b/>
      </w:r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18" w15:restartNumberingAfterBreak="0">
    <w:nsid w:val="4ACB0BFC"/>
    <w:multiLevelType w:val="hybridMultilevel"/>
    <w:tmpl w:val="C92C224E"/>
    <w:lvl w:ilvl="0" w:tplc="4BF45352">
      <w:start w:val="2"/>
      <w:numFmt w:val="upperRoman"/>
      <w:lvlText w:val="%1."/>
      <w:lvlJc w:val="right"/>
      <w:pPr>
        <w:tabs>
          <w:tab w:val="num" w:pos="720"/>
        </w:tabs>
        <w:ind w:left="720" w:hanging="360"/>
      </w:pPr>
    </w:lvl>
    <w:lvl w:ilvl="1" w:tplc="D6E0F0DC" w:tentative="1">
      <w:start w:val="1"/>
      <w:numFmt w:val="decimal"/>
      <w:lvlText w:val="%2."/>
      <w:lvlJc w:val="left"/>
      <w:pPr>
        <w:tabs>
          <w:tab w:val="num" w:pos="1440"/>
        </w:tabs>
        <w:ind w:left="1440" w:hanging="360"/>
      </w:pPr>
    </w:lvl>
    <w:lvl w:ilvl="2" w:tplc="E4F40F84" w:tentative="1">
      <w:start w:val="1"/>
      <w:numFmt w:val="decimal"/>
      <w:lvlText w:val="%3."/>
      <w:lvlJc w:val="left"/>
      <w:pPr>
        <w:tabs>
          <w:tab w:val="num" w:pos="2160"/>
        </w:tabs>
        <w:ind w:left="2160" w:hanging="360"/>
      </w:pPr>
    </w:lvl>
    <w:lvl w:ilvl="3" w:tplc="9CDE6DC0" w:tentative="1">
      <w:start w:val="1"/>
      <w:numFmt w:val="decimal"/>
      <w:lvlText w:val="%4."/>
      <w:lvlJc w:val="left"/>
      <w:pPr>
        <w:tabs>
          <w:tab w:val="num" w:pos="2880"/>
        </w:tabs>
        <w:ind w:left="2880" w:hanging="360"/>
      </w:pPr>
    </w:lvl>
    <w:lvl w:ilvl="4" w:tplc="D8A830D4" w:tentative="1">
      <w:start w:val="1"/>
      <w:numFmt w:val="decimal"/>
      <w:lvlText w:val="%5."/>
      <w:lvlJc w:val="left"/>
      <w:pPr>
        <w:tabs>
          <w:tab w:val="num" w:pos="3600"/>
        </w:tabs>
        <w:ind w:left="3600" w:hanging="360"/>
      </w:pPr>
    </w:lvl>
    <w:lvl w:ilvl="5" w:tplc="A650F17A" w:tentative="1">
      <w:start w:val="1"/>
      <w:numFmt w:val="decimal"/>
      <w:lvlText w:val="%6."/>
      <w:lvlJc w:val="left"/>
      <w:pPr>
        <w:tabs>
          <w:tab w:val="num" w:pos="4320"/>
        </w:tabs>
        <w:ind w:left="4320" w:hanging="360"/>
      </w:pPr>
    </w:lvl>
    <w:lvl w:ilvl="6" w:tplc="8F5AE7DE" w:tentative="1">
      <w:start w:val="1"/>
      <w:numFmt w:val="decimal"/>
      <w:lvlText w:val="%7."/>
      <w:lvlJc w:val="left"/>
      <w:pPr>
        <w:tabs>
          <w:tab w:val="num" w:pos="5040"/>
        </w:tabs>
        <w:ind w:left="5040" w:hanging="360"/>
      </w:pPr>
    </w:lvl>
    <w:lvl w:ilvl="7" w:tplc="D85A7AC4" w:tentative="1">
      <w:start w:val="1"/>
      <w:numFmt w:val="decimal"/>
      <w:lvlText w:val="%8."/>
      <w:lvlJc w:val="left"/>
      <w:pPr>
        <w:tabs>
          <w:tab w:val="num" w:pos="5760"/>
        </w:tabs>
        <w:ind w:left="5760" w:hanging="360"/>
      </w:pPr>
    </w:lvl>
    <w:lvl w:ilvl="8" w:tplc="128AAFA0" w:tentative="1">
      <w:start w:val="1"/>
      <w:numFmt w:val="decimal"/>
      <w:lvlText w:val="%9."/>
      <w:lvlJc w:val="left"/>
      <w:pPr>
        <w:tabs>
          <w:tab w:val="num" w:pos="6480"/>
        </w:tabs>
        <w:ind w:left="6480" w:hanging="360"/>
      </w:pPr>
    </w:lvl>
  </w:abstractNum>
  <w:abstractNum w:abstractNumId="19" w15:restartNumberingAfterBreak="0">
    <w:nsid w:val="4BCB60D8"/>
    <w:multiLevelType w:val="hybridMultilevel"/>
    <w:tmpl w:val="0B62FEC6"/>
    <w:lvl w:ilvl="0" w:tplc="4D68F1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3771D6"/>
    <w:multiLevelType w:val="hybridMultilevel"/>
    <w:tmpl w:val="F31ABDDE"/>
    <w:lvl w:ilvl="0" w:tplc="04090011">
      <w:start w:val="1"/>
      <w:numFmt w:val="decimal"/>
      <w:lvlText w:val="%1)"/>
      <w:lvlJc w:val="left"/>
      <w:pPr>
        <w:ind w:left="1080"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1" w15:restartNumberingAfterBreak="0">
    <w:nsid w:val="50FA5085"/>
    <w:multiLevelType w:val="hybridMultilevel"/>
    <w:tmpl w:val="F9C81B2A"/>
    <w:lvl w:ilvl="0" w:tplc="9118CBF0">
      <w:start w:val="1"/>
      <w:numFmt w:val="decimal"/>
      <w:lvlText w:val="%1."/>
      <w:lvlJc w:val="left"/>
      <w:pPr>
        <w:ind w:left="1070" w:hanging="360"/>
      </w:pPr>
      <w:rPr>
        <w:rFonts w:cs="GHEA Mariam" w:hint="default"/>
        <w:b/>
      </w:rPr>
    </w:lvl>
    <w:lvl w:ilvl="1" w:tplc="042B0019" w:tentative="1">
      <w:start w:val="1"/>
      <w:numFmt w:val="lowerLetter"/>
      <w:lvlText w:val="%2."/>
      <w:lvlJc w:val="left"/>
      <w:pPr>
        <w:ind w:left="840" w:hanging="360"/>
      </w:pPr>
    </w:lvl>
    <w:lvl w:ilvl="2" w:tplc="042B001B" w:tentative="1">
      <w:start w:val="1"/>
      <w:numFmt w:val="lowerRoman"/>
      <w:lvlText w:val="%3."/>
      <w:lvlJc w:val="right"/>
      <w:pPr>
        <w:ind w:left="1560" w:hanging="180"/>
      </w:pPr>
    </w:lvl>
    <w:lvl w:ilvl="3" w:tplc="042B000F" w:tentative="1">
      <w:start w:val="1"/>
      <w:numFmt w:val="decimal"/>
      <w:lvlText w:val="%4."/>
      <w:lvlJc w:val="left"/>
      <w:pPr>
        <w:ind w:left="2280" w:hanging="360"/>
      </w:pPr>
    </w:lvl>
    <w:lvl w:ilvl="4" w:tplc="042B0019" w:tentative="1">
      <w:start w:val="1"/>
      <w:numFmt w:val="lowerLetter"/>
      <w:lvlText w:val="%5."/>
      <w:lvlJc w:val="left"/>
      <w:pPr>
        <w:ind w:left="3000" w:hanging="360"/>
      </w:pPr>
    </w:lvl>
    <w:lvl w:ilvl="5" w:tplc="042B001B" w:tentative="1">
      <w:start w:val="1"/>
      <w:numFmt w:val="lowerRoman"/>
      <w:lvlText w:val="%6."/>
      <w:lvlJc w:val="right"/>
      <w:pPr>
        <w:ind w:left="3720" w:hanging="180"/>
      </w:pPr>
    </w:lvl>
    <w:lvl w:ilvl="6" w:tplc="042B000F" w:tentative="1">
      <w:start w:val="1"/>
      <w:numFmt w:val="decimal"/>
      <w:lvlText w:val="%7."/>
      <w:lvlJc w:val="left"/>
      <w:pPr>
        <w:ind w:left="4440" w:hanging="360"/>
      </w:pPr>
    </w:lvl>
    <w:lvl w:ilvl="7" w:tplc="042B0019" w:tentative="1">
      <w:start w:val="1"/>
      <w:numFmt w:val="lowerLetter"/>
      <w:lvlText w:val="%8."/>
      <w:lvlJc w:val="left"/>
      <w:pPr>
        <w:ind w:left="5160" w:hanging="360"/>
      </w:pPr>
    </w:lvl>
    <w:lvl w:ilvl="8" w:tplc="042B001B" w:tentative="1">
      <w:start w:val="1"/>
      <w:numFmt w:val="lowerRoman"/>
      <w:lvlText w:val="%9."/>
      <w:lvlJc w:val="right"/>
      <w:pPr>
        <w:ind w:left="5880" w:hanging="180"/>
      </w:pPr>
    </w:lvl>
  </w:abstractNum>
  <w:abstractNum w:abstractNumId="22" w15:restartNumberingAfterBreak="0">
    <w:nsid w:val="578C4D9C"/>
    <w:multiLevelType w:val="multilevel"/>
    <w:tmpl w:val="2304C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712261"/>
    <w:multiLevelType w:val="multilevel"/>
    <w:tmpl w:val="5658D82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16906FC"/>
    <w:multiLevelType w:val="hybridMultilevel"/>
    <w:tmpl w:val="2D28A6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2451521"/>
    <w:multiLevelType w:val="hybridMultilevel"/>
    <w:tmpl w:val="AEEAE068"/>
    <w:lvl w:ilvl="0" w:tplc="AB4C008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92C62B9"/>
    <w:multiLevelType w:val="multilevel"/>
    <w:tmpl w:val="21260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3"/>
  </w:num>
  <w:num w:numId="4">
    <w:abstractNumId w:val="26"/>
  </w:num>
  <w:num w:numId="5">
    <w:abstractNumId w:val="15"/>
    <w:lvlOverride w:ilvl="0">
      <w:lvl w:ilvl="0">
        <w:numFmt w:val="decimal"/>
        <w:lvlText w:val="%1."/>
        <w:lvlJc w:val="left"/>
      </w:lvl>
    </w:lvlOverride>
  </w:num>
  <w:num w:numId="6">
    <w:abstractNumId w:val="10"/>
    <w:lvlOverride w:ilvl="0">
      <w:lvl w:ilvl="0">
        <w:numFmt w:val="upperRoman"/>
        <w:lvlText w:val="%1."/>
        <w:lvlJc w:val="right"/>
      </w:lvl>
    </w:lvlOverride>
  </w:num>
  <w:num w:numId="7">
    <w:abstractNumId w:val="22"/>
  </w:num>
  <w:num w:numId="8">
    <w:abstractNumId w:val="18"/>
  </w:num>
  <w:num w:numId="9">
    <w:abstractNumId w:val="6"/>
  </w:num>
  <w:num w:numId="10">
    <w:abstractNumId w:val="0"/>
  </w:num>
  <w:num w:numId="11">
    <w:abstractNumId w:val="13"/>
  </w:num>
  <w:num w:numId="12">
    <w:abstractNumId w:val="2"/>
  </w:num>
  <w:num w:numId="13">
    <w:abstractNumId w:val="7"/>
  </w:num>
  <w:num w:numId="14">
    <w:abstractNumId w:val="9"/>
  </w:num>
  <w:num w:numId="15">
    <w:abstractNumId w:val="5"/>
  </w:num>
  <w:num w:numId="16">
    <w:abstractNumId w:val="12"/>
  </w:num>
  <w:num w:numId="17">
    <w:abstractNumId w:val="20"/>
  </w:num>
  <w:num w:numId="18">
    <w:abstractNumId w:val="16"/>
  </w:num>
  <w:num w:numId="19">
    <w:abstractNumId w:val="21"/>
  </w:num>
  <w:num w:numId="20">
    <w:abstractNumId w:val="1"/>
  </w:num>
  <w:num w:numId="21">
    <w:abstractNumId w:val="14"/>
  </w:num>
  <w:num w:numId="22">
    <w:abstractNumId w:val="8"/>
  </w:num>
  <w:num w:numId="23">
    <w:abstractNumId w:val="24"/>
  </w:num>
  <w:num w:numId="24">
    <w:abstractNumId w:val="25"/>
  </w:num>
  <w:num w:numId="25">
    <w:abstractNumId w:val="11"/>
  </w:num>
  <w:num w:numId="26">
    <w:abstractNumId w:val="17"/>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163"/>
    <w:rsid w:val="00001A92"/>
    <w:rsid w:val="00003FE7"/>
    <w:rsid w:val="00004784"/>
    <w:rsid w:val="00004B5F"/>
    <w:rsid w:val="000073F4"/>
    <w:rsid w:val="000107B8"/>
    <w:rsid w:val="00013FCD"/>
    <w:rsid w:val="00014BB7"/>
    <w:rsid w:val="000150C7"/>
    <w:rsid w:val="00015593"/>
    <w:rsid w:val="00020D0D"/>
    <w:rsid w:val="000301C2"/>
    <w:rsid w:val="000326FF"/>
    <w:rsid w:val="000340F4"/>
    <w:rsid w:val="000349F0"/>
    <w:rsid w:val="000423D1"/>
    <w:rsid w:val="00042C4D"/>
    <w:rsid w:val="000462EB"/>
    <w:rsid w:val="00051F36"/>
    <w:rsid w:val="0005247F"/>
    <w:rsid w:val="00053283"/>
    <w:rsid w:val="00053898"/>
    <w:rsid w:val="0005431A"/>
    <w:rsid w:val="0006525B"/>
    <w:rsid w:val="00065A6B"/>
    <w:rsid w:val="00065C97"/>
    <w:rsid w:val="00071287"/>
    <w:rsid w:val="00073595"/>
    <w:rsid w:val="000777D6"/>
    <w:rsid w:val="0007784E"/>
    <w:rsid w:val="000813DD"/>
    <w:rsid w:val="000833A0"/>
    <w:rsid w:val="00085F9B"/>
    <w:rsid w:val="00090810"/>
    <w:rsid w:val="0009327D"/>
    <w:rsid w:val="000954B5"/>
    <w:rsid w:val="00096F51"/>
    <w:rsid w:val="000A0AA7"/>
    <w:rsid w:val="000A210A"/>
    <w:rsid w:val="000A470C"/>
    <w:rsid w:val="000A51CD"/>
    <w:rsid w:val="000A5740"/>
    <w:rsid w:val="000B2292"/>
    <w:rsid w:val="000B4BDA"/>
    <w:rsid w:val="000B7F21"/>
    <w:rsid w:val="000C0C60"/>
    <w:rsid w:val="000C2C37"/>
    <w:rsid w:val="000C4A27"/>
    <w:rsid w:val="000C6B55"/>
    <w:rsid w:val="000C6B7B"/>
    <w:rsid w:val="000D02FB"/>
    <w:rsid w:val="000D17E2"/>
    <w:rsid w:val="000D1CA0"/>
    <w:rsid w:val="000D3AEA"/>
    <w:rsid w:val="000D46D3"/>
    <w:rsid w:val="000D5242"/>
    <w:rsid w:val="000D5501"/>
    <w:rsid w:val="000D6469"/>
    <w:rsid w:val="000D6EA2"/>
    <w:rsid w:val="000E0C5A"/>
    <w:rsid w:val="000E4123"/>
    <w:rsid w:val="000E52C3"/>
    <w:rsid w:val="000E6A75"/>
    <w:rsid w:val="000F0270"/>
    <w:rsid w:val="000F2E99"/>
    <w:rsid w:val="000F5676"/>
    <w:rsid w:val="000F5E4C"/>
    <w:rsid w:val="000F674C"/>
    <w:rsid w:val="00101F87"/>
    <w:rsid w:val="00102AE3"/>
    <w:rsid w:val="00106FE7"/>
    <w:rsid w:val="0011629D"/>
    <w:rsid w:val="00117049"/>
    <w:rsid w:val="00120079"/>
    <w:rsid w:val="00123AE5"/>
    <w:rsid w:val="0013076D"/>
    <w:rsid w:val="001321EC"/>
    <w:rsid w:val="00132A3F"/>
    <w:rsid w:val="00132FBF"/>
    <w:rsid w:val="001342F2"/>
    <w:rsid w:val="001367BD"/>
    <w:rsid w:val="00136AC9"/>
    <w:rsid w:val="001402FD"/>
    <w:rsid w:val="00143943"/>
    <w:rsid w:val="0014402A"/>
    <w:rsid w:val="001475A4"/>
    <w:rsid w:val="0015035F"/>
    <w:rsid w:val="00152606"/>
    <w:rsid w:val="00155517"/>
    <w:rsid w:val="00156BD4"/>
    <w:rsid w:val="0015741B"/>
    <w:rsid w:val="001616CA"/>
    <w:rsid w:val="00166655"/>
    <w:rsid w:val="00170ACA"/>
    <w:rsid w:val="00171D78"/>
    <w:rsid w:val="00172C87"/>
    <w:rsid w:val="00172E68"/>
    <w:rsid w:val="00173D7E"/>
    <w:rsid w:val="0017448F"/>
    <w:rsid w:val="001755F7"/>
    <w:rsid w:val="00175C49"/>
    <w:rsid w:val="00176190"/>
    <w:rsid w:val="00176262"/>
    <w:rsid w:val="00176280"/>
    <w:rsid w:val="00177A0D"/>
    <w:rsid w:val="00181C71"/>
    <w:rsid w:val="0018390D"/>
    <w:rsid w:val="00184378"/>
    <w:rsid w:val="00186942"/>
    <w:rsid w:val="00187DE7"/>
    <w:rsid w:val="001A410D"/>
    <w:rsid w:val="001A62EB"/>
    <w:rsid w:val="001B039F"/>
    <w:rsid w:val="001B26A0"/>
    <w:rsid w:val="001B6124"/>
    <w:rsid w:val="001B7CC7"/>
    <w:rsid w:val="001C02E9"/>
    <w:rsid w:val="001C1646"/>
    <w:rsid w:val="001C2EEE"/>
    <w:rsid w:val="001C571B"/>
    <w:rsid w:val="001C67D8"/>
    <w:rsid w:val="001D0889"/>
    <w:rsid w:val="001D0BB0"/>
    <w:rsid w:val="001D15B2"/>
    <w:rsid w:val="001E0D9F"/>
    <w:rsid w:val="001E140E"/>
    <w:rsid w:val="001E638D"/>
    <w:rsid w:val="001E7914"/>
    <w:rsid w:val="001F7560"/>
    <w:rsid w:val="002033C9"/>
    <w:rsid w:val="0020427E"/>
    <w:rsid w:val="00205AA9"/>
    <w:rsid w:val="00206F4C"/>
    <w:rsid w:val="00210E4A"/>
    <w:rsid w:val="0021102A"/>
    <w:rsid w:val="002125F7"/>
    <w:rsid w:val="002146E1"/>
    <w:rsid w:val="00216336"/>
    <w:rsid w:val="0021683E"/>
    <w:rsid w:val="002213D0"/>
    <w:rsid w:val="00221E55"/>
    <w:rsid w:val="0022348B"/>
    <w:rsid w:val="00230372"/>
    <w:rsid w:val="00231CB8"/>
    <w:rsid w:val="00231EE5"/>
    <w:rsid w:val="00234A9B"/>
    <w:rsid w:val="002355AF"/>
    <w:rsid w:val="00236254"/>
    <w:rsid w:val="00236502"/>
    <w:rsid w:val="0023777A"/>
    <w:rsid w:val="002401BD"/>
    <w:rsid w:val="00244335"/>
    <w:rsid w:val="002446F8"/>
    <w:rsid w:val="00245581"/>
    <w:rsid w:val="00245A22"/>
    <w:rsid w:val="00246474"/>
    <w:rsid w:val="00253DFA"/>
    <w:rsid w:val="00261220"/>
    <w:rsid w:val="00261FCC"/>
    <w:rsid w:val="00264981"/>
    <w:rsid w:val="00267F10"/>
    <w:rsid w:val="0027041D"/>
    <w:rsid w:val="00271101"/>
    <w:rsid w:val="002734CD"/>
    <w:rsid w:val="002735A4"/>
    <w:rsid w:val="00273FDB"/>
    <w:rsid w:val="00274996"/>
    <w:rsid w:val="00275909"/>
    <w:rsid w:val="00277561"/>
    <w:rsid w:val="00282F4F"/>
    <w:rsid w:val="00284E31"/>
    <w:rsid w:val="002948C1"/>
    <w:rsid w:val="002965F2"/>
    <w:rsid w:val="002A1842"/>
    <w:rsid w:val="002A353D"/>
    <w:rsid w:val="002A37F5"/>
    <w:rsid w:val="002A3971"/>
    <w:rsid w:val="002B024A"/>
    <w:rsid w:val="002B0AA5"/>
    <w:rsid w:val="002B2828"/>
    <w:rsid w:val="002B2DAC"/>
    <w:rsid w:val="002B314D"/>
    <w:rsid w:val="002B4707"/>
    <w:rsid w:val="002B5761"/>
    <w:rsid w:val="002B7036"/>
    <w:rsid w:val="002B73B4"/>
    <w:rsid w:val="002C0F18"/>
    <w:rsid w:val="002C13EC"/>
    <w:rsid w:val="002C303D"/>
    <w:rsid w:val="002C4220"/>
    <w:rsid w:val="002C4DFA"/>
    <w:rsid w:val="002C6058"/>
    <w:rsid w:val="002D05E2"/>
    <w:rsid w:val="002D0FBC"/>
    <w:rsid w:val="002D2541"/>
    <w:rsid w:val="002D3138"/>
    <w:rsid w:val="002D43B6"/>
    <w:rsid w:val="002D55B3"/>
    <w:rsid w:val="002D7871"/>
    <w:rsid w:val="002E0293"/>
    <w:rsid w:val="002E0E0A"/>
    <w:rsid w:val="002E1743"/>
    <w:rsid w:val="002E2420"/>
    <w:rsid w:val="002E3178"/>
    <w:rsid w:val="002E560B"/>
    <w:rsid w:val="002E6E5F"/>
    <w:rsid w:val="002E74D9"/>
    <w:rsid w:val="002F08BA"/>
    <w:rsid w:val="002F177B"/>
    <w:rsid w:val="002F34B6"/>
    <w:rsid w:val="002F52CC"/>
    <w:rsid w:val="002F683C"/>
    <w:rsid w:val="002F6B7E"/>
    <w:rsid w:val="0030082A"/>
    <w:rsid w:val="003037CF"/>
    <w:rsid w:val="00303EB7"/>
    <w:rsid w:val="00305F83"/>
    <w:rsid w:val="00306A7A"/>
    <w:rsid w:val="003101A0"/>
    <w:rsid w:val="003102FD"/>
    <w:rsid w:val="00312AD0"/>
    <w:rsid w:val="00312C6C"/>
    <w:rsid w:val="00312D1B"/>
    <w:rsid w:val="003130F1"/>
    <w:rsid w:val="00313461"/>
    <w:rsid w:val="00313DF5"/>
    <w:rsid w:val="00315494"/>
    <w:rsid w:val="0031634E"/>
    <w:rsid w:val="00317AC1"/>
    <w:rsid w:val="00321B6C"/>
    <w:rsid w:val="00323D63"/>
    <w:rsid w:val="00324F60"/>
    <w:rsid w:val="003256E8"/>
    <w:rsid w:val="00327746"/>
    <w:rsid w:val="003332BE"/>
    <w:rsid w:val="003356DD"/>
    <w:rsid w:val="003432BD"/>
    <w:rsid w:val="00343C87"/>
    <w:rsid w:val="00344171"/>
    <w:rsid w:val="003448D8"/>
    <w:rsid w:val="00345551"/>
    <w:rsid w:val="003503E4"/>
    <w:rsid w:val="00350C33"/>
    <w:rsid w:val="0035256A"/>
    <w:rsid w:val="00354B58"/>
    <w:rsid w:val="00356E51"/>
    <w:rsid w:val="00356F18"/>
    <w:rsid w:val="00357572"/>
    <w:rsid w:val="00360F4A"/>
    <w:rsid w:val="00361620"/>
    <w:rsid w:val="003619D5"/>
    <w:rsid w:val="00361D5F"/>
    <w:rsid w:val="00363954"/>
    <w:rsid w:val="00365514"/>
    <w:rsid w:val="00365B62"/>
    <w:rsid w:val="00367124"/>
    <w:rsid w:val="00367BC0"/>
    <w:rsid w:val="00373BA4"/>
    <w:rsid w:val="003752D1"/>
    <w:rsid w:val="00375DF6"/>
    <w:rsid w:val="003805FE"/>
    <w:rsid w:val="003810DF"/>
    <w:rsid w:val="00381F97"/>
    <w:rsid w:val="003835CC"/>
    <w:rsid w:val="00383BE3"/>
    <w:rsid w:val="00384760"/>
    <w:rsid w:val="00387180"/>
    <w:rsid w:val="003945B7"/>
    <w:rsid w:val="0039594B"/>
    <w:rsid w:val="00397D53"/>
    <w:rsid w:val="003A19EE"/>
    <w:rsid w:val="003A2320"/>
    <w:rsid w:val="003A3112"/>
    <w:rsid w:val="003A4810"/>
    <w:rsid w:val="003A51AB"/>
    <w:rsid w:val="003A6438"/>
    <w:rsid w:val="003A67C3"/>
    <w:rsid w:val="003A70A4"/>
    <w:rsid w:val="003A7C5C"/>
    <w:rsid w:val="003A7CB4"/>
    <w:rsid w:val="003A7F10"/>
    <w:rsid w:val="003B12F0"/>
    <w:rsid w:val="003B227E"/>
    <w:rsid w:val="003B6521"/>
    <w:rsid w:val="003C1FDE"/>
    <w:rsid w:val="003C4FD9"/>
    <w:rsid w:val="003C5614"/>
    <w:rsid w:val="003D06A7"/>
    <w:rsid w:val="003D4D65"/>
    <w:rsid w:val="003D5147"/>
    <w:rsid w:val="003D53FD"/>
    <w:rsid w:val="003E033D"/>
    <w:rsid w:val="003E1241"/>
    <w:rsid w:val="003E1321"/>
    <w:rsid w:val="003E15F3"/>
    <w:rsid w:val="003E40E0"/>
    <w:rsid w:val="003F6305"/>
    <w:rsid w:val="003F7D15"/>
    <w:rsid w:val="00400ED1"/>
    <w:rsid w:val="0040381F"/>
    <w:rsid w:val="00406262"/>
    <w:rsid w:val="00407F68"/>
    <w:rsid w:val="00412C00"/>
    <w:rsid w:val="00412EDF"/>
    <w:rsid w:val="00415865"/>
    <w:rsid w:val="00417F78"/>
    <w:rsid w:val="004213AA"/>
    <w:rsid w:val="004236DF"/>
    <w:rsid w:val="00432A1E"/>
    <w:rsid w:val="00433136"/>
    <w:rsid w:val="00436279"/>
    <w:rsid w:val="00436D9D"/>
    <w:rsid w:val="00440303"/>
    <w:rsid w:val="00440627"/>
    <w:rsid w:val="004407B8"/>
    <w:rsid w:val="00440F50"/>
    <w:rsid w:val="00441224"/>
    <w:rsid w:val="00442120"/>
    <w:rsid w:val="004437A1"/>
    <w:rsid w:val="004457E9"/>
    <w:rsid w:val="004460F5"/>
    <w:rsid w:val="00453765"/>
    <w:rsid w:val="00454295"/>
    <w:rsid w:val="004548D9"/>
    <w:rsid w:val="00454EDD"/>
    <w:rsid w:val="00456464"/>
    <w:rsid w:val="00457D35"/>
    <w:rsid w:val="00462359"/>
    <w:rsid w:val="004642DF"/>
    <w:rsid w:val="00465749"/>
    <w:rsid w:val="0047014C"/>
    <w:rsid w:val="00472CED"/>
    <w:rsid w:val="00473AE5"/>
    <w:rsid w:val="00473BB8"/>
    <w:rsid w:val="00476321"/>
    <w:rsid w:val="00486409"/>
    <w:rsid w:val="00494DB0"/>
    <w:rsid w:val="00495122"/>
    <w:rsid w:val="00497882"/>
    <w:rsid w:val="004A2055"/>
    <w:rsid w:val="004A386A"/>
    <w:rsid w:val="004A3A48"/>
    <w:rsid w:val="004A54E1"/>
    <w:rsid w:val="004A5671"/>
    <w:rsid w:val="004A57E7"/>
    <w:rsid w:val="004A7820"/>
    <w:rsid w:val="004B050A"/>
    <w:rsid w:val="004B292A"/>
    <w:rsid w:val="004B439B"/>
    <w:rsid w:val="004B571E"/>
    <w:rsid w:val="004C18BC"/>
    <w:rsid w:val="004C3CBE"/>
    <w:rsid w:val="004C40B7"/>
    <w:rsid w:val="004D1B62"/>
    <w:rsid w:val="004D49BF"/>
    <w:rsid w:val="004D6814"/>
    <w:rsid w:val="004E1E18"/>
    <w:rsid w:val="004F0693"/>
    <w:rsid w:val="004F45B0"/>
    <w:rsid w:val="004F5ACD"/>
    <w:rsid w:val="004F73CD"/>
    <w:rsid w:val="004F7557"/>
    <w:rsid w:val="004F7C3A"/>
    <w:rsid w:val="0050021D"/>
    <w:rsid w:val="00500915"/>
    <w:rsid w:val="005028AD"/>
    <w:rsid w:val="0050293A"/>
    <w:rsid w:val="00502B6D"/>
    <w:rsid w:val="00503EC0"/>
    <w:rsid w:val="00507266"/>
    <w:rsid w:val="005105EC"/>
    <w:rsid w:val="005144CE"/>
    <w:rsid w:val="00515AE7"/>
    <w:rsid w:val="00516311"/>
    <w:rsid w:val="00517613"/>
    <w:rsid w:val="00517FFA"/>
    <w:rsid w:val="00522062"/>
    <w:rsid w:val="005256FE"/>
    <w:rsid w:val="00526DD0"/>
    <w:rsid w:val="005304C8"/>
    <w:rsid w:val="00530F52"/>
    <w:rsid w:val="005318AC"/>
    <w:rsid w:val="00533B50"/>
    <w:rsid w:val="00533D9D"/>
    <w:rsid w:val="00533DE7"/>
    <w:rsid w:val="00536802"/>
    <w:rsid w:val="005410E3"/>
    <w:rsid w:val="0054185F"/>
    <w:rsid w:val="00541994"/>
    <w:rsid w:val="00541C0C"/>
    <w:rsid w:val="0054289E"/>
    <w:rsid w:val="00542EAB"/>
    <w:rsid w:val="00546267"/>
    <w:rsid w:val="005510AA"/>
    <w:rsid w:val="00551768"/>
    <w:rsid w:val="005521D6"/>
    <w:rsid w:val="005573D5"/>
    <w:rsid w:val="005612BE"/>
    <w:rsid w:val="00563751"/>
    <w:rsid w:val="00563B2E"/>
    <w:rsid w:val="00564198"/>
    <w:rsid w:val="005654EC"/>
    <w:rsid w:val="00566661"/>
    <w:rsid w:val="005667CA"/>
    <w:rsid w:val="00570D8F"/>
    <w:rsid w:val="005720D5"/>
    <w:rsid w:val="00573D20"/>
    <w:rsid w:val="00575CA8"/>
    <w:rsid w:val="005774F2"/>
    <w:rsid w:val="00581C4B"/>
    <w:rsid w:val="00581EF7"/>
    <w:rsid w:val="00581F0C"/>
    <w:rsid w:val="00582944"/>
    <w:rsid w:val="00585AFA"/>
    <w:rsid w:val="00586EBD"/>
    <w:rsid w:val="00590663"/>
    <w:rsid w:val="00590A62"/>
    <w:rsid w:val="00591D37"/>
    <w:rsid w:val="005922B2"/>
    <w:rsid w:val="00593E31"/>
    <w:rsid w:val="005943C1"/>
    <w:rsid w:val="00594B3E"/>
    <w:rsid w:val="005957C8"/>
    <w:rsid w:val="005A01D5"/>
    <w:rsid w:val="005A1B71"/>
    <w:rsid w:val="005A2871"/>
    <w:rsid w:val="005A36B5"/>
    <w:rsid w:val="005A75D2"/>
    <w:rsid w:val="005B1365"/>
    <w:rsid w:val="005B2281"/>
    <w:rsid w:val="005C2183"/>
    <w:rsid w:val="005C616C"/>
    <w:rsid w:val="005D00B3"/>
    <w:rsid w:val="005D0C98"/>
    <w:rsid w:val="005D0EF1"/>
    <w:rsid w:val="005D5C8B"/>
    <w:rsid w:val="005D7722"/>
    <w:rsid w:val="005D7BAF"/>
    <w:rsid w:val="005E1BAB"/>
    <w:rsid w:val="005E3AEF"/>
    <w:rsid w:val="005E76C7"/>
    <w:rsid w:val="005F1744"/>
    <w:rsid w:val="005F2CDA"/>
    <w:rsid w:val="005F4627"/>
    <w:rsid w:val="005F4E29"/>
    <w:rsid w:val="00600AF8"/>
    <w:rsid w:val="0060130A"/>
    <w:rsid w:val="006029C4"/>
    <w:rsid w:val="00602EA4"/>
    <w:rsid w:val="00605332"/>
    <w:rsid w:val="00606625"/>
    <w:rsid w:val="00607FBC"/>
    <w:rsid w:val="00610488"/>
    <w:rsid w:val="006125CA"/>
    <w:rsid w:val="00616373"/>
    <w:rsid w:val="00616723"/>
    <w:rsid w:val="006215CD"/>
    <w:rsid w:val="00624932"/>
    <w:rsid w:val="00630442"/>
    <w:rsid w:val="00630A80"/>
    <w:rsid w:val="00630DBF"/>
    <w:rsid w:val="006318DC"/>
    <w:rsid w:val="00632AB6"/>
    <w:rsid w:val="00635177"/>
    <w:rsid w:val="00641991"/>
    <w:rsid w:val="00641BB3"/>
    <w:rsid w:val="00642AA0"/>
    <w:rsid w:val="00645323"/>
    <w:rsid w:val="0064717D"/>
    <w:rsid w:val="006472A5"/>
    <w:rsid w:val="00654E65"/>
    <w:rsid w:val="006559B2"/>
    <w:rsid w:val="00655C5F"/>
    <w:rsid w:val="0065781D"/>
    <w:rsid w:val="006605B1"/>
    <w:rsid w:val="00660BED"/>
    <w:rsid w:val="00660DC4"/>
    <w:rsid w:val="006624F4"/>
    <w:rsid w:val="00671E63"/>
    <w:rsid w:val="00674811"/>
    <w:rsid w:val="00677089"/>
    <w:rsid w:val="00677BED"/>
    <w:rsid w:val="00682CD1"/>
    <w:rsid w:val="006842B8"/>
    <w:rsid w:val="006875FF"/>
    <w:rsid w:val="00692382"/>
    <w:rsid w:val="00694809"/>
    <w:rsid w:val="006A0578"/>
    <w:rsid w:val="006A1334"/>
    <w:rsid w:val="006A13C5"/>
    <w:rsid w:val="006A17F9"/>
    <w:rsid w:val="006A2E9B"/>
    <w:rsid w:val="006A3941"/>
    <w:rsid w:val="006A47C4"/>
    <w:rsid w:val="006A56EA"/>
    <w:rsid w:val="006A6FA1"/>
    <w:rsid w:val="006A6FD5"/>
    <w:rsid w:val="006A7DF0"/>
    <w:rsid w:val="006B5550"/>
    <w:rsid w:val="006B6ECB"/>
    <w:rsid w:val="006B6F11"/>
    <w:rsid w:val="006B7389"/>
    <w:rsid w:val="006C074F"/>
    <w:rsid w:val="006C0E63"/>
    <w:rsid w:val="006C3E44"/>
    <w:rsid w:val="006C485D"/>
    <w:rsid w:val="006C49DE"/>
    <w:rsid w:val="006D381E"/>
    <w:rsid w:val="006D7AC5"/>
    <w:rsid w:val="006F104E"/>
    <w:rsid w:val="006F175C"/>
    <w:rsid w:val="006F1D7A"/>
    <w:rsid w:val="006F2568"/>
    <w:rsid w:val="006F308F"/>
    <w:rsid w:val="006F3CD9"/>
    <w:rsid w:val="006F4894"/>
    <w:rsid w:val="006F4943"/>
    <w:rsid w:val="006F5AF7"/>
    <w:rsid w:val="006F61AD"/>
    <w:rsid w:val="006F6AE7"/>
    <w:rsid w:val="00700ABC"/>
    <w:rsid w:val="00701271"/>
    <w:rsid w:val="00701912"/>
    <w:rsid w:val="007025C2"/>
    <w:rsid w:val="007045A9"/>
    <w:rsid w:val="007120D2"/>
    <w:rsid w:val="00712CE8"/>
    <w:rsid w:val="0071754B"/>
    <w:rsid w:val="00717F7A"/>
    <w:rsid w:val="00721378"/>
    <w:rsid w:val="007231F5"/>
    <w:rsid w:val="00723BDB"/>
    <w:rsid w:val="0072522D"/>
    <w:rsid w:val="00733F47"/>
    <w:rsid w:val="00733F85"/>
    <w:rsid w:val="00735918"/>
    <w:rsid w:val="007369D2"/>
    <w:rsid w:val="00737C4D"/>
    <w:rsid w:val="0074305D"/>
    <w:rsid w:val="00744DE1"/>
    <w:rsid w:val="00747E1E"/>
    <w:rsid w:val="0075133F"/>
    <w:rsid w:val="00756C39"/>
    <w:rsid w:val="00757EA4"/>
    <w:rsid w:val="00761831"/>
    <w:rsid w:val="0076210F"/>
    <w:rsid w:val="00764C95"/>
    <w:rsid w:val="007651FC"/>
    <w:rsid w:val="0077310D"/>
    <w:rsid w:val="00774CD8"/>
    <w:rsid w:val="00777742"/>
    <w:rsid w:val="00782B1F"/>
    <w:rsid w:val="00785A38"/>
    <w:rsid w:val="00787D23"/>
    <w:rsid w:val="007913FA"/>
    <w:rsid w:val="00797211"/>
    <w:rsid w:val="00797F1E"/>
    <w:rsid w:val="007A3911"/>
    <w:rsid w:val="007A433B"/>
    <w:rsid w:val="007A79D7"/>
    <w:rsid w:val="007B27F7"/>
    <w:rsid w:val="007B5C19"/>
    <w:rsid w:val="007B6D0D"/>
    <w:rsid w:val="007B6D4B"/>
    <w:rsid w:val="007B7713"/>
    <w:rsid w:val="007B7AC8"/>
    <w:rsid w:val="007C0CDA"/>
    <w:rsid w:val="007C6746"/>
    <w:rsid w:val="007D1B20"/>
    <w:rsid w:val="007D32A5"/>
    <w:rsid w:val="007E0F64"/>
    <w:rsid w:val="007E1183"/>
    <w:rsid w:val="007E4ECA"/>
    <w:rsid w:val="007F0857"/>
    <w:rsid w:val="007F1A85"/>
    <w:rsid w:val="007F23EE"/>
    <w:rsid w:val="007F31BE"/>
    <w:rsid w:val="007F5314"/>
    <w:rsid w:val="007F7ADD"/>
    <w:rsid w:val="008019BC"/>
    <w:rsid w:val="0080236F"/>
    <w:rsid w:val="008028CC"/>
    <w:rsid w:val="008050F8"/>
    <w:rsid w:val="00806F7D"/>
    <w:rsid w:val="00807A82"/>
    <w:rsid w:val="00807AF9"/>
    <w:rsid w:val="00812691"/>
    <w:rsid w:val="008127C9"/>
    <w:rsid w:val="00814058"/>
    <w:rsid w:val="00821D64"/>
    <w:rsid w:val="00821EB6"/>
    <w:rsid w:val="00822BC1"/>
    <w:rsid w:val="008239C1"/>
    <w:rsid w:val="00823B49"/>
    <w:rsid w:val="008305F0"/>
    <w:rsid w:val="00832136"/>
    <w:rsid w:val="00833367"/>
    <w:rsid w:val="00834136"/>
    <w:rsid w:val="00836988"/>
    <w:rsid w:val="008432C2"/>
    <w:rsid w:val="008459E3"/>
    <w:rsid w:val="00847BB2"/>
    <w:rsid w:val="008501AA"/>
    <w:rsid w:val="00851612"/>
    <w:rsid w:val="00853597"/>
    <w:rsid w:val="008568AD"/>
    <w:rsid w:val="00857AC5"/>
    <w:rsid w:val="00861107"/>
    <w:rsid w:val="00861ACD"/>
    <w:rsid w:val="008639E9"/>
    <w:rsid w:val="008662A1"/>
    <w:rsid w:val="008663B0"/>
    <w:rsid w:val="00867BE9"/>
    <w:rsid w:val="00871252"/>
    <w:rsid w:val="00871D8E"/>
    <w:rsid w:val="00880FD6"/>
    <w:rsid w:val="00882E00"/>
    <w:rsid w:val="008903E0"/>
    <w:rsid w:val="00892CCF"/>
    <w:rsid w:val="00895872"/>
    <w:rsid w:val="00895C52"/>
    <w:rsid w:val="008966B8"/>
    <w:rsid w:val="008A0C54"/>
    <w:rsid w:val="008A0D8C"/>
    <w:rsid w:val="008A3F56"/>
    <w:rsid w:val="008A450E"/>
    <w:rsid w:val="008A755E"/>
    <w:rsid w:val="008B0571"/>
    <w:rsid w:val="008B14E0"/>
    <w:rsid w:val="008B44F6"/>
    <w:rsid w:val="008B4A86"/>
    <w:rsid w:val="008B4E0B"/>
    <w:rsid w:val="008B6B12"/>
    <w:rsid w:val="008C4B2F"/>
    <w:rsid w:val="008C7E8B"/>
    <w:rsid w:val="008D1E57"/>
    <w:rsid w:val="008E1B4C"/>
    <w:rsid w:val="008E56E2"/>
    <w:rsid w:val="008E6FFE"/>
    <w:rsid w:val="008F35BE"/>
    <w:rsid w:val="008F3720"/>
    <w:rsid w:val="008F4198"/>
    <w:rsid w:val="008F7100"/>
    <w:rsid w:val="008F7D87"/>
    <w:rsid w:val="0090217F"/>
    <w:rsid w:val="009036E2"/>
    <w:rsid w:val="00904886"/>
    <w:rsid w:val="00906150"/>
    <w:rsid w:val="009132C2"/>
    <w:rsid w:val="00913F13"/>
    <w:rsid w:val="00914C20"/>
    <w:rsid w:val="00914E00"/>
    <w:rsid w:val="00915BBF"/>
    <w:rsid w:val="009213F1"/>
    <w:rsid w:val="00922DFD"/>
    <w:rsid w:val="00924BDE"/>
    <w:rsid w:val="00924C61"/>
    <w:rsid w:val="0092503F"/>
    <w:rsid w:val="009252C5"/>
    <w:rsid w:val="009278A1"/>
    <w:rsid w:val="00927C2D"/>
    <w:rsid w:val="00930A29"/>
    <w:rsid w:val="00933A2C"/>
    <w:rsid w:val="00933FAB"/>
    <w:rsid w:val="00935C7D"/>
    <w:rsid w:val="009363C3"/>
    <w:rsid w:val="0093754D"/>
    <w:rsid w:val="009379A3"/>
    <w:rsid w:val="009455D4"/>
    <w:rsid w:val="009465C5"/>
    <w:rsid w:val="00947BEF"/>
    <w:rsid w:val="00950E76"/>
    <w:rsid w:val="009511D0"/>
    <w:rsid w:val="00951893"/>
    <w:rsid w:val="00951A77"/>
    <w:rsid w:val="00955FA8"/>
    <w:rsid w:val="00956D7C"/>
    <w:rsid w:val="009579E6"/>
    <w:rsid w:val="00961D8F"/>
    <w:rsid w:val="00963E23"/>
    <w:rsid w:val="0096652D"/>
    <w:rsid w:val="00974C4F"/>
    <w:rsid w:val="00975AB4"/>
    <w:rsid w:val="00975BDA"/>
    <w:rsid w:val="0098147E"/>
    <w:rsid w:val="00983C86"/>
    <w:rsid w:val="00983F65"/>
    <w:rsid w:val="009842B1"/>
    <w:rsid w:val="00985B74"/>
    <w:rsid w:val="0098697E"/>
    <w:rsid w:val="00986A84"/>
    <w:rsid w:val="00991225"/>
    <w:rsid w:val="009933E5"/>
    <w:rsid w:val="009A2378"/>
    <w:rsid w:val="009A36ED"/>
    <w:rsid w:val="009B0F59"/>
    <w:rsid w:val="009B418B"/>
    <w:rsid w:val="009B443E"/>
    <w:rsid w:val="009B5EC3"/>
    <w:rsid w:val="009B6AE6"/>
    <w:rsid w:val="009B78CC"/>
    <w:rsid w:val="009C3673"/>
    <w:rsid w:val="009C4F1C"/>
    <w:rsid w:val="009C576B"/>
    <w:rsid w:val="009C57AD"/>
    <w:rsid w:val="009C5AC9"/>
    <w:rsid w:val="009C5EB7"/>
    <w:rsid w:val="009C7C04"/>
    <w:rsid w:val="009D067F"/>
    <w:rsid w:val="009D074C"/>
    <w:rsid w:val="009D0814"/>
    <w:rsid w:val="009D137A"/>
    <w:rsid w:val="009D27C9"/>
    <w:rsid w:val="009E07C5"/>
    <w:rsid w:val="009E0D35"/>
    <w:rsid w:val="009E4733"/>
    <w:rsid w:val="009E5B52"/>
    <w:rsid w:val="009E7D7F"/>
    <w:rsid w:val="009F1AC3"/>
    <w:rsid w:val="009F3303"/>
    <w:rsid w:val="00A0173B"/>
    <w:rsid w:val="00A03661"/>
    <w:rsid w:val="00A03B8B"/>
    <w:rsid w:val="00A03EEB"/>
    <w:rsid w:val="00A04E62"/>
    <w:rsid w:val="00A05790"/>
    <w:rsid w:val="00A101F2"/>
    <w:rsid w:val="00A106AE"/>
    <w:rsid w:val="00A1614D"/>
    <w:rsid w:val="00A164BB"/>
    <w:rsid w:val="00A2020D"/>
    <w:rsid w:val="00A2048B"/>
    <w:rsid w:val="00A23C56"/>
    <w:rsid w:val="00A240AE"/>
    <w:rsid w:val="00A24F9E"/>
    <w:rsid w:val="00A277D8"/>
    <w:rsid w:val="00A3002C"/>
    <w:rsid w:val="00A31195"/>
    <w:rsid w:val="00A346BC"/>
    <w:rsid w:val="00A35311"/>
    <w:rsid w:val="00A3653E"/>
    <w:rsid w:val="00A36AA9"/>
    <w:rsid w:val="00A42BEA"/>
    <w:rsid w:val="00A43242"/>
    <w:rsid w:val="00A44F7C"/>
    <w:rsid w:val="00A46150"/>
    <w:rsid w:val="00A4686E"/>
    <w:rsid w:val="00A47503"/>
    <w:rsid w:val="00A50346"/>
    <w:rsid w:val="00A50BA0"/>
    <w:rsid w:val="00A519DF"/>
    <w:rsid w:val="00A51EFE"/>
    <w:rsid w:val="00A54F1F"/>
    <w:rsid w:val="00A57691"/>
    <w:rsid w:val="00A5790D"/>
    <w:rsid w:val="00A61025"/>
    <w:rsid w:val="00A6271A"/>
    <w:rsid w:val="00A63806"/>
    <w:rsid w:val="00A65DA6"/>
    <w:rsid w:val="00A67FAA"/>
    <w:rsid w:val="00A73053"/>
    <w:rsid w:val="00A7348E"/>
    <w:rsid w:val="00A73DB0"/>
    <w:rsid w:val="00A74673"/>
    <w:rsid w:val="00A801E3"/>
    <w:rsid w:val="00A82D20"/>
    <w:rsid w:val="00A873CA"/>
    <w:rsid w:val="00A906F9"/>
    <w:rsid w:val="00A922B9"/>
    <w:rsid w:val="00A94A4E"/>
    <w:rsid w:val="00A9572F"/>
    <w:rsid w:val="00A9701F"/>
    <w:rsid w:val="00AA1D8F"/>
    <w:rsid w:val="00AA2A13"/>
    <w:rsid w:val="00AA322D"/>
    <w:rsid w:val="00AA3BCE"/>
    <w:rsid w:val="00AA6F33"/>
    <w:rsid w:val="00AB05AB"/>
    <w:rsid w:val="00AB2801"/>
    <w:rsid w:val="00AB49CC"/>
    <w:rsid w:val="00AB691E"/>
    <w:rsid w:val="00AB7CE0"/>
    <w:rsid w:val="00AC135E"/>
    <w:rsid w:val="00AC2AA4"/>
    <w:rsid w:val="00AC3791"/>
    <w:rsid w:val="00AC5FFE"/>
    <w:rsid w:val="00AD285D"/>
    <w:rsid w:val="00AD7F2C"/>
    <w:rsid w:val="00AE2D68"/>
    <w:rsid w:val="00AE69F4"/>
    <w:rsid w:val="00AF1B71"/>
    <w:rsid w:val="00AF3010"/>
    <w:rsid w:val="00AF3379"/>
    <w:rsid w:val="00AF33E3"/>
    <w:rsid w:val="00AF5400"/>
    <w:rsid w:val="00AF63B7"/>
    <w:rsid w:val="00AF66DF"/>
    <w:rsid w:val="00AF7538"/>
    <w:rsid w:val="00B015C3"/>
    <w:rsid w:val="00B0392E"/>
    <w:rsid w:val="00B07178"/>
    <w:rsid w:val="00B0782A"/>
    <w:rsid w:val="00B1021A"/>
    <w:rsid w:val="00B13594"/>
    <w:rsid w:val="00B13B3A"/>
    <w:rsid w:val="00B14A3B"/>
    <w:rsid w:val="00B2182A"/>
    <w:rsid w:val="00B21EFA"/>
    <w:rsid w:val="00B31105"/>
    <w:rsid w:val="00B3447E"/>
    <w:rsid w:val="00B36E62"/>
    <w:rsid w:val="00B3779C"/>
    <w:rsid w:val="00B40201"/>
    <w:rsid w:val="00B4097B"/>
    <w:rsid w:val="00B41B5C"/>
    <w:rsid w:val="00B42699"/>
    <w:rsid w:val="00B44434"/>
    <w:rsid w:val="00B464DA"/>
    <w:rsid w:val="00B517BA"/>
    <w:rsid w:val="00B52626"/>
    <w:rsid w:val="00B5651A"/>
    <w:rsid w:val="00B61FA4"/>
    <w:rsid w:val="00B624C5"/>
    <w:rsid w:val="00B631C5"/>
    <w:rsid w:val="00B63231"/>
    <w:rsid w:val="00B651AD"/>
    <w:rsid w:val="00B65A12"/>
    <w:rsid w:val="00B664E3"/>
    <w:rsid w:val="00B80187"/>
    <w:rsid w:val="00B80C48"/>
    <w:rsid w:val="00B815A1"/>
    <w:rsid w:val="00B82311"/>
    <w:rsid w:val="00B83090"/>
    <w:rsid w:val="00B855DA"/>
    <w:rsid w:val="00B855E3"/>
    <w:rsid w:val="00B87DB1"/>
    <w:rsid w:val="00B93DA3"/>
    <w:rsid w:val="00B9622F"/>
    <w:rsid w:val="00B97B9B"/>
    <w:rsid w:val="00BA033C"/>
    <w:rsid w:val="00BA0B2D"/>
    <w:rsid w:val="00BA13B1"/>
    <w:rsid w:val="00BA1E17"/>
    <w:rsid w:val="00BA23D1"/>
    <w:rsid w:val="00BA2C35"/>
    <w:rsid w:val="00BA3C0E"/>
    <w:rsid w:val="00BA6499"/>
    <w:rsid w:val="00BA6D64"/>
    <w:rsid w:val="00BB14A8"/>
    <w:rsid w:val="00BB2003"/>
    <w:rsid w:val="00BB230C"/>
    <w:rsid w:val="00BB5366"/>
    <w:rsid w:val="00BC00F2"/>
    <w:rsid w:val="00BC0BA6"/>
    <w:rsid w:val="00BC0C4F"/>
    <w:rsid w:val="00BC0CFE"/>
    <w:rsid w:val="00BC46EA"/>
    <w:rsid w:val="00BC688D"/>
    <w:rsid w:val="00BC6A58"/>
    <w:rsid w:val="00BD2CEB"/>
    <w:rsid w:val="00BD3F77"/>
    <w:rsid w:val="00BD6FD3"/>
    <w:rsid w:val="00BD78FE"/>
    <w:rsid w:val="00BE671B"/>
    <w:rsid w:val="00BF0225"/>
    <w:rsid w:val="00BF1704"/>
    <w:rsid w:val="00BF405A"/>
    <w:rsid w:val="00BF4639"/>
    <w:rsid w:val="00BF5027"/>
    <w:rsid w:val="00BF595C"/>
    <w:rsid w:val="00BF744F"/>
    <w:rsid w:val="00C00800"/>
    <w:rsid w:val="00C0095B"/>
    <w:rsid w:val="00C025D0"/>
    <w:rsid w:val="00C03963"/>
    <w:rsid w:val="00C06320"/>
    <w:rsid w:val="00C10F8F"/>
    <w:rsid w:val="00C12056"/>
    <w:rsid w:val="00C121E4"/>
    <w:rsid w:val="00C14D67"/>
    <w:rsid w:val="00C156BF"/>
    <w:rsid w:val="00C161C8"/>
    <w:rsid w:val="00C17652"/>
    <w:rsid w:val="00C22AEE"/>
    <w:rsid w:val="00C23033"/>
    <w:rsid w:val="00C235A5"/>
    <w:rsid w:val="00C24D6E"/>
    <w:rsid w:val="00C26058"/>
    <w:rsid w:val="00C2715E"/>
    <w:rsid w:val="00C277E1"/>
    <w:rsid w:val="00C30596"/>
    <w:rsid w:val="00C31CF6"/>
    <w:rsid w:val="00C34ED5"/>
    <w:rsid w:val="00C35AB2"/>
    <w:rsid w:val="00C35C93"/>
    <w:rsid w:val="00C36F86"/>
    <w:rsid w:val="00C37960"/>
    <w:rsid w:val="00C40667"/>
    <w:rsid w:val="00C40694"/>
    <w:rsid w:val="00C409ED"/>
    <w:rsid w:val="00C40F82"/>
    <w:rsid w:val="00C43836"/>
    <w:rsid w:val="00C44296"/>
    <w:rsid w:val="00C45164"/>
    <w:rsid w:val="00C45FFC"/>
    <w:rsid w:val="00C508C4"/>
    <w:rsid w:val="00C542C8"/>
    <w:rsid w:val="00C55D40"/>
    <w:rsid w:val="00C569F9"/>
    <w:rsid w:val="00C6358E"/>
    <w:rsid w:val="00C63909"/>
    <w:rsid w:val="00C64ED0"/>
    <w:rsid w:val="00C66D63"/>
    <w:rsid w:val="00C6765E"/>
    <w:rsid w:val="00C73643"/>
    <w:rsid w:val="00C74811"/>
    <w:rsid w:val="00C75A9C"/>
    <w:rsid w:val="00C76506"/>
    <w:rsid w:val="00C8474D"/>
    <w:rsid w:val="00C84D2B"/>
    <w:rsid w:val="00C9036E"/>
    <w:rsid w:val="00C9085F"/>
    <w:rsid w:val="00C925F3"/>
    <w:rsid w:val="00C93504"/>
    <w:rsid w:val="00CA2766"/>
    <w:rsid w:val="00CA4340"/>
    <w:rsid w:val="00CA4B53"/>
    <w:rsid w:val="00CB0154"/>
    <w:rsid w:val="00CB0CE1"/>
    <w:rsid w:val="00CB4194"/>
    <w:rsid w:val="00CB4E46"/>
    <w:rsid w:val="00CB608E"/>
    <w:rsid w:val="00CC3A1D"/>
    <w:rsid w:val="00CC3F05"/>
    <w:rsid w:val="00CD13F9"/>
    <w:rsid w:val="00CD1947"/>
    <w:rsid w:val="00CD3225"/>
    <w:rsid w:val="00CD6E7B"/>
    <w:rsid w:val="00CD7A97"/>
    <w:rsid w:val="00CE0E19"/>
    <w:rsid w:val="00CE26E8"/>
    <w:rsid w:val="00CF2953"/>
    <w:rsid w:val="00CF4635"/>
    <w:rsid w:val="00CF5344"/>
    <w:rsid w:val="00CF7F10"/>
    <w:rsid w:val="00D01E8F"/>
    <w:rsid w:val="00D023B4"/>
    <w:rsid w:val="00D04661"/>
    <w:rsid w:val="00D06B06"/>
    <w:rsid w:val="00D10842"/>
    <w:rsid w:val="00D25759"/>
    <w:rsid w:val="00D26A08"/>
    <w:rsid w:val="00D30A5C"/>
    <w:rsid w:val="00D3137C"/>
    <w:rsid w:val="00D33F96"/>
    <w:rsid w:val="00D343D7"/>
    <w:rsid w:val="00D44FFB"/>
    <w:rsid w:val="00D45017"/>
    <w:rsid w:val="00D45071"/>
    <w:rsid w:val="00D458A9"/>
    <w:rsid w:val="00D4643D"/>
    <w:rsid w:val="00D5344B"/>
    <w:rsid w:val="00D5600B"/>
    <w:rsid w:val="00D634CC"/>
    <w:rsid w:val="00D636F5"/>
    <w:rsid w:val="00D64BAF"/>
    <w:rsid w:val="00D65CF1"/>
    <w:rsid w:val="00D66EF5"/>
    <w:rsid w:val="00D71163"/>
    <w:rsid w:val="00D72788"/>
    <w:rsid w:val="00D73157"/>
    <w:rsid w:val="00D80ADC"/>
    <w:rsid w:val="00D845DB"/>
    <w:rsid w:val="00D84EFF"/>
    <w:rsid w:val="00D86ACF"/>
    <w:rsid w:val="00D87EF9"/>
    <w:rsid w:val="00D91047"/>
    <w:rsid w:val="00D9232C"/>
    <w:rsid w:val="00D924FB"/>
    <w:rsid w:val="00D93F05"/>
    <w:rsid w:val="00DA3425"/>
    <w:rsid w:val="00DA3AB9"/>
    <w:rsid w:val="00DA770B"/>
    <w:rsid w:val="00DB38F0"/>
    <w:rsid w:val="00DB6DCC"/>
    <w:rsid w:val="00DC0C67"/>
    <w:rsid w:val="00DC4550"/>
    <w:rsid w:val="00DC78D3"/>
    <w:rsid w:val="00DD2B3E"/>
    <w:rsid w:val="00DD33EB"/>
    <w:rsid w:val="00DD6C7B"/>
    <w:rsid w:val="00DD6D5E"/>
    <w:rsid w:val="00DE0130"/>
    <w:rsid w:val="00DE06C0"/>
    <w:rsid w:val="00DE1714"/>
    <w:rsid w:val="00DE675A"/>
    <w:rsid w:val="00DE75EC"/>
    <w:rsid w:val="00DF0338"/>
    <w:rsid w:val="00DF0B14"/>
    <w:rsid w:val="00DF538B"/>
    <w:rsid w:val="00DF65ED"/>
    <w:rsid w:val="00E02D09"/>
    <w:rsid w:val="00E05E81"/>
    <w:rsid w:val="00E13DEE"/>
    <w:rsid w:val="00E14487"/>
    <w:rsid w:val="00E146CE"/>
    <w:rsid w:val="00E20A9C"/>
    <w:rsid w:val="00E260DA"/>
    <w:rsid w:val="00E275E3"/>
    <w:rsid w:val="00E3103E"/>
    <w:rsid w:val="00E3588F"/>
    <w:rsid w:val="00E36918"/>
    <w:rsid w:val="00E371ED"/>
    <w:rsid w:val="00E43479"/>
    <w:rsid w:val="00E4371E"/>
    <w:rsid w:val="00E437DB"/>
    <w:rsid w:val="00E444D8"/>
    <w:rsid w:val="00E45518"/>
    <w:rsid w:val="00E47285"/>
    <w:rsid w:val="00E53C00"/>
    <w:rsid w:val="00E54B8F"/>
    <w:rsid w:val="00E566A7"/>
    <w:rsid w:val="00E570CD"/>
    <w:rsid w:val="00E61BA1"/>
    <w:rsid w:val="00E65B3B"/>
    <w:rsid w:val="00E670FB"/>
    <w:rsid w:val="00E67944"/>
    <w:rsid w:val="00E710B4"/>
    <w:rsid w:val="00E728B2"/>
    <w:rsid w:val="00E76093"/>
    <w:rsid w:val="00E761E3"/>
    <w:rsid w:val="00E77E4F"/>
    <w:rsid w:val="00E83209"/>
    <w:rsid w:val="00E8377C"/>
    <w:rsid w:val="00E84A72"/>
    <w:rsid w:val="00E851F5"/>
    <w:rsid w:val="00E87184"/>
    <w:rsid w:val="00E87721"/>
    <w:rsid w:val="00E94512"/>
    <w:rsid w:val="00E958AE"/>
    <w:rsid w:val="00E97D5D"/>
    <w:rsid w:val="00EA0AE5"/>
    <w:rsid w:val="00EA0B9C"/>
    <w:rsid w:val="00EA0BD2"/>
    <w:rsid w:val="00EA35AE"/>
    <w:rsid w:val="00EA6A59"/>
    <w:rsid w:val="00EB3023"/>
    <w:rsid w:val="00EB4B3C"/>
    <w:rsid w:val="00EB7B88"/>
    <w:rsid w:val="00EC5BE2"/>
    <w:rsid w:val="00EC6E84"/>
    <w:rsid w:val="00EC7513"/>
    <w:rsid w:val="00EC7AE3"/>
    <w:rsid w:val="00ED078B"/>
    <w:rsid w:val="00ED2FA0"/>
    <w:rsid w:val="00ED48B9"/>
    <w:rsid w:val="00EE079C"/>
    <w:rsid w:val="00EE1C26"/>
    <w:rsid w:val="00EE38FD"/>
    <w:rsid w:val="00EE512B"/>
    <w:rsid w:val="00EF37E8"/>
    <w:rsid w:val="00EF77FD"/>
    <w:rsid w:val="00F006FC"/>
    <w:rsid w:val="00F014A5"/>
    <w:rsid w:val="00F0187D"/>
    <w:rsid w:val="00F02029"/>
    <w:rsid w:val="00F02D08"/>
    <w:rsid w:val="00F06743"/>
    <w:rsid w:val="00F10ECF"/>
    <w:rsid w:val="00F12851"/>
    <w:rsid w:val="00F13124"/>
    <w:rsid w:val="00F25403"/>
    <w:rsid w:val="00F310CD"/>
    <w:rsid w:val="00F31286"/>
    <w:rsid w:val="00F31EB1"/>
    <w:rsid w:val="00F334D2"/>
    <w:rsid w:val="00F35C41"/>
    <w:rsid w:val="00F36272"/>
    <w:rsid w:val="00F375BF"/>
    <w:rsid w:val="00F41737"/>
    <w:rsid w:val="00F41BE0"/>
    <w:rsid w:val="00F42B47"/>
    <w:rsid w:val="00F4477C"/>
    <w:rsid w:val="00F47EB6"/>
    <w:rsid w:val="00F5237B"/>
    <w:rsid w:val="00F603D9"/>
    <w:rsid w:val="00F615CA"/>
    <w:rsid w:val="00F6228C"/>
    <w:rsid w:val="00F67C19"/>
    <w:rsid w:val="00F70BD9"/>
    <w:rsid w:val="00F7553F"/>
    <w:rsid w:val="00F7709D"/>
    <w:rsid w:val="00F829ED"/>
    <w:rsid w:val="00F83F0A"/>
    <w:rsid w:val="00F86EC1"/>
    <w:rsid w:val="00F87C24"/>
    <w:rsid w:val="00F90F27"/>
    <w:rsid w:val="00F9159F"/>
    <w:rsid w:val="00F930E1"/>
    <w:rsid w:val="00F946D9"/>
    <w:rsid w:val="00F9570E"/>
    <w:rsid w:val="00FA2669"/>
    <w:rsid w:val="00FA364E"/>
    <w:rsid w:val="00FA4CEC"/>
    <w:rsid w:val="00FA5CA9"/>
    <w:rsid w:val="00FA604C"/>
    <w:rsid w:val="00FA6CF6"/>
    <w:rsid w:val="00FB5AE0"/>
    <w:rsid w:val="00FC459D"/>
    <w:rsid w:val="00FC5F36"/>
    <w:rsid w:val="00FC7BFB"/>
    <w:rsid w:val="00FD24DE"/>
    <w:rsid w:val="00FD2780"/>
    <w:rsid w:val="00FD3E77"/>
    <w:rsid w:val="00FE1020"/>
    <w:rsid w:val="00FE15C4"/>
    <w:rsid w:val="00FE17A7"/>
    <w:rsid w:val="00FE1B23"/>
    <w:rsid w:val="00FE205B"/>
    <w:rsid w:val="00FE4BED"/>
    <w:rsid w:val="00FE6DCF"/>
    <w:rsid w:val="00FF13EB"/>
    <w:rsid w:val="00FF24FF"/>
    <w:rsid w:val="00FF2EDE"/>
    <w:rsid w:val="00FF5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47872"/>
  <w15:docId w15:val="{FE8C48A9-2261-44F0-BE68-41A646637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hy-AM"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EE3"/>
  </w:style>
  <w:style w:type="paragraph" w:styleId="Heading1">
    <w:name w:val="heading 1"/>
    <w:basedOn w:val="Normal3"/>
    <w:next w:val="Normal3"/>
    <w:link w:val="Heading1Char"/>
    <w:qFormat/>
    <w:rsid w:val="000264E9"/>
    <w:pPr>
      <w:keepNext/>
      <w:keepLines/>
      <w:spacing w:before="480" w:after="120"/>
      <w:outlineLvl w:val="0"/>
    </w:pPr>
    <w:rPr>
      <w:b/>
      <w:sz w:val="48"/>
      <w:szCs w:val="48"/>
    </w:rPr>
  </w:style>
  <w:style w:type="paragraph" w:styleId="Heading2">
    <w:name w:val="heading 2"/>
    <w:basedOn w:val="Normal"/>
    <w:link w:val="Heading2Char"/>
    <w:uiPriority w:val="9"/>
    <w:qFormat/>
    <w:rsid w:val="00627BAD"/>
    <w:pPr>
      <w:spacing w:before="100" w:beforeAutospacing="1" w:after="100" w:afterAutospacing="1"/>
      <w:outlineLvl w:val="1"/>
    </w:pPr>
    <w:rPr>
      <w:b/>
      <w:bCs/>
      <w:sz w:val="36"/>
      <w:szCs w:val="36"/>
    </w:rPr>
  </w:style>
  <w:style w:type="paragraph" w:styleId="Heading3">
    <w:name w:val="heading 3"/>
    <w:basedOn w:val="Normal3"/>
    <w:next w:val="Normal3"/>
    <w:rsid w:val="000264E9"/>
    <w:pPr>
      <w:keepNext/>
      <w:keepLines/>
      <w:spacing w:before="280" w:after="80"/>
      <w:outlineLvl w:val="2"/>
    </w:pPr>
    <w:rPr>
      <w:b/>
      <w:sz w:val="28"/>
      <w:szCs w:val="28"/>
    </w:rPr>
  </w:style>
  <w:style w:type="paragraph" w:styleId="Heading4">
    <w:name w:val="heading 4"/>
    <w:basedOn w:val="Normal3"/>
    <w:next w:val="Normal3"/>
    <w:rsid w:val="000264E9"/>
    <w:pPr>
      <w:keepNext/>
      <w:keepLines/>
      <w:spacing w:before="240" w:after="40"/>
      <w:outlineLvl w:val="3"/>
    </w:pPr>
    <w:rPr>
      <w:b/>
    </w:rPr>
  </w:style>
  <w:style w:type="paragraph" w:styleId="Heading5">
    <w:name w:val="heading 5"/>
    <w:basedOn w:val="Normal3"/>
    <w:next w:val="Normal3"/>
    <w:rsid w:val="000264E9"/>
    <w:pPr>
      <w:keepNext/>
      <w:keepLines/>
      <w:spacing w:before="220" w:after="40"/>
      <w:outlineLvl w:val="4"/>
    </w:pPr>
    <w:rPr>
      <w:b/>
      <w:sz w:val="22"/>
      <w:szCs w:val="22"/>
    </w:rPr>
  </w:style>
  <w:style w:type="paragraph" w:styleId="Heading6">
    <w:name w:val="heading 6"/>
    <w:basedOn w:val="Normal3"/>
    <w:next w:val="Normal3"/>
    <w:rsid w:val="000264E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71163"/>
  </w:style>
  <w:style w:type="paragraph" w:styleId="Title">
    <w:name w:val="Title"/>
    <w:basedOn w:val="Normal3"/>
    <w:next w:val="Normal3"/>
    <w:rsid w:val="000264E9"/>
    <w:pPr>
      <w:keepNext/>
      <w:keepLines/>
      <w:spacing w:before="480" w:after="120"/>
    </w:pPr>
    <w:rPr>
      <w:b/>
      <w:sz w:val="72"/>
      <w:szCs w:val="72"/>
    </w:rPr>
  </w:style>
  <w:style w:type="paragraph" w:customStyle="1" w:styleId="Normal2">
    <w:name w:val="Normal2"/>
    <w:rsid w:val="001D69B4"/>
  </w:style>
  <w:style w:type="paragraph" w:customStyle="1" w:styleId="Normal3">
    <w:name w:val="Normal3"/>
    <w:rsid w:val="000264E9"/>
  </w:style>
  <w:style w:type="paragraph" w:styleId="Header">
    <w:name w:val="header"/>
    <w:basedOn w:val="Normal"/>
    <w:link w:val="HeaderChar"/>
    <w:uiPriority w:val="99"/>
    <w:rsid w:val="002B3928"/>
    <w:pPr>
      <w:tabs>
        <w:tab w:val="center" w:pos="4320"/>
        <w:tab w:val="right" w:pos="8640"/>
      </w:tabs>
    </w:pPr>
  </w:style>
  <w:style w:type="paragraph" w:styleId="Footer">
    <w:name w:val="footer"/>
    <w:basedOn w:val="Normal"/>
    <w:link w:val="FooterChar"/>
    <w:uiPriority w:val="99"/>
    <w:rsid w:val="002B3928"/>
    <w:pPr>
      <w:tabs>
        <w:tab w:val="center" w:pos="4320"/>
        <w:tab w:val="right" w:pos="8640"/>
      </w:tabs>
    </w:pPr>
  </w:style>
  <w:style w:type="character" w:styleId="PageNumber">
    <w:name w:val="page number"/>
    <w:basedOn w:val="DefaultParagraphFont"/>
    <w:rsid w:val="009C2C47"/>
  </w:style>
  <w:style w:type="paragraph" w:styleId="BodyText">
    <w:name w:val="Body Text"/>
    <w:basedOn w:val="Normal"/>
    <w:link w:val="BodyTextChar"/>
    <w:rsid w:val="00247973"/>
    <w:pPr>
      <w:jc w:val="center"/>
    </w:pPr>
    <w:rPr>
      <w:rFonts w:ascii="Times Armenian" w:hAnsi="Times Armenian"/>
      <w:bCs/>
    </w:rPr>
  </w:style>
  <w:style w:type="character" w:customStyle="1" w:styleId="BodyTextChar">
    <w:name w:val="Body Text Char"/>
    <w:basedOn w:val="DefaultParagraphFont"/>
    <w:link w:val="BodyText"/>
    <w:rsid w:val="00247973"/>
    <w:rPr>
      <w:rFonts w:ascii="Times Armenian" w:hAnsi="Times Armenian"/>
      <w:bCs/>
      <w:sz w:val="24"/>
      <w:szCs w:val="24"/>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unhideWhenUsed/>
    <w:qFormat/>
    <w:rsid w:val="00247973"/>
    <w:pPr>
      <w:spacing w:before="100" w:beforeAutospacing="1" w:after="100" w:afterAutospacing="1"/>
    </w:pPr>
  </w:style>
  <w:style w:type="paragraph" w:customStyle="1" w:styleId="1">
    <w:name w:val="Абзац списка1"/>
    <w:basedOn w:val="Normal"/>
    <w:qFormat/>
    <w:rsid w:val="00247973"/>
    <w:pPr>
      <w:ind w:left="720"/>
      <w:contextualSpacing/>
    </w:pPr>
    <w:rPr>
      <w:rFonts w:ascii="Times Armenian" w:eastAsia="Calibri" w:hAnsi="Times Armenian"/>
    </w:rPr>
  </w:style>
  <w:style w:type="character" w:customStyle="1" w:styleId="apple-converted-space">
    <w:name w:val="apple-converted-space"/>
    <w:basedOn w:val="DefaultParagraphFont"/>
    <w:rsid w:val="00247973"/>
  </w:style>
  <w:style w:type="paragraph" w:styleId="BalloonText">
    <w:name w:val="Balloon Text"/>
    <w:basedOn w:val="Normal"/>
    <w:link w:val="BalloonTextChar"/>
    <w:uiPriority w:val="99"/>
    <w:rsid w:val="00247973"/>
    <w:rPr>
      <w:rFonts w:ascii="Tahoma" w:hAnsi="Tahoma"/>
      <w:iCs/>
      <w:sz w:val="16"/>
      <w:szCs w:val="16"/>
    </w:rPr>
  </w:style>
  <w:style w:type="character" w:customStyle="1" w:styleId="BalloonTextChar">
    <w:name w:val="Balloon Text Char"/>
    <w:basedOn w:val="DefaultParagraphFont"/>
    <w:link w:val="BalloonText"/>
    <w:uiPriority w:val="99"/>
    <w:rsid w:val="00247973"/>
    <w:rPr>
      <w:rFonts w:ascii="Tahoma" w:hAnsi="Tahoma"/>
      <w:iCs/>
      <w:sz w:val="16"/>
      <w:szCs w:val="16"/>
    </w:rPr>
  </w:style>
  <w:style w:type="character" w:styleId="Strong">
    <w:name w:val="Strong"/>
    <w:uiPriority w:val="22"/>
    <w:qFormat/>
    <w:rsid w:val="00247973"/>
    <w:rPr>
      <w:b/>
      <w:bCs/>
    </w:rPr>
  </w:style>
  <w:style w:type="character" w:styleId="CommentReference">
    <w:name w:val="annotation reference"/>
    <w:basedOn w:val="DefaultParagraphFont"/>
    <w:uiPriority w:val="99"/>
    <w:unhideWhenUsed/>
    <w:rsid w:val="00247973"/>
    <w:rPr>
      <w:sz w:val="16"/>
      <w:szCs w:val="16"/>
    </w:rPr>
  </w:style>
  <w:style w:type="paragraph" w:styleId="CommentText">
    <w:name w:val="annotation text"/>
    <w:basedOn w:val="Normal"/>
    <w:link w:val="CommentTextChar"/>
    <w:uiPriority w:val="99"/>
    <w:unhideWhenUsed/>
    <w:rsid w:val="00247973"/>
    <w:rPr>
      <w:rFonts w:ascii="Times Armenian" w:hAnsi="Times Armenian"/>
      <w:iCs/>
      <w:sz w:val="20"/>
      <w:szCs w:val="20"/>
    </w:rPr>
  </w:style>
  <w:style w:type="character" w:customStyle="1" w:styleId="CommentTextChar">
    <w:name w:val="Comment Text Char"/>
    <w:basedOn w:val="DefaultParagraphFont"/>
    <w:link w:val="CommentText"/>
    <w:uiPriority w:val="99"/>
    <w:rsid w:val="00247973"/>
    <w:rPr>
      <w:rFonts w:ascii="Times Armenian" w:hAnsi="Times Armenian"/>
      <w:iCs/>
    </w:rPr>
  </w:style>
  <w:style w:type="paragraph" w:styleId="CommentSubject">
    <w:name w:val="annotation subject"/>
    <w:basedOn w:val="CommentText"/>
    <w:next w:val="CommentText"/>
    <w:link w:val="CommentSubjectChar"/>
    <w:uiPriority w:val="99"/>
    <w:unhideWhenUsed/>
    <w:rsid w:val="00247973"/>
    <w:rPr>
      <w:b/>
      <w:bCs/>
    </w:rPr>
  </w:style>
  <w:style w:type="character" w:customStyle="1" w:styleId="CommentSubjectChar">
    <w:name w:val="Comment Subject Char"/>
    <w:basedOn w:val="CommentTextChar"/>
    <w:link w:val="CommentSubject"/>
    <w:uiPriority w:val="99"/>
    <w:rsid w:val="00247973"/>
    <w:rPr>
      <w:rFonts w:ascii="Times Armenian" w:hAnsi="Times Armenian"/>
      <w:b/>
      <w:bCs/>
      <w:iCs/>
    </w:rPr>
  </w:style>
  <w:style w:type="paragraph" w:styleId="ListParagraph">
    <w:name w:val="List Paragraph"/>
    <w:aliases w:val="Akapit z listą BS,List Paragraph 1,List_Paragraph,Multilevel para_II,List Paragraph (numbered (a)),OBC Bullet,List Paragraph11,Normal numbered,List Paragraph1,List Paragraph2,List Paragraph3,Numbered List Paragraph,Bullet paras,Liste 1,3"/>
    <w:basedOn w:val="Normal"/>
    <w:link w:val="ListParagraphChar"/>
    <w:uiPriority w:val="34"/>
    <w:qFormat/>
    <w:rsid w:val="00247973"/>
    <w:pPr>
      <w:spacing w:line="360" w:lineRule="auto"/>
      <w:ind w:left="720" w:firstLine="709"/>
      <w:contextualSpacing/>
      <w:jc w:val="both"/>
    </w:pPr>
    <w:rPr>
      <w:rFonts w:ascii="Calibri" w:eastAsia="Calibri" w:hAnsi="Calibri"/>
      <w:sz w:val="22"/>
      <w:szCs w:val="22"/>
      <w:lang w:val="ru-RU"/>
    </w:rPr>
  </w:style>
  <w:style w:type="paragraph" w:styleId="Subtitle">
    <w:name w:val="Subtitle"/>
    <w:basedOn w:val="Normal"/>
    <w:next w:val="Normal"/>
    <w:link w:val="SubtitleChar"/>
    <w:rsid w:val="00D71163"/>
    <w:pPr>
      <w:spacing w:after="60"/>
      <w:jc w:val="center"/>
    </w:pPr>
    <w:rPr>
      <w:rFonts w:ascii="Cambria" w:eastAsia="Cambria" w:hAnsi="Cambria" w:cs="Cambria"/>
    </w:rPr>
  </w:style>
  <w:style w:type="character" w:customStyle="1" w:styleId="SubtitleChar">
    <w:name w:val="Subtitle Char"/>
    <w:basedOn w:val="DefaultParagraphFont"/>
    <w:link w:val="Subtitle"/>
    <w:rsid w:val="00DD7F2B"/>
    <w:rPr>
      <w:rFonts w:ascii="Cambria" w:eastAsia="Times New Roman" w:hAnsi="Cambria" w:cs="Times New Roman"/>
      <w:sz w:val="24"/>
      <w:szCs w:val="24"/>
    </w:rPr>
  </w:style>
  <w:style w:type="paragraph" w:styleId="Revision">
    <w:name w:val="Revision"/>
    <w:hidden/>
    <w:uiPriority w:val="99"/>
    <w:semiHidden/>
    <w:rsid w:val="002B560D"/>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1 Char,List Paragraph2 Char,3 Char"/>
    <w:link w:val="ListParagraph"/>
    <w:uiPriority w:val="34"/>
    <w:qFormat/>
    <w:rsid w:val="008C1C70"/>
    <w:rPr>
      <w:rFonts w:ascii="Calibri" w:eastAsia="Calibri" w:hAnsi="Calibri"/>
      <w:sz w:val="22"/>
      <w:szCs w:val="22"/>
      <w:lang w:val="ru-RU"/>
    </w:rPr>
  </w:style>
  <w:style w:type="character" w:styleId="Hyperlink">
    <w:name w:val="Hyperlink"/>
    <w:basedOn w:val="DefaultParagraphFont"/>
    <w:uiPriority w:val="99"/>
    <w:unhideWhenUsed/>
    <w:rsid w:val="002625DF"/>
    <w:rPr>
      <w:color w:val="0000FF"/>
      <w:u w:val="single"/>
    </w:rPr>
  </w:style>
  <w:style w:type="paragraph" w:customStyle="1" w:styleId="norm">
    <w:name w:val="norm"/>
    <w:basedOn w:val="Normal"/>
    <w:link w:val="normChar"/>
    <w:rsid w:val="00432F91"/>
    <w:pPr>
      <w:spacing w:line="480" w:lineRule="auto"/>
      <w:ind w:firstLine="709"/>
      <w:jc w:val="both"/>
    </w:pPr>
    <w:rPr>
      <w:rFonts w:ascii="Arial Armenian" w:hAnsi="Arial Armenian"/>
      <w:sz w:val="22"/>
      <w:szCs w:val="20"/>
      <w:lang w:eastAsia="ru-RU"/>
    </w:rPr>
  </w:style>
  <w:style w:type="character" w:customStyle="1" w:styleId="normChar">
    <w:name w:val="norm Char"/>
    <w:link w:val="norm"/>
    <w:locked/>
    <w:rsid w:val="00432F91"/>
    <w:rPr>
      <w:rFonts w:ascii="Arial Armenian" w:hAnsi="Arial Armenian"/>
      <w:sz w:val="22"/>
      <w:lang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432F91"/>
    <w:rPr>
      <w:sz w:val="24"/>
      <w:szCs w:val="24"/>
    </w:rPr>
  </w:style>
  <w:style w:type="character" w:styleId="Emphasis">
    <w:name w:val="Emphasis"/>
    <w:basedOn w:val="DefaultParagraphFont"/>
    <w:uiPriority w:val="20"/>
    <w:qFormat/>
    <w:rsid w:val="007325F2"/>
    <w:rPr>
      <w:i/>
      <w:iCs/>
    </w:rPr>
  </w:style>
  <w:style w:type="table" w:styleId="TableGrid">
    <w:name w:val="Table Grid"/>
    <w:basedOn w:val="TableNormal"/>
    <w:uiPriority w:val="59"/>
    <w:rsid w:val="00C20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27BAD"/>
    <w:rPr>
      <w:b/>
      <w:bCs/>
      <w:sz w:val="36"/>
      <w:szCs w:val="36"/>
    </w:rPr>
  </w:style>
  <w:style w:type="table" w:customStyle="1" w:styleId="8">
    <w:name w:val="8"/>
    <w:basedOn w:val="TableNormal"/>
    <w:rsid w:val="000264E9"/>
    <w:tblPr>
      <w:tblStyleRowBandSize w:val="1"/>
      <w:tblStyleColBandSize w:val="1"/>
    </w:tblPr>
  </w:style>
  <w:style w:type="table" w:customStyle="1" w:styleId="7">
    <w:name w:val="7"/>
    <w:basedOn w:val="TableNormal"/>
    <w:rsid w:val="000264E9"/>
    <w:tblPr>
      <w:tblStyleRowBandSize w:val="1"/>
      <w:tblStyleColBandSize w:val="1"/>
    </w:tblPr>
  </w:style>
  <w:style w:type="table" w:customStyle="1" w:styleId="6">
    <w:name w:val="6"/>
    <w:basedOn w:val="TableNormal"/>
    <w:rsid w:val="000264E9"/>
    <w:tblPr>
      <w:tblStyleRowBandSize w:val="1"/>
      <w:tblStyleColBandSize w:val="1"/>
      <w:tblCellMar>
        <w:left w:w="115" w:type="dxa"/>
        <w:right w:w="115" w:type="dxa"/>
      </w:tblCellMar>
    </w:tblPr>
  </w:style>
  <w:style w:type="table" w:customStyle="1" w:styleId="5">
    <w:name w:val="5"/>
    <w:basedOn w:val="TableNormal"/>
    <w:rsid w:val="001D69B4"/>
    <w:tblPr>
      <w:tblStyleRowBandSize w:val="1"/>
      <w:tblStyleColBandSize w:val="1"/>
      <w:tblCellMar>
        <w:left w:w="115" w:type="dxa"/>
        <w:right w:w="115" w:type="dxa"/>
      </w:tblCellMar>
    </w:tblPr>
  </w:style>
  <w:style w:type="table" w:customStyle="1" w:styleId="4">
    <w:name w:val="4"/>
    <w:basedOn w:val="TableNormal"/>
    <w:rsid w:val="001D69B4"/>
    <w:tblPr>
      <w:tblStyleRowBandSize w:val="1"/>
      <w:tblStyleColBandSize w:val="1"/>
      <w:tblCellMar>
        <w:left w:w="115" w:type="dxa"/>
        <w:right w:w="115" w:type="dxa"/>
      </w:tblCellMar>
    </w:tblPr>
  </w:style>
  <w:style w:type="table" w:customStyle="1" w:styleId="2">
    <w:name w:val="2"/>
    <w:basedOn w:val="TableNormal"/>
    <w:rsid w:val="00D71163"/>
    <w:tblPr>
      <w:tblStyleRowBandSize w:val="1"/>
      <w:tblStyleColBandSize w:val="1"/>
      <w:tblCellMar>
        <w:left w:w="115" w:type="dxa"/>
        <w:right w:w="115" w:type="dxa"/>
      </w:tblCellMar>
    </w:tblPr>
  </w:style>
  <w:style w:type="table" w:customStyle="1" w:styleId="10">
    <w:name w:val="1"/>
    <w:basedOn w:val="TableNormal"/>
    <w:rsid w:val="00D71163"/>
    <w:tblPr>
      <w:tblStyleRowBandSize w:val="1"/>
      <w:tblStyleColBandSize w:val="1"/>
      <w:tblCellMar>
        <w:left w:w="115" w:type="dxa"/>
        <w:right w:w="115" w:type="dxa"/>
      </w:tblCellMar>
    </w:tblPr>
  </w:style>
  <w:style w:type="paragraph" w:customStyle="1" w:styleId="msonormal0">
    <w:name w:val="msonormal"/>
    <w:basedOn w:val="Normal"/>
    <w:rsid w:val="00B624C5"/>
    <w:pPr>
      <w:spacing w:before="100" w:beforeAutospacing="1" w:after="100" w:afterAutospacing="1"/>
    </w:pPr>
    <w:rPr>
      <w:lang w:val="en-GB" w:eastAsia="en-GB"/>
    </w:rPr>
  </w:style>
  <w:style w:type="paragraph" w:customStyle="1" w:styleId="font5">
    <w:name w:val="font5"/>
    <w:basedOn w:val="Normal"/>
    <w:rsid w:val="00B624C5"/>
    <w:pPr>
      <w:spacing w:before="100" w:beforeAutospacing="1" w:after="100" w:afterAutospacing="1"/>
    </w:pPr>
    <w:rPr>
      <w:rFonts w:ascii="GHEA Grapalat" w:hAnsi="GHEA Grapalat"/>
      <w:color w:val="000000"/>
      <w:lang w:val="en-GB" w:eastAsia="en-GB"/>
    </w:rPr>
  </w:style>
  <w:style w:type="paragraph" w:customStyle="1" w:styleId="xl73">
    <w:name w:val="xl73"/>
    <w:basedOn w:val="Normal"/>
    <w:rsid w:val="00B624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lang w:val="en-GB" w:eastAsia="en-GB"/>
    </w:rPr>
  </w:style>
  <w:style w:type="paragraph" w:customStyle="1" w:styleId="xl74">
    <w:name w:val="xl74"/>
    <w:basedOn w:val="Normal"/>
    <w:rsid w:val="00B624C5"/>
    <w:pPr>
      <w:spacing w:before="100" w:beforeAutospacing="1" w:after="100" w:afterAutospacing="1"/>
    </w:pPr>
    <w:rPr>
      <w:rFonts w:ascii="GHEA Grapalat" w:hAnsi="GHEA Grapalat"/>
      <w:lang w:val="en-GB" w:eastAsia="en-GB"/>
    </w:rPr>
  </w:style>
  <w:style w:type="paragraph" w:customStyle="1" w:styleId="xl75">
    <w:name w:val="xl75"/>
    <w:basedOn w:val="Normal"/>
    <w:rsid w:val="00B624C5"/>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color w:val="000000"/>
      <w:lang w:val="en-GB" w:eastAsia="en-GB"/>
    </w:rPr>
  </w:style>
  <w:style w:type="paragraph" w:customStyle="1" w:styleId="xl76">
    <w:name w:val="xl76"/>
    <w:basedOn w:val="Normal"/>
    <w:rsid w:val="00B624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000000"/>
      <w:lang w:val="en-GB" w:eastAsia="en-GB"/>
    </w:rPr>
  </w:style>
  <w:style w:type="paragraph" w:customStyle="1" w:styleId="xl77">
    <w:name w:val="xl77"/>
    <w:basedOn w:val="Normal"/>
    <w:rsid w:val="00B624C5"/>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en-GB" w:eastAsia="en-GB"/>
    </w:rPr>
  </w:style>
  <w:style w:type="paragraph" w:customStyle="1" w:styleId="xl78">
    <w:name w:val="xl78"/>
    <w:basedOn w:val="Normal"/>
    <w:rsid w:val="00B624C5"/>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color w:val="000000"/>
      <w:lang w:val="en-GB" w:eastAsia="en-GB"/>
    </w:rPr>
  </w:style>
  <w:style w:type="paragraph" w:customStyle="1" w:styleId="xl79">
    <w:name w:val="xl79"/>
    <w:basedOn w:val="Normal"/>
    <w:rsid w:val="00B624C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color w:val="000000"/>
      <w:lang w:val="en-GB" w:eastAsia="en-GB"/>
    </w:rPr>
  </w:style>
  <w:style w:type="paragraph" w:customStyle="1" w:styleId="xl80">
    <w:name w:val="xl80"/>
    <w:basedOn w:val="Normal"/>
    <w:rsid w:val="00B624C5"/>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en-GB" w:eastAsia="en-GB"/>
    </w:rPr>
  </w:style>
  <w:style w:type="paragraph" w:customStyle="1" w:styleId="xl81">
    <w:name w:val="xl81"/>
    <w:basedOn w:val="Normal"/>
    <w:rsid w:val="00B624C5"/>
    <w:pPr>
      <w:spacing w:before="100" w:beforeAutospacing="1" w:after="100" w:afterAutospacing="1"/>
      <w:textAlignment w:val="center"/>
    </w:pPr>
    <w:rPr>
      <w:rFonts w:ascii="GHEA Grapalat" w:hAnsi="GHEA Grapalat"/>
      <w:lang w:val="en-GB" w:eastAsia="en-GB"/>
    </w:rPr>
  </w:style>
  <w:style w:type="paragraph" w:customStyle="1" w:styleId="xl82">
    <w:name w:val="xl82"/>
    <w:basedOn w:val="Normal"/>
    <w:rsid w:val="00B624C5"/>
    <w:pPr>
      <w:pBdr>
        <w:bottom w:val="single" w:sz="4" w:space="0" w:color="auto"/>
      </w:pBdr>
      <w:spacing w:before="100" w:beforeAutospacing="1" w:after="100" w:afterAutospacing="1"/>
      <w:jc w:val="center"/>
      <w:textAlignment w:val="center"/>
    </w:pPr>
    <w:rPr>
      <w:rFonts w:ascii="GHEA Grapalat" w:hAnsi="GHEA Grapalat"/>
      <w:lang w:val="en-GB" w:eastAsia="en-GB"/>
    </w:rPr>
  </w:style>
  <w:style w:type="paragraph" w:customStyle="1" w:styleId="xl83">
    <w:name w:val="xl83"/>
    <w:basedOn w:val="Normal"/>
    <w:rsid w:val="00B624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en-GB" w:eastAsia="en-GB"/>
    </w:rPr>
  </w:style>
  <w:style w:type="paragraph" w:customStyle="1" w:styleId="xl84">
    <w:name w:val="xl84"/>
    <w:basedOn w:val="Normal"/>
    <w:rsid w:val="00B624C5"/>
    <w:pPr>
      <w:spacing w:before="100" w:beforeAutospacing="1" w:after="100" w:afterAutospacing="1"/>
      <w:jc w:val="center"/>
      <w:textAlignment w:val="center"/>
    </w:pPr>
    <w:rPr>
      <w:rFonts w:ascii="GHEA Grapalat" w:hAnsi="GHEA Grapalat"/>
      <w:lang w:val="en-GB" w:eastAsia="en-GB"/>
    </w:rPr>
  </w:style>
  <w:style w:type="paragraph" w:customStyle="1" w:styleId="xl85">
    <w:name w:val="xl85"/>
    <w:basedOn w:val="Normal"/>
    <w:rsid w:val="00B624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lang w:val="en-GB" w:eastAsia="en-GB"/>
    </w:rPr>
  </w:style>
  <w:style w:type="character" w:customStyle="1" w:styleId="a">
    <w:name w:val="_"/>
    <w:rsid w:val="000F2E99"/>
  </w:style>
  <w:style w:type="character" w:customStyle="1" w:styleId="Heading1Char">
    <w:name w:val="Heading 1 Char"/>
    <w:basedOn w:val="DefaultParagraphFont"/>
    <w:link w:val="Heading1"/>
    <w:rsid w:val="00184378"/>
    <w:rPr>
      <w:b/>
      <w:sz w:val="48"/>
      <w:szCs w:val="48"/>
    </w:rPr>
  </w:style>
  <w:style w:type="character" w:customStyle="1" w:styleId="HeaderChar">
    <w:name w:val="Header Char"/>
    <w:basedOn w:val="DefaultParagraphFont"/>
    <w:link w:val="Header"/>
    <w:uiPriority w:val="99"/>
    <w:rsid w:val="00184378"/>
  </w:style>
  <w:style w:type="character" w:customStyle="1" w:styleId="FooterChar">
    <w:name w:val="Footer Char"/>
    <w:basedOn w:val="DefaultParagraphFont"/>
    <w:link w:val="Footer"/>
    <w:uiPriority w:val="99"/>
    <w:rsid w:val="00184378"/>
  </w:style>
  <w:style w:type="character" w:customStyle="1" w:styleId="70">
    <w:name w:val="Основной текст (7)_"/>
    <w:basedOn w:val="DefaultParagraphFont"/>
    <w:link w:val="71"/>
    <w:rsid w:val="00184378"/>
    <w:rPr>
      <w:rFonts w:ascii="Tahoma" w:eastAsia="Tahoma" w:hAnsi="Tahoma" w:cs="Tahoma"/>
      <w:b/>
      <w:bCs/>
      <w:sz w:val="19"/>
      <w:szCs w:val="19"/>
      <w:shd w:val="clear" w:color="auto" w:fill="FFFFFF"/>
    </w:rPr>
  </w:style>
  <w:style w:type="paragraph" w:customStyle="1" w:styleId="71">
    <w:name w:val="Основной текст (7)"/>
    <w:basedOn w:val="Normal"/>
    <w:link w:val="70"/>
    <w:rsid w:val="00184378"/>
    <w:pPr>
      <w:widowControl w:val="0"/>
      <w:shd w:val="clear" w:color="auto" w:fill="FFFFFF"/>
      <w:spacing w:after="480" w:line="317" w:lineRule="exact"/>
      <w:jc w:val="right"/>
    </w:pPr>
    <w:rPr>
      <w:rFonts w:ascii="Tahoma" w:eastAsia="Tahoma" w:hAnsi="Tahoma" w:cs="Tahoma"/>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7731">
      <w:bodyDiv w:val="1"/>
      <w:marLeft w:val="0"/>
      <w:marRight w:val="0"/>
      <w:marTop w:val="0"/>
      <w:marBottom w:val="0"/>
      <w:divBdr>
        <w:top w:val="none" w:sz="0" w:space="0" w:color="auto"/>
        <w:left w:val="none" w:sz="0" w:space="0" w:color="auto"/>
        <w:bottom w:val="none" w:sz="0" w:space="0" w:color="auto"/>
        <w:right w:val="none" w:sz="0" w:space="0" w:color="auto"/>
      </w:divBdr>
    </w:div>
    <w:div w:id="549268816">
      <w:bodyDiv w:val="1"/>
      <w:marLeft w:val="0"/>
      <w:marRight w:val="0"/>
      <w:marTop w:val="0"/>
      <w:marBottom w:val="0"/>
      <w:divBdr>
        <w:top w:val="none" w:sz="0" w:space="0" w:color="auto"/>
        <w:left w:val="none" w:sz="0" w:space="0" w:color="auto"/>
        <w:bottom w:val="none" w:sz="0" w:space="0" w:color="auto"/>
        <w:right w:val="none" w:sz="0" w:space="0" w:color="auto"/>
      </w:divBdr>
    </w:div>
    <w:div w:id="558713699">
      <w:bodyDiv w:val="1"/>
      <w:marLeft w:val="0"/>
      <w:marRight w:val="0"/>
      <w:marTop w:val="0"/>
      <w:marBottom w:val="0"/>
      <w:divBdr>
        <w:top w:val="none" w:sz="0" w:space="0" w:color="auto"/>
        <w:left w:val="none" w:sz="0" w:space="0" w:color="auto"/>
        <w:bottom w:val="none" w:sz="0" w:space="0" w:color="auto"/>
        <w:right w:val="none" w:sz="0" w:space="0" w:color="auto"/>
      </w:divBdr>
    </w:div>
    <w:div w:id="567499862">
      <w:bodyDiv w:val="1"/>
      <w:marLeft w:val="0"/>
      <w:marRight w:val="0"/>
      <w:marTop w:val="0"/>
      <w:marBottom w:val="0"/>
      <w:divBdr>
        <w:top w:val="none" w:sz="0" w:space="0" w:color="auto"/>
        <w:left w:val="none" w:sz="0" w:space="0" w:color="auto"/>
        <w:bottom w:val="none" w:sz="0" w:space="0" w:color="auto"/>
        <w:right w:val="none" w:sz="0" w:space="0" w:color="auto"/>
      </w:divBdr>
    </w:div>
    <w:div w:id="685210703">
      <w:bodyDiv w:val="1"/>
      <w:marLeft w:val="0"/>
      <w:marRight w:val="0"/>
      <w:marTop w:val="0"/>
      <w:marBottom w:val="0"/>
      <w:divBdr>
        <w:top w:val="none" w:sz="0" w:space="0" w:color="auto"/>
        <w:left w:val="none" w:sz="0" w:space="0" w:color="auto"/>
        <w:bottom w:val="none" w:sz="0" w:space="0" w:color="auto"/>
        <w:right w:val="none" w:sz="0" w:space="0" w:color="auto"/>
      </w:divBdr>
    </w:div>
    <w:div w:id="890656918">
      <w:bodyDiv w:val="1"/>
      <w:marLeft w:val="0"/>
      <w:marRight w:val="0"/>
      <w:marTop w:val="0"/>
      <w:marBottom w:val="0"/>
      <w:divBdr>
        <w:top w:val="none" w:sz="0" w:space="0" w:color="auto"/>
        <w:left w:val="none" w:sz="0" w:space="0" w:color="auto"/>
        <w:bottom w:val="none" w:sz="0" w:space="0" w:color="auto"/>
        <w:right w:val="none" w:sz="0" w:space="0" w:color="auto"/>
      </w:divBdr>
    </w:div>
    <w:div w:id="924191365">
      <w:bodyDiv w:val="1"/>
      <w:marLeft w:val="0"/>
      <w:marRight w:val="0"/>
      <w:marTop w:val="0"/>
      <w:marBottom w:val="0"/>
      <w:divBdr>
        <w:top w:val="none" w:sz="0" w:space="0" w:color="auto"/>
        <w:left w:val="none" w:sz="0" w:space="0" w:color="auto"/>
        <w:bottom w:val="none" w:sz="0" w:space="0" w:color="auto"/>
        <w:right w:val="none" w:sz="0" w:space="0" w:color="auto"/>
      </w:divBdr>
    </w:div>
    <w:div w:id="1012612627">
      <w:bodyDiv w:val="1"/>
      <w:marLeft w:val="0"/>
      <w:marRight w:val="0"/>
      <w:marTop w:val="0"/>
      <w:marBottom w:val="0"/>
      <w:divBdr>
        <w:top w:val="none" w:sz="0" w:space="0" w:color="auto"/>
        <w:left w:val="none" w:sz="0" w:space="0" w:color="auto"/>
        <w:bottom w:val="none" w:sz="0" w:space="0" w:color="auto"/>
        <w:right w:val="none" w:sz="0" w:space="0" w:color="auto"/>
      </w:divBdr>
    </w:div>
    <w:div w:id="1039207995">
      <w:bodyDiv w:val="1"/>
      <w:marLeft w:val="0"/>
      <w:marRight w:val="0"/>
      <w:marTop w:val="0"/>
      <w:marBottom w:val="0"/>
      <w:divBdr>
        <w:top w:val="none" w:sz="0" w:space="0" w:color="auto"/>
        <w:left w:val="none" w:sz="0" w:space="0" w:color="auto"/>
        <w:bottom w:val="none" w:sz="0" w:space="0" w:color="auto"/>
        <w:right w:val="none" w:sz="0" w:space="0" w:color="auto"/>
      </w:divBdr>
    </w:div>
    <w:div w:id="1130977786">
      <w:bodyDiv w:val="1"/>
      <w:marLeft w:val="0"/>
      <w:marRight w:val="0"/>
      <w:marTop w:val="0"/>
      <w:marBottom w:val="0"/>
      <w:divBdr>
        <w:top w:val="none" w:sz="0" w:space="0" w:color="auto"/>
        <w:left w:val="none" w:sz="0" w:space="0" w:color="auto"/>
        <w:bottom w:val="none" w:sz="0" w:space="0" w:color="auto"/>
        <w:right w:val="none" w:sz="0" w:space="0" w:color="auto"/>
      </w:divBdr>
    </w:div>
    <w:div w:id="1173107797">
      <w:bodyDiv w:val="1"/>
      <w:marLeft w:val="0"/>
      <w:marRight w:val="0"/>
      <w:marTop w:val="0"/>
      <w:marBottom w:val="0"/>
      <w:divBdr>
        <w:top w:val="none" w:sz="0" w:space="0" w:color="auto"/>
        <w:left w:val="none" w:sz="0" w:space="0" w:color="auto"/>
        <w:bottom w:val="none" w:sz="0" w:space="0" w:color="auto"/>
        <w:right w:val="none" w:sz="0" w:space="0" w:color="auto"/>
      </w:divBdr>
    </w:div>
    <w:div w:id="1190532144">
      <w:bodyDiv w:val="1"/>
      <w:marLeft w:val="0"/>
      <w:marRight w:val="0"/>
      <w:marTop w:val="0"/>
      <w:marBottom w:val="0"/>
      <w:divBdr>
        <w:top w:val="none" w:sz="0" w:space="0" w:color="auto"/>
        <w:left w:val="none" w:sz="0" w:space="0" w:color="auto"/>
        <w:bottom w:val="none" w:sz="0" w:space="0" w:color="auto"/>
        <w:right w:val="none" w:sz="0" w:space="0" w:color="auto"/>
      </w:divBdr>
      <w:divsChild>
        <w:div w:id="61292351">
          <w:marLeft w:val="0"/>
          <w:marRight w:val="0"/>
          <w:marTop w:val="0"/>
          <w:marBottom w:val="0"/>
          <w:divBdr>
            <w:top w:val="none" w:sz="0" w:space="0" w:color="auto"/>
            <w:left w:val="none" w:sz="0" w:space="0" w:color="auto"/>
            <w:bottom w:val="none" w:sz="0" w:space="0" w:color="auto"/>
            <w:right w:val="none" w:sz="0" w:space="0" w:color="auto"/>
          </w:divBdr>
          <w:divsChild>
            <w:div w:id="18639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06069">
      <w:bodyDiv w:val="1"/>
      <w:marLeft w:val="0"/>
      <w:marRight w:val="0"/>
      <w:marTop w:val="0"/>
      <w:marBottom w:val="0"/>
      <w:divBdr>
        <w:top w:val="none" w:sz="0" w:space="0" w:color="auto"/>
        <w:left w:val="none" w:sz="0" w:space="0" w:color="auto"/>
        <w:bottom w:val="none" w:sz="0" w:space="0" w:color="auto"/>
        <w:right w:val="none" w:sz="0" w:space="0" w:color="auto"/>
      </w:divBdr>
    </w:div>
    <w:div w:id="1465393123">
      <w:bodyDiv w:val="1"/>
      <w:marLeft w:val="0"/>
      <w:marRight w:val="0"/>
      <w:marTop w:val="0"/>
      <w:marBottom w:val="0"/>
      <w:divBdr>
        <w:top w:val="none" w:sz="0" w:space="0" w:color="auto"/>
        <w:left w:val="none" w:sz="0" w:space="0" w:color="auto"/>
        <w:bottom w:val="none" w:sz="0" w:space="0" w:color="auto"/>
        <w:right w:val="none" w:sz="0" w:space="0" w:color="auto"/>
      </w:divBdr>
    </w:div>
    <w:div w:id="1495486582">
      <w:bodyDiv w:val="1"/>
      <w:marLeft w:val="0"/>
      <w:marRight w:val="0"/>
      <w:marTop w:val="0"/>
      <w:marBottom w:val="0"/>
      <w:divBdr>
        <w:top w:val="none" w:sz="0" w:space="0" w:color="auto"/>
        <w:left w:val="none" w:sz="0" w:space="0" w:color="auto"/>
        <w:bottom w:val="none" w:sz="0" w:space="0" w:color="auto"/>
        <w:right w:val="none" w:sz="0" w:space="0" w:color="auto"/>
      </w:divBdr>
    </w:div>
    <w:div w:id="1756434012">
      <w:bodyDiv w:val="1"/>
      <w:marLeft w:val="0"/>
      <w:marRight w:val="0"/>
      <w:marTop w:val="0"/>
      <w:marBottom w:val="0"/>
      <w:divBdr>
        <w:top w:val="none" w:sz="0" w:space="0" w:color="auto"/>
        <w:left w:val="none" w:sz="0" w:space="0" w:color="auto"/>
        <w:bottom w:val="none" w:sz="0" w:space="0" w:color="auto"/>
        <w:right w:val="none" w:sz="0" w:space="0" w:color="auto"/>
      </w:divBdr>
    </w:div>
    <w:div w:id="1796951038">
      <w:bodyDiv w:val="1"/>
      <w:marLeft w:val="0"/>
      <w:marRight w:val="0"/>
      <w:marTop w:val="0"/>
      <w:marBottom w:val="0"/>
      <w:divBdr>
        <w:top w:val="none" w:sz="0" w:space="0" w:color="auto"/>
        <w:left w:val="none" w:sz="0" w:space="0" w:color="auto"/>
        <w:bottom w:val="none" w:sz="0" w:space="0" w:color="auto"/>
        <w:right w:val="none" w:sz="0" w:space="0" w:color="auto"/>
      </w:divBdr>
    </w:div>
    <w:div w:id="1824001448">
      <w:bodyDiv w:val="1"/>
      <w:marLeft w:val="0"/>
      <w:marRight w:val="0"/>
      <w:marTop w:val="0"/>
      <w:marBottom w:val="0"/>
      <w:divBdr>
        <w:top w:val="none" w:sz="0" w:space="0" w:color="auto"/>
        <w:left w:val="none" w:sz="0" w:space="0" w:color="auto"/>
        <w:bottom w:val="none" w:sz="0" w:space="0" w:color="auto"/>
        <w:right w:val="none" w:sz="0" w:space="0" w:color="auto"/>
      </w:divBdr>
    </w:div>
    <w:div w:id="1828207855">
      <w:bodyDiv w:val="1"/>
      <w:marLeft w:val="0"/>
      <w:marRight w:val="0"/>
      <w:marTop w:val="0"/>
      <w:marBottom w:val="0"/>
      <w:divBdr>
        <w:top w:val="none" w:sz="0" w:space="0" w:color="auto"/>
        <w:left w:val="none" w:sz="0" w:space="0" w:color="auto"/>
        <w:bottom w:val="none" w:sz="0" w:space="0" w:color="auto"/>
        <w:right w:val="none" w:sz="0" w:space="0" w:color="auto"/>
      </w:divBdr>
    </w:div>
    <w:div w:id="1898857128">
      <w:bodyDiv w:val="1"/>
      <w:marLeft w:val="0"/>
      <w:marRight w:val="0"/>
      <w:marTop w:val="0"/>
      <w:marBottom w:val="0"/>
      <w:divBdr>
        <w:top w:val="none" w:sz="0" w:space="0" w:color="auto"/>
        <w:left w:val="none" w:sz="0" w:space="0" w:color="auto"/>
        <w:bottom w:val="none" w:sz="0" w:space="0" w:color="auto"/>
        <w:right w:val="none" w:sz="0" w:space="0" w:color="auto"/>
      </w:divBdr>
    </w:div>
    <w:div w:id="2126264181">
      <w:bodyDiv w:val="1"/>
      <w:marLeft w:val="0"/>
      <w:marRight w:val="0"/>
      <w:marTop w:val="0"/>
      <w:marBottom w:val="0"/>
      <w:divBdr>
        <w:top w:val="none" w:sz="0" w:space="0" w:color="auto"/>
        <w:left w:val="none" w:sz="0" w:space="0" w:color="auto"/>
        <w:bottom w:val="none" w:sz="0" w:space="0" w:color="auto"/>
        <w:right w:val="none" w:sz="0" w:space="0" w:color="auto"/>
      </w:divBdr>
    </w:div>
    <w:div w:id="2131704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AyrQb6Xl70sDZgV288iGd81Msg==">AMUW2mVF62ZCaFABoqrqFTSHp3utkyBAXexoXpyLRqzZxnPAl4IMrqf6Tr2gOhtnQUhdhwe79ravkzlq/iGHKVQi+In6PnbVRBJ5M5AqcCuB99+srqHufjtbSrD2K4kRQkf8WXUKT1qAK66gEvD77Bn/GbvRon6AVwbetcxjg168hImXls6EqIo=</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A4FE2A-5A60-4DC7-BF6F-7A7B72211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15</Pages>
  <Words>3922</Words>
  <Characters>22362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Casscourt</dc:creator>
  <cp:keywords>https:/mul2-moj.gov.am/tasks/870738/oneclick/99e52ac2d5ec12cf6674ff6170128ee165ba650bde0ca7a2e4df759d1d33c32c.docx?token=768b2761657a19743ac4d1723f7329e2</cp:keywords>
  <dc:description/>
  <cp:lastModifiedBy>Alla Stepanyan</cp:lastModifiedBy>
  <cp:revision>118</cp:revision>
  <cp:lastPrinted>2025-04-28T06:20:00Z</cp:lastPrinted>
  <dcterms:created xsi:type="dcterms:W3CDTF">2025-06-30T12:33:00Z</dcterms:created>
  <dcterms:modified xsi:type="dcterms:W3CDTF">2025-10-22T11:12:00Z</dcterms:modified>
</cp:coreProperties>
</file>