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9D57" w14:textId="77777777" w:rsidR="00B6660C" w:rsidRDefault="00B6660C" w:rsidP="00B6660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374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B42E015" w14:textId="77777777" w:rsidR="00B6660C" w:rsidRPr="00C95653" w:rsidRDefault="00B6660C" w:rsidP="00B6660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F9B586E" w14:textId="4CD850A3" w:rsidR="00B6660C" w:rsidRPr="00865A56" w:rsidRDefault="00756337" w:rsidP="00B6660C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65A56">
        <w:rPr>
          <w:rFonts w:ascii="GHEA Grapalat" w:hAnsi="GHEA Grapalat" w:cs="Arial"/>
          <w:b/>
          <w:bCs/>
          <w:sz w:val="24"/>
          <w:szCs w:val="24"/>
          <w:lang w:val="hy-AM"/>
        </w:rPr>
        <w:t>«ՀԱՇՄԱՆԴԱՄՈՒԹՅՈՒՆ ՈՒՆԵՑՈՂ ԱՆՁԱՆՑ ՀԵՏ ԱՇԽԱՏՈՂ ԶԲՈՍԱՇՐՋԱՅԻՆ ԾԱՌԱՅՈՒԹՅՈՒՆ ՄԱՏՈՒՑՈՂ ԱՆՁԻ ԱՇԽԱՏՈՂՆԵՐԻ ՎԵՐԱՊԱՏՐԱՍՏՄԱՆ ԿԱՐԳՆ ՈՒ ՊԱՅՄԱՆՆԵՐԸ ՍԱՀՄԱՆԵԼՈՒ ՄԱՍԻՆ»</w:t>
      </w:r>
      <w:r w:rsidR="00865A56" w:rsidRPr="00865A56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ԵՎ «</w:t>
      </w:r>
      <w:r w:rsidR="00865A56" w:rsidRPr="00865A56">
        <w:rPr>
          <w:rFonts w:ascii="GHEA Grapalat" w:hAnsi="GHEA Grapalat"/>
          <w:b/>
          <w:bCs/>
          <w:sz w:val="24"/>
          <w:szCs w:val="24"/>
          <w:lang w:val="hy-AM"/>
        </w:rPr>
        <w:t>ՀԱՇՄԱՆԴԱՄՈՒԹՅՈՒՆ ՈՒՆԵՑՈՂ ԱՆՁԱՆՑ ՀԱՄԱՐ ԶԲՈՍԱՇՐՋԱՅԻՆ ԾԱՌԱՅՈՒԹՅՈՒՆՆԵՐԸ ՄԱՏՉԵԼԻ ԴԱՐՁՆԵԼՈՒ ՆՊԱՏԱԿՈՎ ՄԵԹՈԴԱԿԱՆ ՈՒՂԵՑՈՒՅՑԸ ՀԱՍՏԱՏԵԼՈՒ ՄԱՍԻՆ</w:t>
      </w:r>
      <w:r w:rsidR="00865A56" w:rsidRPr="00865A56">
        <w:rPr>
          <w:rFonts w:ascii="GHEA Grapalat" w:hAnsi="GHEA Grapalat" w:cs="Arial"/>
          <w:b/>
          <w:bCs/>
          <w:sz w:val="24"/>
          <w:szCs w:val="24"/>
          <w:lang w:val="hy-AM"/>
        </w:rPr>
        <w:t>»</w:t>
      </w:r>
      <w:r w:rsidRPr="00865A56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ՀԱՅԱՍՏԱՆԻ ՀԱՆՐԱՊԵՏՈՒԹՅԱՆ ԷԿՈՆՈՄԻԿԱՅԻ ՆԱԽԱՐԱՐԻ ԵՎ ՀԱՅԱՍՏԱՆԻ ՀԱՆՐԱՊԵՏՈՒԹՅԱՆ ԱՇԽԱՏԱՆՔԻ և ՍՈՑԻԱԼԱԿԱՆ ՀԱՐՑԵՐԻ ՆԱԽԱՐԱՐԻ ՀԱՄԱՏԵՂ</w:t>
      </w:r>
      <w:r w:rsidRPr="00865A5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65A56">
        <w:rPr>
          <w:rFonts w:ascii="GHEA Grapalat" w:hAnsi="GHEA Grapalat"/>
          <w:b/>
          <w:bCs/>
          <w:sz w:val="24"/>
          <w:szCs w:val="24"/>
          <w:lang w:val="hy-AM"/>
        </w:rPr>
        <w:t>ՀՐԱՄԱՆ</w:t>
      </w:r>
      <w:r w:rsidR="00865A56" w:rsidRPr="00865A56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865A56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="00B6660C" w:rsidRPr="00865A56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</w:t>
      </w:r>
      <w:r w:rsidR="00865A56" w:rsidRPr="00865A56">
        <w:rPr>
          <w:rFonts w:ascii="GHEA Grapalat" w:hAnsi="GHEA Grapalat"/>
          <w:b/>
          <w:bCs/>
          <w:sz w:val="24"/>
          <w:szCs w:val="24"/>
          <w:lang w:val="hy-AM"/>
        </w:rPr>
        <w:t>ԵՐ</w:t>
      </w:r>
      <w:r w:rsidR="00B6660C" w:rsidRPr="00865A56">
        <w:rPr>
          <w:rFonts w:ascii="GHEA Grapalat" w:hAnsi="GHEA Grapalat"/>
          <w:b/>
          <w:bCs/>
          <w:sz w:val="24"/>
          <w:szCs w:val="24"/>
          <w:lang w:val="hy-AM"/>
        </w:rPr>
        <w:t>Ի ԸՆԴՈՒՆՄԱՆ</w:t>
      </w:r>
    </w:p>
    <w:p w14:paraId="7A5536ED" w14:textId="77777777" w:rsidR="00237818" w:rsidRDefault="00237818" w:rsidP="00FD26C9">
      <w:pPr>
        <w:spacing w:after="0" w:line="276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1BF4E53A" w14:textId="77777777" w:rsidR="00B6660C" w:rsidRDefault="00B6660C" w:rsidP="00FD26C9">
      <w:pPr>
        <w:spacing w:after="0" w:line="276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32290A53" w14:textId="77777777" w:rsidR="00237818" w:rsidRPr="009B3D8B" w:rsidRDefault="00237818" w:rsidP="00237818">
      <w:pPr>
        <w:pStyle w:val="BodyTextIndent"/>
        <w:numPr>
          <w:ilvl w:val="0"/>
          <w:numId w:val="1"/>
        </w:numPr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9B3D8B">
        <w:rPr>
          <w:rFonts w:ascii="GHEA Grapalat" w:hAnsi="GHEA Grapalat"/>
          <w:b/>
          <w:sz w:val="24"/>
          <w:szCs w:val="24"/>
          <w:lang w:val="hy-AM" w:eastAsia="en-US"/>
        </w:rPr>
        <w:t>Իրավական ակտի ընդունման անհրաժեշտությունը.</w:t>
      </w:r>
    </w:p>
    <w:p w14:paraId="6B7DDF1A" w14:textId="757A9A29" w:rsidR="00237818" w:rsidRPr="009B3D8B" w:rsidRDefault="00237818" w:rsidP="006045F4">
      <w:pPr>
        <w:pStyle w:val="norm"/>
        <w:spacing w:before="120" w:after="120" w:line="360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9B3D8B">
        <w:rPr>
          <w:rFonts w:ascii="GHEA Grapalat" w:hAnsi="GHEA Grapalat"/>
          <w:sz w:val="24"/>
          <w:szCs w:val="24"/>
          <w:lang w:val="hy-AM" w:eastAsia="x-none"/>
        </w:rPr>
        <w:t>Նախագծ</w:t>
      </w:r>
      <w:r w:rsidR="00865A56">
        <w:rPr>
          <w:rFonts w:ascii="GHEA Grapalat" w:hAnsi="GHEA Grapalat"/>
          <w:sz w:val="24"/>
          <w:szCs w:val="24"/>
          <w:lang w:val="hy-AM" w:eastAsia="x-none"/>
        </w:rPr>
        <w:t>եր</w:t>
      </w:r>
      <w:r w:rsidRPr="009B3D8B">
        <w:rPr>
          <w:rFonts w:ascii="GHEA Grapalat" w:hAnsi="GHEA Grapalat"/>
          <w:sz w:val="24"/>
          <w:szCs w:val="24"/>
          <w:lang w:val="hy-AM" w:eastAsia="x-none"/>
        </w:rPr>
        <w:t xml:space="preserve">ը  ներկայացվում </w:t>
      </w:r>
      <w:r w:rsidR="00865A56">
        <w:rPr>
          <w:rFonts w:ascii="GHEA Grapalat" w:hAnsi="GHEA Grapalat"/>
          <w:sz w:val="24"/>
          <w:szCs w:val="24"/>
          <w:lang w:val="hy-AM" w:eastAsia="x-none"/>
        </w:rPr>
        <w:t>են</w:t>
      </w:r>
      <w:r w:rsidRPr="009B3D8B">
        <w:rPr>
          <w:rFonts w:ascii="GHEA Grapalat" w:hAnsi="GHEA Grapalat"/>
          <w:sz w:val="24"/>
          <w:szCs w:val="24"/>
          <w:lang w:val="hy-AM" w:eastAsia="x-none"/>
        </w:rPr>
        <w:t xml:space="preserve"> ի կատարումն </w:t>
      </w:r>
      <w:r w:rsidR="00FB7C06" w:rsidRPr="00FB7C06">
        <w:rPr>
          <w:rFonts w:ascii="GHEA Grapalat" w:hAnsi="GHEA Grapalat"/>
          <w:sz w:val="24"/>
          <w:szCs w:val="24"/>
          <w:lang w:val="hy-AM" w:eastAsia="x-none"/>
        </w:rPr>
        <w:t>«Հաշմանդամություն ունեցող անձանց իրավունքների մասին» օրենք</w:t>
      </w:r>
      <w:r w:rsidR="00D349E3">
        <w:rPr>
          <w:rFonts w:ascii="GHEA Grapalat" w:hAnsi="GHEA Grapalat"/>
          <w:sz w:val="24"/>
          <w:szCs w:val="24"/>
          <w:lang w:val="hy-AM" w:eastAsia="x-none"/>
        </w:rPr>
        <w:t>ի</w:t>
      </w:r>
      <w:r w:rsidR="00FB7C06" w:rsidRPr="00FB7C06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="00D349E3" w:rsidRPr="00D349E3">
        <w:rPr>
          <w:rFonts w:ascii="GHEA Grapalat" w:hAnsi="GHEA Grapalat"/>
          <w:sz w:val="24"/>
          <w:szCs w:val="24"/>
          <w:lang w:val="hy-AM" w:eastAsia="x-none"/>
        </w:rPr>
        <w:t>10-</w:t>
      </w:r>
      <w:r w:rsidR="00D349E3">
        <w:rPr>
          <w:rFonts w:ascii="GHEA Grapalat" w:hAnsi="GHEA Grapalat"/>
          <w:sz w:val="24"/>
          <w:szCs w:val="24"/>
          <w:lang w:val="hy-AM" w:eastAsia="x-none"/>
        </w:rPr>
        <w:t>րդ</w:t>
      </w:r>
      <w:r w:rsidR="00FB7C06" w:rsidRPr="00FB7C06">
        <w:rPr>
          <w:rFonts w:ascii="GHEA Grapalat" w:hAnsi="GHEA Grapalat"/>
          <w:sz w:val="24"/>
          <w:szCs w:val="24"/>
          <w:lang w:val="hy-AM" w:eastAsia="x-none"/>
        </w:rPr>
        <w:t xml:space="preserve"> հոդվածի 3-րդ մաս</w:t>
      </w:r>
      <w:r w:rsidR="00FB7C06">
        <w:rPr>
          <w:rFonts w:ascii="GHEA Grapalat" w:hAnsi="GHEA Grapalat"/>
          <w:sz w:val="24"/>
          <w:szCs w:val="24"/>
          <w:lang w:val="hy-AM" w:eastAsia="x-none"/>
        </w:rPr>
        <w:t>ի։</w:t>
      </w:r>
    </w:p>
    <w:p w14:paraId="0DD030AF" w14:textId="7E394CF2" w:rsidR="00C60242" w:rsidRDefault="006045F4" w:rsidP="008C701E">
      <w:pPr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9B3D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</w:t>
      </w:r>
      <w:r w:rsidR="00865A56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Pr="009B3D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անհրաժեշտությունն առաջացել է </w:t>
      </w:r>
      <w:r w:rsidR="00FB7C06">
        <w:rPr>
          <w:rFonts w:ascii="GHEA Grapalat" w:hAnsi="GHEA Grapalat"/>
          <w:color w:val="000000" w:themeColor="text1"/>
          <w:sz w:val="24"/>
          <w:szCs w:val="24"/>
          <w:lang w:val="hy-AM"/>
        </w:rPr>
        <w:t>զբոսաշրջային</w:t>
      </w:r>
      <w:r w:rsidRPr="009B3D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ծառայությունների՝ միջազգային չափանիշերին համապատասխան որակի</w:t>
      </w:r>
      <w:r w:rsidR="00FB7C06">
        <w:rPr>
          <w:rFonts w:ascii="GHEA Grapalat" w:hAnsi="GHEA Grapalat"/>
          <w:color w:val="000000" w:themeColor="text1"/>
          <w:sz w:val="24"/>
          <w:szCs w:val="24"/>
          <w:lang w:val="hy-AM"/>
        </w:rPr>
        <w:t>, հասանելիության և ներառականության</w:t>
      </w:r>
      <w:r w:rsidR="00FE10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ապահովմանն ուղղված քաղաքականության մշակման առաջնահերթությամբ։</w:t>
      </w:r>
      <w:r w:rsidR="004609C2" w:rsidRPr="009B3D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3D8B">
        <w:rPr>
          <w:rFonts w:ascii="GHEA Grapalat" w:hAnsi="GHEA Grapalat"/>
          <w:sz w:val="24"/>
          <w:szCs w:val="24"/>
          <w:lang w:val="hy-AM"/>
        </w:rPr>
        <w:t xml:space="preserve">Սա հնարավորություն է նաև </w:t>
      </w:r>
      <w:r w:rsidR="00FE10F7">
        <w:rPr>
          <w:rFonts w:ascii="GHEA Grapalat" w:hAnsi="GHEA Grapalat"/>
          <w:sz w:val="24"/>
          <w:szCs w:val="24"/>
          <w:lang w:val="hy-AM"/>
        </w:rPr>
        <w:t>հաշմանդամություն ունեցող</w:t>
      </w:r>
      <w:r w:rsidR="008C701E">
        <w:rPr>
          <w:rFonts w:ascii="GHEA Grapalat" w:hAnsi="GHEA Grapalat"/>
          <w:sz w:val="24"/>
          <w:szCs w:val="24"/>
          <w:lang w:val="hy-AM"/>
        </w:rPr>
        <w:t xml:space="preserve"> միջազգային և ներքին</w:t>
      </w:r>
      <w:r w:rsidRPr="009B3D8B">
        <w:rPr>
          <w:rFonts w:ascii="GHEA Grapalat" w:hAnsi="GHEA Grapalat"/>
          <w:sz w:val="24"/>
          <w:szCs w:val="24"/>
          <w:lang w:val="hy-AM"/>
        </w:rPr>
        <w:t xml:space="preserve"> զբոսաշրջիկների համար, ովքեր ավելի բարձրորակ ծառայություններ </w:t>
      </w:r>
      <w:r w:rsidR="008C701E">
        <w:rPr>
          <w:rFonts w:ascii="GHEA Grapalat" w:hAnsi="GHEA Grapalat"/>
          <w:sz w:val="24"/>
          <w:szCs w:val="24"/>
          <w:lang w:val="hy-AM"/>
        </w:rPr>
        <w:t xml:space="preserve">կստանան </w:t>
      </w:r>
      <w:r w:rsidRPr="009B3D8B">
        <w:rPr>
          <w:rFonts w:ascii="GHEA Grapalat" w:hAnsi="GHEA Grapalat"/>
          <w:sz w:val="24"/>
          <w:szCs w:val="24"/>
          <w:lang w:val="hy-AM"/>
        </w:rPr>
        <w:t xml:space="preserve">Հայաստանում։ </w:t>
      </w:r>
      <w:r w:rsidR="008C701E">
        <w:rPr>
          <w:rFonts w:ascii="GHEA Grapalat" w:hAnsi="GHEA Grapalat"/>
          <w:sz w:val="24"/>
          <w:szCs w:val="24"/>
          <w:lang w:val="hy-AM"/>
        </w:rPr>
        <w:t>Նախագծ</w:t>
      </w:r>
      <w:r w:rsidR="00865A56">
        <w:rPr>
          <w:rFonts w:ascii="GHEA Grapalat" w:hAnsi="GHEA Grapalat"/>
          <w:sz w:val="24"/>
          <w:szCs w:val="24"/>
          <w:lang w:val="hy-AM"/>
        </w:rPr>
        <w:t>եր</w:t>
      </w:r>
      <w:r w:rsidR="008C701E">
        <w:rPr>
          <w:rFonts w:ascii="GHEA Grapalat" w:hAnsi="GHEA Grapalat"/>
          <w:sz w:val="24"/>
          <w:szCs w:val="24"/>
          <w:lang w:val="hy-AM"/>
        </w:rPr>
        <w:t>ի ընդունումը</w:t>
      </w:r>
      <w:r w:rsidRPr="009B3D8B">
        <w:rPr>
          <w:rFonts w:ascii="GHEA Grapalat" w:hAnsi="GHEA Grapalat"/>
          <w:sz w:val="24"/>
          <w:szCs w:val="24"/>
          <w:lang w:val="hy-AM"/>
        </w:rPr>
        <w:t xml:space="preserve"> </w:t>
      </w:r>
      <w:r w:rsidR="008C701E">
        <w:rPr>
          <w:rFonts w:ascii="GHEA Grapalat" w:hAnsi="GHEA Grapalat"/>
          <w:sz w:val="24"/>
          <w:szCs w:val="24"/>
          <w:lang w:val="hy-AM"/>
        </w:rPr>
        <w:t>կ</w:t>
      </w:r>
      <w:r w:rsidRPr="009B3D8B">
        <w:rPr>
          <w:rFonts w:ascii="GHEA Grapalat" w:hAnsi="GHEA Grapalat"/>
          <w:sz w:val="24"/>
          <w:szCs w:val="24"/>
          <w:lang w:val="hy-AM"/>
        </w:rPr>
        <w:t>նպաստ</w:t>
      </w:r>
      <w:r w:rsidR="008C701E">
        <w:rPr>
          <w:rFonts w:ascii="GHEA Grapalat" w:hAnsi="GHEA Grapalat"/>
          <w:sz w:val="24"/>
          <w:szCs w:val="24"/>
          <w:lang w:val="hy-AM"/>
        </w:rPr>
        <w:t>ի</w:t>
      </w:r>
      <w:r w:rsidRPr="009B3D8B">
        <w:rPr>
          <w:rFonts w:ascii="GHEA Grapalat" w:hAnsi="GHEA Grapalat"/>
          <w:sz w:val="24"/>
          <w:szCs w:val="24"/>
          <w:lang w:val="hy-AM"/>
        </w:rPr>
        <w:t xml:space="preserve"> նաև միջազգային ու ներքին շուկայում Հայաստանի դրական իմիջի ձևավորմանը: </w:t>
      </w:r>
    </w:p>
    <w:p w14:paraId="24203843" w14:textId="5308A5DF" w:rsidR="00237818" w:rsidRPr="00C60242" w:rsidRDefault="006045F4" w:rsidP="00C60242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B3D8B">
        <w:rPr>
          <w:rFonts w:ascii="GHEA Grapalat" w:hAnsi="GHEA Grapalat"/>
          <w:b/>
          <w:bCs/>
          <w:sz w:val="24"/>
          <w:lang w:val="hy-AM"/>
        </w:rPr>
        <w:t>2</w:t>
      </w:r>
      <w:r w:rsidRPr="009B3D8B">
        <w:rPr>
          <w:rFonts w:ascii="Cambria Math" w:hAnsi="Cambria Math" w:cs="Cambria Math"/>
          <w:b/>
          <w:bCs/>
          <w:sz w:val="24"/>
          <w:lang w:val="hy-AM"/>
        </w:rPr>
        <w:t>․</w:t>
      </w:r>
      <w:r w:rsidR="009B3D8B">
        <w:rPr>
          <w:rFonts w:ascii="Cambria Math" w:hAnsi="Cambria Math" w:cs="Cambria Math"/>
          <w:sz w:val="24"/>
          <w:lang w:val="hy-AM"/>
        </w:rPr>
        <w:t xml:space="preserve"> </w:t>
      </w:r>
      <w:r w:rsidR="00237818" w:rsidRPr="009B3D8B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խնդիրները.</w:t>
      </w:r>
    </w:p>
    <w:p w14:paraId="3CEA91D4" w14:textId="5D7812CE" w:rsidR="00430679" w:rsidRDefault="008C701E" w:rsidP="008C701E">
      <w:pPr>
        <w:pStyle w:val="NoSpacing"/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Չնայած </w:t>
      </w:r>
      <w:r w:rsidRPr="008C701E">
        <w:rPr>
          <w:rFonts w:ascii="GHEA Grapalat" w:hAnsi="GHEA Grapalat"/>
          <w:sz w:val="24"/>
          <w:szCs w:val="24"/>
          <w:lang w:val="hy-AM"/>
        </w:rPr>
        <w:t>Հայաստանում զբոսաշրջության ոլորտը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701E">
        <w:rPr>
          <w:rFonts w:ascii="GHEA Grapalat" w:hAnsi="GHEA Grapalat"/>
          <w:sz w:val="24"/>
          <w:szCs w:val="24"/>
          <w:lang w:val="hy-AM"/>
        </w:rPr>
        <w:t xml:space="preserve">զարգանում է՝ </w:t>
      </w:r>
      <w:r>
        <w:rPr>
          <w:rFonts w:ascii="GHEA Grapalat" w:hAnsi="GHEA Grapalat"/>
          <w:sz w:val="24"/>
          <w:szCs w:val="24"/>
          <w:lang w:val="hy-AM"/>
        </w:rPr>
        <w:t>ապահովելով թե՛ զբոսաշրջային այցելությունների աճ, թե՛ երկրի ճանաչելիության բար</w:t>
      </w:r>
      <w:r w:rsidR="00E50063">
        <w:rPr>
          <w:rFonts w:ascii="GHEA Grapalat" w:hAnsi="GHEA Grapalat"/>
          <w:sz w:val="24"/>
          <w:szCs w:val="24"/>
          <w:lang w:val="hy-AM"/>
        </w:rPr>
        <w:t>ձր</w:t>
      </w:r>
      <w:r>
        <w:rPr>
          <w:rFonts w:ascii="GHEA Grapalat" w:hAnsi="GHEA Grapalat"/>
          <w:sz w:val="24"/>
          <w:szCs w:val="24"/>
          <w:lang w:val="hy-AM"/>
        </w:rPr>
        <w:t xml:space="preserve">ացում, այնուամենայնիվ, </w:t>
      </w:r>
      <w:r w:rsidR="00430679">
        <w:rPr>
          <w:rFonts w:ascii="GHEA Grapalat" w:hAnsi="GHEA Grapalat"/>
          <w:sz w:val="24"/>
          <w:szCs w:val="24"/>
          <w:lang w:val="hy-AM"/>
        </w:rPr>
        <w:t>զբոսաշրջային ե</w:t>
      </w:r>
      <w:r w:rsidR="00430679" w:rsidRPr="00430679">
        <w:rPr>
          <w:rFonts w:ascii="GHEA Grapalat" w:hAnsi="GHEA Grapalat"/>
          <w:sz w:val="24"/>
          <w:szCs w:val="24"/>
          <w:lang w:val="hy-AM"/>
        </w:rPr>
        <w:t xml:space="preserve">նթակառուցվածքները և ծառայությունները հաճախ նախատեսված չեն հաշմանդամություն ունեցող անձանց, տարեց այցելուների կամ հատուկ կարիքներ ունեցող ընտանիքների համար։ Զբոսաշրջության բնագավառում կայունության և ներառականության բացը կարող է նպաստել կարևոր այցելուների խմբեր կորցնելու և </w:t>
      </w:r>
      <w:r w:rsidR="00430679" w:rsidRPr="00430679">
        <w:rPr>
          <w:rFonts w:ascii="GHEA Grapalat" w:hAnsi="GHEA Grapalat"/>
          <w:sz w:val="24"/>
          <w:szCs w:val="24"/>
          <w:lang w:val="hy-AM"/>
        </w:rPr>
        <w:lastRenderedPageBreak/>
        <w:t>երկարաժամկետ մրցակցային առավելության հնարավորությունները չիրացնելու ռիսկի առաջացմանը։</w:t>
      </w:r>
    </w:p>
    <w:p w14:paraId="5E175762" w14:textId="660D3650" w:rsidR="008C701E" w:rsidRPr="00430679" w:rsidRDefault="00430679" w:rsidP="008C701E">
      <w:pPr>
        <w:pStyle w:val="NoSpacing"/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Վերոգրյալ ռիսկի նվազեցմանը կարող </w:t>
      </w:r>
      <w:r w:rsidR="00865A56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նպաստել </w:t>
      </w:r>
      <w:r w:rsidR="00865A56">
        <w:rPr>
          <w:rFonts w:ascii="GHEA Grapalat" w:hAnsi="GHEA Grapalat"/>
          <w:sz w:val="24"/>
          <w:szCs w:val="24"/>
          <w:lang w:val="hy-AM"/>
        </w:rPr>
        <w:t xml:space="preserve"> համապատասխան մեթոդական ուղեցույցի և </w:t>
      </w:r>
      <w:r w:rsidR="008C701E" w:rsidRPr="00430679">
        <w:rPr>
          <w:rFonts w:ascii="GHEA Grapalat" w:hAnsi="GHEA Grapalat"/>
          <w:sz w:val="24"/>
          <w:szCs w:val="24"/>
          <w:lang w:val="hy-AM"/>
        </w:rPr>
        <w:t xml:space="preserve">զբոսաշրջային ծառայություններ մատուցող անձնակազմի </w:t>
      </w:r>
      <w:r w:rsidR="008C701E" w:rsidRPr="00865A56">
        <w:rPr>
          <w:rFonts w:ascii="GHEA Grapalat" w:hAnsi="GHEA Grapalat"/>
          <w:sz w:val="24"/>
          <w:szCs w:val="24"/>
          <w:lang w:val="hy-AM"/>
        </w:rPr>
        <w:t xml:space="preserve">հատուկ վերապատրաստման </w:t>
      </w:r>
      <w:r w:rsidRPr="00865A56">
        <w:rPr>
          <w:rFonts w:ascii="GHEA Grapalat" w:hAnsi="GHEA Grapalat"/>
          <w:sz w:val="24"/>
          <w:szCs w:val="24"/>
          <w:lang w:val="hy-AM"/>
        </w:rPr>
        <w:t>առկայությունը</w:t>
      </w:r>
      <w:r w:rsidR="008C701E" w:rsidRPr="00865A56">
        <w:rPr>
          <w:rFonts w:ascii="GHEA Grapalat" w:hAnsi="GHEA Grapalat"/>
          <w:sz w:val="24"/>
          <w:szCs w:val="24"/>
          <w:lang w:val="hy-AM"/>
        </w:rPr>
        <w:t>։</w:t>
      </w:r>
    </w:p>
    <w:p w14:paraId="028CFB98" w14:textId="36D7A73D" w:rsidR="00237818" w:rsidRPr="009B3D8B" w:rsidRDefault="009B3D8B" w:rsidP="009B3D8B">
      <w:pPr>
        <w:pStyle w:val="BodyTextIndent"/>
        <w:spacing w:before="120" w:line="360" w:lineRule="auto"/>
        <w:ind w:left="270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>3</w:t>
      </w:r>
      <w:r>
        <w:rPr>
          <w:rFonts w:ascii="Cambria Math" w:hAnsi="Cambria Math"/>
          <w:b/>
          <w:sz w:val="24"/>
          <w:szCs w:val="24"/>
          <w:lang w:val="hy-AM" w:eastAsia="en-US"/>
        </w:rPr>
        <w:t xml:space="preserve">․ </w:t>
      </w:r>
      <w:r w:rsidR="00237818" w:rsidRPr="009B3D8B">
        <w:rPr>
          <w:rFonts w:ascii="GHEA Grapalat" w:hAnsi="GHEA Grapalat"/>
          <w:b/>
          <w:sz w:val="24"/>
          <w:szCs w:val="24"/>
          <w:lang w:val="hy-AM" w:eastAsia="en-US"/>
        </w:rPr>
        <w:t>Առաջարկվող կարգավորման բնույթը և նպատակը</w:t>
      </w:r>
    </w:p>
    <w:p w14:paraId="759CADE3" w14:textId="2E4BA12B" w:rsidR="00237818" w:rsidRPr="00C60242" w:rsidRDefault="00865A56" w:rsidP="0023781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color w:val="FF0000"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hy-AM" w:eastAsia="en-US"/>
        </w:rPr>
        <w:t>Ն</w:t>
      </w:r>
      <w:r w:rsidR="00237818" w:rsidRPr="009B3D8B">
        <w:rPr>
          <w:rFonts w:ascii="GHEA Grapalat" w:hAnsi="GHEA Grapalat"/>
          <w:bCs/>
          <w:sz w:val="24"/>
          <w:szCs w:val="24"/>
          <w:lang w:val="hy-AM" w:eastAsia="en-US"/>
        </w:rPr>
        <w:t>ախագծ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եր</w:t>
      </w:r>
      <w:r w:rsidR="00237818" w:rsidRPr="009B3D8B">
        <w:rPr>
          <w:rFonts w:ascii="GHEA Grapalat" w:hAnsi="GHEA Grapalat"/>
          <w:bCs/>
          <w:sz w:val="24"/>
          <w:szCs w:val="24"/>
          <w:lang w:val="hy-AM" w:eastAsia="en-US"/>
        </w:rPr>
        <w:t xml:space="preserve">ով առաջարկվում է սահմանել </w:t>
      </w:r>
      <w:r w:rsidR="00430679">
        <w:rPr>
          <w:rFonts w:ascii="GHEA Grapalat" w:hAnsi="GHEA Grapalat"/>
          <w:bCs/>
          <w:sz w:val="24"/>
          <w:szCs w:val="24"/>
          <w:lang w:val="hy-AM" w:eastAsia="en-US"/>
        </w:rPr>
        <w:t>հաշմանդամություն ունեցող անձանց ծառայություն մատուցող զբոսաշրջային ծառայություն մատուցող անձանց աշխատողների վերապատրաստման կարգը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և </w:t>
      </w:r>
      <w:r w:rsidRPr="00865A56">
        <w:rPr>
          <w:rFonts w:ascii="GHEA Grapalat" w:hAnsi="GHEA Grapalat" w:cs="Arial"/>
          <w:sz w:val="24"/>
          <w:szCs w:val="24"/>
          <w:lang w:val="hy-AM"/>
        </w:rPr>
        <w:t>զբոսաշրջային ծառայությունները մատչելի դարձնելու նպատակով մեթոդական ուղեցույցներ</w:t>
      </w:r>
      <w:r>
        <w:rPr>
          <w:rFonts w:ascii="GHEA Grapalat" w:hAnsi="GHEA Grapalat" w:cs="Arial"/>
          <w:sz w:val="24"/>
          <w:szCs w:val="24"/>
          <w:lang w:val="hy-AM"/>
        </w:rPr>
        <w:t>ը</w:t>
      </w:r>
      <w:r w:rsidR="00430679" w:rsidRPr="00865A56">
        <w:rPr>
          <w:rFonts w:ascii="GHEA Grapalat" w:hAnsi="GHEA Grapalat"/>
          <w:bCs/>
          <w:sz w:val="24"/>
          <w:szCs w:val="24"/>
          <w:lang w:val="hy-AM" w:eastAsia="en-US"/>
        </w:rPr>
        <w:t>։</w:t>
      </w:r>
      <w:r w:rsidR="00430679">
        <w:rPr>
          <w:rFonts w:ascii="GHEA Grapalat" w:hAnsi="GHEA Grapalat"/>
          <w:bCs/>
          <w:sz w:val="24"/>
          <w:szCs w:val="24"/>
          <w:lang w:val="hy-AM" w:eastAsia="en-US"/>
        </w:rPr>
        <w:t xml:space="preserve"> Նախագծ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եր</w:t>
      </w:r>
      <w:r w:rsidR="00430679">
        <w:rPr>
          <w:rFonts w:ascii="GHEA Grapalat" w:hAnsi="GHEA Grapalat"/>
          <w:bCs/>
          <w:sz w:val="24"/>
          <w:szCs w:val="24"/>
          <w:lang w:val="hy-AM" w:eastAsia="en-US"/>
        </w:rPr>
        <w:t>ի նպատակն է ապահովել հասանելի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, մատչելի</w:t>
      </w:r>
      <w:r w:rsidR="00430679">
        <w:rPr>
          <w:rFonts w:ascii="GHEA Grapalat" w:hAnsi="GHEA Grapalat"/>
          <w:bCs/>
          <w:sz w:val="24"/>
          <w:szCs w:val="24"/>
          <w:lang w:val="hy-AM" w:eastAsia="en-US"/>
        </w:rPr>
        <w:t xml:space="preserve"> և ներառական ծառայությունների մատուցումը՝ նպաստելով Հայաստանի՝ որպես գրավիչ զբոսաշրջային երկրի նկարագրի ամրապնդմանը։ </w:t>
      </w:r>
    </w:p>
    <w:p w14:paraId="16C7DC19" w14:textId="784B6FC8" w:rsidR="00237818" w:rsidRPr="006B23D0" w:rsidRDefault="006B23D0" w:rsidP="006B23D0">
      <w:pPr>
        <w:spacing w:before="120" w:after="120" w:line="360" w:lineRule="auto"/>
        <w:ind w:left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237818" w:rsidRPr="006B23D0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անձիք.</w:t>
      </w:r>
    </w:p>
    <w:p w14:paraId="0C537497" w14:textId="1E77E7BB" w:rsidR="00237818" w:rsidRPr="009B3D8B" w:rsidRDefault="00237818" w:rsidP="0023781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>Նախագծ</w:t>
      </w:r>
      <w:r w:rsidR="00865A56">
        <w:rPr>
          <w:rFonts w:ascii="GHEA Grapalat" w:hAnsi="GHEA Grapalat"/>
          <w:bCs/>
          <w:sz w:val="24"/>
          <w:szCs w:val="24"/>
          <w:lang w:val="hy-AM" w:eastAsia="en-US"/>
        </w:rPr>
        <w:t>եր</w:t>
      </w: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>ը</w:t>
      </w:r>
      <w:r w:rsidRPr="009B3D8B">
        <w:rPr>
          <w:rFonts w:ascii="GHEA Grapalat" w:hAnsi="GHEA Grapalat" w:cs="Sylfaen"/>
          <w:sz w:val="24"/>
          <w:szCs w:val="24"/>
          <w:lang w:val="hy-AM"/>
        </w:rPr>
        <w:t xml:space="preserve"> մշակվել </w:t>
      </w:r>
      <w:r w:rsidR="00865A56">
        <w:rPr>
          <w:rFonts w:ascii="GHEA Grapalat" w:hAnsi="GHEA Grapalat" w:cs="Sylfaen"/>
          <w:sz w:val="24"/>
          <w:szCs w:val="24"/>
          <w:lang w:val="hy-AM"/>
        </w:rPr>
        <w:t>են</w:t>
      </w:r>
      <w:r w:rsidRPr="009B3D8B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էկոնոմիկայի նախարարության զբոսաշրջության կոմիտեի </w:t>
      </w:r>
      <w:r w:rsidR="00430679">
        <w:rPr>
          <w:rFonts w:ascii="GHEA Grapalat" w:hAnsi="GHEA Grapalat" w:cs="Sylfaen"/>
          <w:sz w:val="24"/>
          <w:szCs w:val="24"/>
          <w:lang w:val="hy-AM"/>
        </w:rPr>
        <w:t xml:space="preserve">և Հայաստանի Հանրապետության աշխատանքի և սոցիալական հարցերի նախարարության </w:t>
      </w:r>
      <w:r w:rsidR="00A5399A">
        <w:rPr>
          <w:rFonts w:ascii="GHEA Grapalat" w:hAnsi="GHEA Grapalat" w:cs="Arial Armenian"/>
          <w:sz w:val="24"/>
          <w:szCs w:val="24"/>
          <w:lang w:val="hy-AM"/>
        </w:rPr>
        <w:t>համագործակցությամբ։</w:t>
      </w:r>
    </w:p>
    <w:p w14:paraId="78AC7F99" w14:textId="3C4667D3" w:rsidR="00237818" w:rsidRPr="00C60242" w:rsidRDefault="00C60242" w:rsidP="00C60242">
      <w:pPr>
        <w:spacing w:before="120" w:after="120" w:line="360" w:lineRule="auto"/>
        <w:ind w:left="27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237818" w:rsidRPr="00C60242">
        <w:rPr>
          <w:rFonts w:ascii="GHEA Grapalat" w:hAnsi="GHEA Grapalat"/>
          <w:b/>
          <w:sz w:val="24"/>
          <w:szCs w:val="24"/>
          <w:lang w:val="hy-AM"/>
        </w:rPr>
        <w:t>Իրավական ակտի կիրառման դեպքում ակնկալվող արդյունքները</w:t>
      </w:r>
    </w:p>
    <w:p w14:paraId="02C44357" w14:textId="2D24D28E" w:rsidR="00B40D3C" w:rsidRPr="009B3D8B" w:rsidRDefault="00B40D3C" w:rsidP="00B40D3C">
      <w:pPr>
        <w:tabs>
          <w:tab w:val="left" w:pos="630"/>
          <w:tab w:val="left" w:pos="1170"/>
        </w:tabs>
        <w:spacing w:before="120" w:after="120" w:line="360" w:lineRule="auto"/>
        <w:ind w:firstLine="450"/>
        <w:jc w:val="both"/>
        <w:rPr>
          <w:rFonts w:ascii="GHEA Grapalat" w:hAnsi="GHEA Grapalat"/>
          <w:lang w:val="hy-AM"/>
        </w:rPr>
      </w:pPr>
      <w:r w:rsidRPr="009B3D8B">
        <w:rPr>
          <w:rFonts w:ascii="GHEA Grapalat" w:hAnsi="GHEA Grapalat"/>
          <w:bCs/>
          <w:sz w:val="24"/>
          <w:szCs w:val="24"/>
          <w:lang w:val="hy-AM"/>
        </w:rPr>
        <w:t>Նախագծ</w:t>
      </w:r>
      <w:r w:rsidR="00865A56">
        <w:rPr>
          <w:rFonts w:ascii="GHEA Grapalat" w:hAnsi="GHEA Grapalat"/>
          <w:bCs/>
          <w:sz w:val="24"/>
          <w:szCs w:val="24"/>
          <w:lang w:val="hy-AM"/>
        </w:rPr>
        <w:t>եր</w:t>
      </w:r>
      <w:r w:rsidRPr="009B3D8B">
        <w:rPr>
          <w:rFonts w:ascii="GHEA Grapalat" w:hAnsi="GHEA Grapalat"/>
          <w:bCs/>
          <w:sz w:val="24"/>
          <w:szCs w:val="24"/>
          <w:lang w:val="hy-AM"/>
        </w:rPr>
        <w:t>ի ընդունումը կնպաստի ծառայությունների բարձր որակի</w:t>
      </w:r>
      <w:r w:rsidR="00C20545" w:rsidRPr="009B3D8B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430679">
        <w:rPr>
          <w:rFonts w:ascii="GHEA Grapalat" w:hAnsi="GHEA Grapalat"/>
          <w:bCs/>
          <w:sz w:val="24"/>
          <w:szCs w:val="24"/>
          <w:lang w:val="hy-AM"/>
        </w:rPr>
        <w:t>ներառականության</w:t>
      </w:r>
      <w:r w:rsidR="00865A56">
        <w:rPr>
          <w:rFonts w:ascii="GHEA Grapalat" w:hAnsi="GHEA Grapalat"/>
          <w:bCs/>
          <w:sz w:val="24"/>
          <w:szCs w:val="24"/>
          <w:lang w:val="hy-AM"/>
        </w:rPr>
        <w:t>, մատչելիության</w:t>
      </w:r>
      <w:r w:rsidR="00430679">
        <w:rPr>
          <w:rFonts w:ascii="GHEA Grapalat" w:hAnsi="GHEA Grapalat"/>
          <w:bCs/>
          <w:sz w:val="24"/>
          <w:szCs w:val="24"/>
          <w:lang w:val="hy-AM"/>
        </w:rPr>
        <w:t xml:space="preserve"> և հասանելիության ապահովմանը, նոր այցելուների խմբերի ներգրավմանը՝ </w:t>
      </w:r>
      <w:r w:rsidR="00DA53E9">
        <w:rPr>
          <w:rFonts w:ascii="GHEA Grapalat" w:hAnsi="GHEA Grapalat"/>
          <w:bCs/>
          <w:sz w:val="24"/>
          <w:szCs w:val="24"/>
          <w:lang w:val="hy-AM"/>
        </w:rPr>
        <w:t>նպաստելով</w:t>
      </w:r>
      <w:r w:rsidR="0043067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A53E9">
        <w:rPr>
          <w:rFonts w:ascii="GHEA Grapalat" w:hAnsi="GHEA Grapalat"/>
          <w:bCs/>
          <w:sz w:val="24"/>
          <w:szCs w:val="24"/>
          <w:lang w:val="hy-AM"/>
        </w:rPr>
        <w:t>Հայաստանի ճանաչելիության բարձրացմանը</w:t>
      </w:r>
      <w:r w:rsidR="00C20545" w:rsidRPr="009B3D8B">
        <w:rPr>
          <w:rFonts w:ascii="GHEA Grapalat" w:hAnsi="GHEA Grapalat"/>
          <w:sz w:val="24"/>
          <w:szCs w:val="24"/>
          <w:lang w:val="hy-AM"/>
        </w:rPr>
        <w:t>։</w:t>
      </w:r>
    </w:p>
    <w:p w14:paraId="232EE815" w14:textId="2D3A5998" w:rsidR="00237818" w:rsidRPr="009B3D8B" w:rsidRDefault="00FE4514" w:rsidP="00B40D3C">
      <w:pPr>
        <w:tabs>
          <w:tab w:val="left" w:pos="630"/>
          <w:tab w:val="left" w:pos="1170"/>
        </w:tabs>
        <w:spacing w:before="120" w:after="120" w:line="276" w:lineRule="auto"/>
        <w:ind w:left="27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2856C7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237818" w:rsidRPr="009B3D8B">
        <w:rPr>
          <w:rFonts w:ascii="GHEA Grapalat" w:hAnsi="GHEA Grapalat"/>
          <w:b/>
          <w:sz w:val="24"/>
          <w:szCs w:val="24"/>
          <w:lang w:val="hy-AM"/>
        </w:rPr>
        <w:t xml:space="preserve">Այլ տեղեկություններ </w:t>
      </w:r>
    </w:p>
    <w:p w14:paraId="598A40CC" w14:textId="55E07755" w:rsidR="00237818" w:rsidRPr="009B3D8B" w:rsidRDefault="00237818" w:rsidP="0023781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>Նախագծ</w:t>
      </w:r>
      <w:r w:rsidR="00865A56">
        <w:rPr>
          <w:rFonts w:ascii="GHEA Grapalat" w:hAnsi="GHEA Grapalat"/>
          <w:bCs/>
          <w:sz w:val="24"/>
          <w:szCs w:val="24"/>
          <w:lang w:val="hy-AM" w:eastAsia="en-US"/>
        </w:rPr>
        <w:t>եր</w:t>
      </w: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>ի ընդունման դեպքում պետական բյուջեում կամ տեղական ինքնակառավարման մարմինների բյուջեներում</w:t>
      </w:r>
      <w:r w:rsidR="00C20545" w:rsidRPr="009B3D8B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="00DA53E9">
        <w:rPr>
          <w:rFonts w:ascii="GHEA Grapalat" w:hAnsi="GHEA Grapalat"/>
          <w:bCs/>
          <w:sz w:val="24"/>
          <w:szCs w:val="24"/>
          <w:lang w:val="hy-AM" w:eastAsia="en-US"/>
        </w:rPr>
        <w:t xml:space="preserve">չեն </w:t>
      </w:r>
      <w:r w:rsidR="00C20545" w:rsidRPr="009B3D8B">
        <w:rPr>
          <w:rFonts w:ascii="GHEA Grapalat" w:hAnsi="GHEA Grapalat"/>
          <w:bCs/>
          <w:sz w:val="24"/>
          <w:szCs w:val="24"/>
          <w:lang w:val="hy-AM" w:eastAsia="en-US"/>
        </w:rPr>
        <w:t xml:space="preserve">նախատեսվում </w:t>
      </w: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>ծախսերի և եկամուտների ավելացումներ:</w:t>
      </w:r>
    </w:p>
    <w:p w14:paraId="27E4C3C7" w14:textId="5CF7AB1E" w:rsidR="00237818" w:rsidRPr="00FE4514" w:rsidRDefault="00FE4514" w:rsidP="00FE4514">
      <w:pPr>
        <w:spacing w:before="120" w:after="120" w:line="360" w:lineRule="auto"/>
        <w:ind w:left="270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FE4514">
        <w:rPr>
          <w:rFonts w:ascii="GHEA Grapalat" w:hAnsi="GHEA Grapalat" w:cs="Sylfaen"/>
          <w:b/>
          <w:sz w:val="24"/>
          <w:szCs w:val="24"/>
          <w:lang w:val="hy-AM"/>
        </w:rPr>
        <w:t>7</w:t>
      </w:r>
      <w:r>
        <w:rPr>
          <w:rFonts w:ascii="Cambria Math" w:hAnsi="Cambria Math" w:cs="Sylfaen"/>
          <w:b/>
          <w:i/>
          <w:iCs/>
          <w:sz w:val="24"/>
          <w:szCs w:val="24"/>
          <w:lang w:val="hy-AM"/>
        </w:rPr>
        <w:t>․</w:t>
      </w:r>
      <w:r w:rsidR="00237818" w:rsidRPr="00FE4514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Կապը ռազմավարական փաստաթղթերի հետ</w:t>
      </w:r>
      <w:r w:rsidR="00237818" w:rsidRPr="00FE4514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5E07DCC0" w14:textId="77777777" w:rsidR="00FD26C9" w:rsidRDefault="00FD26C9">
      <w:pPr>
        <w:rPr>
          <w:lang w:val="hy-AM"/>
        </w:rPr>
      </w:pPr>
    </w:p>
    <w:p w14:paraId="5254A557" w14:textId="77777777" w:rsidR="00781EF0" w:rsidRDefault="00781EF0" w:rsidP="00781EF0">
      <w:pPr>
        <w:shd w:val="clear" w:color="auto" w:fill="FFFFFF"/>
        <w:spacing w:line="360" w:lineRule="auto"/>
        <w:ind w:firstLine="270"/>
        <w:jc w:val="both"/>
        <w:rPr>
          <w:rFonts w:ascii="GHEA Grapalat" w:hAnsi="GHEA Grapalat" w:cs="GHEA Grapalat"/>
          <w:sz w:val="24"/>
          <w:szCs w:val="24"/>
          <w:lang w:val="hy-AM" w:eastAsia="x-none"/>
        </w:rPr>
      </w:pP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Նախագծերը բխում են Հայաստանի վերափոխման ռազմավարություն 2050-ի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16-րդ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«Ճանաչված, հարգված և հյուրընկալ Հայաստան»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մեգանպատակի</w:t>
      </w:r>
      <w:r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և «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Վերափոխենք հարյ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ր միլիոնավոր օտարերկրացիների </w:t>
      </w:r>
      <w:r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 նրանց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ա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ռաջնորդների վերաբերմ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նքը </w:t>
      </w:r>
      <w:r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այաստանի հանդեպ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» «</w:t>
      </w:r>
      <w:r>
        <w:rPr>
          <w:rFonts w:ascii="GHEA Grapalat" w:hAnsi="GHEA Grapalat" w:cs="Sylfaen"/>
          <w:bCs/>
          <w:sz w:val="24"/>
          <w:szCs w:val="24"/>
          <w:lang w:val="hy-AM"/>
        </w:rPr>
        <w:t>Զանգվածային վերափոխման իմաստը»-ից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(հղում՝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hyperlink r:id="rId5" w:history="1">
        <w:r w:rsidRPr="00091117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https://www.primeminister.am/u_files/file/Haytararutyunner/Armenia2050_7_5.pdf</w:t>
        </w:r>
      </w:hyperlink>
      <w:r w:rsidRPr="00091117">
        <w:rPr>
          <w:rFonts w:ascii="GHEA Grapalat" w:hAnsi="GHEA Grapalat" w:cs="Sylfaen"/>
          <w:bCs/>
          <w:sz w:val="24"/>
          <w:szCs w:val="24"/>
          <w:lang w:val="hy-AM"/>
        </w:rPr>
        <w:t>,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28-րդ և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70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 էջ</w:t>
      </w:r>
      <w:r>
        <w:rPr>
          <w:rFonts w:ascii="GHEA Grapalat" w:hAnsi="GHEA Grapalat" w:cs="Sylfaen"/>
          <w:bCs/>
          <w:sz w:val="24"/>
          <w:szCs w:val="24"/>
          <w:lang w:val="hy-AM"/>
        </w:rPr>
        <w:t>եր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կառավարության 2021-2026 թվականների ծրագրի «2 ՏՆՏԵՍՈՒԹՅՈՒՆ» </w:t>
      </w:r>
      <w:r w:rsidRPr="00656F4C">
        <w:rPr>
          <w:rFonts w:ascii="GHEA Grapalat" w:hAnsi="GHEA Grapalat" w:cs="Sylfaen"/>
          <w:bCs/>
          <w:sz w:val="24"/>
          <w:szCs w:val="24"/>
          <w:lang w:val="hy-AM"/>
        </w:rPr>
        <w:t>կետի «Արտաքին տնտեսական քաղաքականություն և արտահանման խթանում» բաժնի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1-ին, 4-րդ, 5-րդ, 6-րդ պարբերություններից</w:t>
      </w:r>
      <w:r w:rsidRPr="00656F4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և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«2.</w:t>
      </w:r>
      <w:r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Զբոսաշրջություն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» բաժնի</w:t>
      </w:r>
      <w:r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(հղում՝ </w:t>
      </w:r>
      <w:hyperlink r:id="rId6" w:history="1">
        <w:r w:rsidRPr="00091117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https://www.arlis.am/Annexes/6/2021_N1363hav.pdf</w:t>
        </w:r>
      </w:hyperlink>
      <w:r w:rsidRPr="00091117">
        <w:rPr>
          <w:rFonts w:ascii="GHEA Grapalat" w:hAnsi="GHEA Grapalat" w:cs="Sylfaen"/>
          <w:bCs/>
          <w:sz w:val="24"/>
          <w:szCs w:val="24"/>
          <w:lang w:val="hy-AM"/>
        </w:rPr>
        <w:t>, 2</w:t>
      </w:r>
      <w:r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>
        <w:rPr>
          <w:rFonts w:ascii="GHEA Grapalat" w:hAnsi="GHEA Grapalat" w:cs="Sylfaen"/>
          <w:bCs/>
          <w:sz w:val="24"/>
          <w:szCs w:val="24"/>
          <w:lang w:val="hy-AM"/>
        </w:rPr>
        <w:t>, 28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 և 3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39-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րդ էջեր)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A177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77ED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ՀՀ կառավարության 2021թ.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հավելված 1-ի «Էկոնոմիկայի նախարարություն» բաժնի 10</w:t>
      </w:r>
      <w:r w:rsidRPr="00A177ED">
        <w:rPr>
          <w:rFonts w:ascii="Cambria Math" w:eastAsia="Times New Roman" w:hAnsi="Cambria Math" w:cs="Cambria Math"/>
          <w:color w:val="00000A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2</w:t>
      </w:r>
      <w:r w:rsidRPr="00A177ED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 xml:space="preserve"> կետ 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 xml:space="preserve">(հղում՝ </w:t>
      </w:r>
      <w:hyperlink r:id="rId7" w:history="1">
        <w:r w:rsidRPr="00A17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https://www.arlis.am/Annexes/6/2021_N1902hav.1.pdf</w:t>
        </w:r>
      </w:hyperlink>
      <w:r w:rsidRPr="00A177E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231-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>232-րդ էջ)։</w:t>
      </w:r>
      <w:r w:rsidRPr="00BE3D3C">
        <w:rPr>
          <w:rFonts w:ascii="GHEA Grapalat" w:hAnsi="GHEA Grapalat" w:cs="Sylfaen"/>
          <w:bCs/>
          <w:lang w:val="hy-AM"/>
        </w:rPr>
        <w:t xml:space="preserve">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701A3E7F" w14:textId="77777777" w:rsidR="00FD26C9" w:rsidRDefault="00FD26C9">
      <w:pPr>
        <w:rPr>
          <w:lang w:val="hy-AM"/>
        </w:rPr>
      </w:pPr>
    </w:p>
    <w:p w14:paraId="5C677BB2" w14:textId="77777777" w:rsidR="00FD26C9" w:rsidRPr="00237818" w:rsidRDefault="00FD26C9">
      <w:pPr>
        <w:rPr>
          <w:lang w:val="hy-AM"/>
        </w:rPr>
      </w:pPr>
    </w:p>
    <w:sectPr w:rsidR="00FD26C9" w:rsidRPr="00237818" w:rsidSect="008626C8">
      <w:pgSz w:w="12240" w:h="15840"/>
      <w:pgMar w:top="1440" w:right="81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B47E4"/>
    <w:multiLevelType w:val="hybridMultilevel"/>
    <w:tmpl w:val="18B0796A"/>
    <w:lvl w:ilvl="0" w:tplc="4E626642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08835BA"/>
    <w:multiLevelType w:val="hybridMultilevel"/>
    <w:tmpl w:val="6362348A"/>
    <w:lvl w:ilvl="0" w:tplc="AEB28010"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11630">
    <w:abstractNumId w:val="0"/>
  </w:num>
  <w:num w:numId="2" w16cid:durableId="300773622">
    <w:abstractNumId w:val="1"/>
  </w:num>
  <w:num w:numId="3" w16cid:durableId="194197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14"/>
    <w:rsid w:val="000E7D0F"/>
    <w:rsid w:val="00152059"/>
    <w:rsid w:val="001A47B4"/>
    <w:rsid w:val="001D4D03"/>
    <w:rsid w:val="00237818"/>
    <w:rsid w:val="00255061"/>
    <w:rsid w:val="002856C7"/>
    <w:rsid w:val="00364044"/>
    <w:rsid w:val="00370F14"/>
    <w:rsid w:val="00390371"/>
    <w:rsid w:val="00430679"/>
    <w:rsid w:val="004609C2"/>
    <w:rsid w:val="005B2C8A"/>
    <w:rsid w:val="005D44F2"/>
    <w:rsid w:val="005F13B1"/>
    <w:rsid w:val="005F6374"/>
    <w:rsid w:val="006045F4"/>
    <w:rsid w:val="006B23D0"/>
    <w:rsid w:val="00725D0A"/>
    <w:rsid w:val="00756337"/>
    <w:rsid w:val="00781EF0"/>
    <w:rsid w:val="00865A56"/>
    <w:rsid w:val="008C6C1C"/>
    <w:rsid w:val="008C701E"/>
    <w:rsid w:val="008C75B4"/>
    <w:rsid w:val="00992D01"/>
    <w:rsid w:val="009B3D8B"/>
    <w:rsid w:val="00A5399A"/>
    <w:rsid w:val="00B40D3C"/>
    <w:rsid w:val="00B6660C"/>
    <w:rsid w:val="00C20545"/>
    <w:rsid w:val="00C53E17"/>
    <w:rsid w:val="00C60242"/>
    <w:rsid w:val="00C95653"/>
    <w:rsid w:val="00D349E3"/>
    <w:rsid w:val="00DA53E9"/>
    <w:rsid w:val="00E03EB8"/>
    <w:rsid w:val="00E25EE2"/>
    <w:rsid w:val="00E50063"/>
    <w:rsid w:val="00EB2FB5"/>
    <w:rsid w:val="00FB7C06"/>
    <w:rsid w:val="00FD26C9"/>
    <w:rsid w:val="00FE10F7"/>
    <w:rsid w:val="00FE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814E"/>
  <w15:chartTrackingRefBased/>
  <w15:docId w15:val="{A64F5107-35CD-43FF-804F-69FE0B6D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18"/>
    <w:rPr>
      <w:rFonts w:eastAsiaTheme="minorHAnsi"/>
      <w:kern w:val="0"/>
      <w:lang w:eastAsia="en-US"/>
      <w14:ligatures w14:val="none"/>
    </w:rPr>
  </w:style>
  <w:style w:type="paragraph" w:styleId="Heading4">
    <w:name w:val="heading 4"/>
    <w:aliases w:val="Run-In"/>
    <w:basedOn w:val="Normal"/>
    <w:next w:val="Normal"/>
    <w:link w:val="Heading4Char"/>
    <w:uiPriority w:val="2"/>
    <w:semiHidden/>
    <w:unhideWhenUsed/>
    <w:qFormat/>
    <w:rsid w:val="00C9565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rsid w:val="00237818"/>
    <w:pPr>
      <w:ind w:left="720"/>
      <w:contextualSpacing/>
    </w:p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qFormat/>
    <w:locked/>
    <w:rsid w:val="00237818"/>
    <w:rPr>
      <w:rFonts w:eastAsiaTheme="minorHAnsi"/>
      <w:kern w:val="0"/>
      <w:lang w:eastAsia="en-US"/>
      <w14:ligatures w14:val="none"/>
    </w:rPr>
  </w:style>
  <w:style w:type="paragraph" w:customStyle="1" w:styleId="norm">
    <w:name w:val="norm"/>
    <w:basedOn w:val="Normal"/>
    <w:link w:val="normChar"/>
    <w:rsid w:val="0023781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locked/>
    <w:rsid w:val="00237818"/>
    <w:rPr>
      <w:rFonts w:ascii="Arial Armenian" w:eastAsia="Times New Roman" w:hAnsi="Arial Armenian" w:cs="Times New Roman"/>
      <w:kern w:val="0"/>
      <w:szCs w:val="20"/>
      <w:lang w:val="x-none" w:eastAsia="ru-RU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237818"/>
    <w:pPr>
      <w:spacing w:after="120" w:line="240" w:lineRule="auto"/>
      <w:ind w:left="360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37818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character" w:styleId="Hyperlink">
    <w:name w:val="Hyperlink"/>
    <w:unhideWhenUsed/>
    <w:rsid w:val="00237818"/>
    <w:rPr>
      <w:color w:val="0000FF"/>
      <w:u w:val="single"/>
    </w:rPr>
  </w:style>
  <w:style w:type="character" w:customStyle="1" w:styleId="Heading4Char">
    <w:name w:val="Heading 4 Char"/>
    <w:aliases w:val="Run-In Char"/>
    <w:basedOn w:val="DefaultParagraphFont"/>
    <w:link w:val="Heading4"/>
    <w:uiPriority w:val="2"/>
    <w:semiHidden/>
    <w:rsid w:val="00C9565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ru-RU" w:eastAsia="ru-RU"/>
      <w14:ligatures w14:val="none"/>
    </w:rPr>
  </w:style>
  <w:style w:type="paragraph" w:styleId="NoSpacing">
    <w:name w:val="No Spacing"/>
    <w:uiPriority w:val="1"/>
    <w:qFormat/>
    <w:rsid w:val="00C9565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E25EE2"/>
    <w:pPr>
      <w:spacing w:after="0" w:line="240" w:lineRule="auto"/>
    </w:pPr>
    <w:rPr>
      <w:rFonts w:eastAsia="Times New Roman" w:cs="Arial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Annexes/6/2021_N1902hav.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Annexes/6/2021_N1363hav.pdf" TargetMode="External"/><Relationship Id="rId5" Type="http://schemas.openxmlformats.org/officeDocument/2006/relationships/hyperlink" Target="https://www.primeminister.am/u_files/file/Haytararutyunner/Armenia2050_7_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V. Khurshudyan</dc:creator>
  <cp:keywords/>
  <dc:description/>
  <cp:lastModifiedBy>Anahit H. Mkrtchyan</cp:lastModifiedBy>
  <cp:revision>2</cp:revision>
  <dcterms:created xsi:type="dcterms:W3CDTF">2025-10-10T12:42:00Z</dcterms:created>
  <dcterms:modified xsi:type="dcterms:W3CDTF">2025-10-10T12:42:00Z</dcterms:modified>
</cp:coreProperties>
</file>