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F0E2" w14:textId="2654F458" w:rsidR="00B149DB" w:rsidRDefault="00B149DB" w:rsidP="00D4305B">
      <w:pPr>
        <w:spacing w:after="0" w:line="360" w:lineRule="auto"/>
        <w:ind w:left="-6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72D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F35F4AE" w14:textId="46CFC783" w:rsidR="00B149DB" w:rsidRPr="003E2EE0" w:rsidRDefault="00B149DB" w:rsidP="00D4305B">
      <w:pPr>
        <w:pStyle w:val="ListParagraph"/>
        <w:spacing w:after="0" w:line="360" w:lineRule="auto"/>
        <w:ind w:left="-68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149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35231B" w:rsidRPr="0035231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2020 թվականի հուլիսի 23-ի թիվ 1244-Ն որոշումն ուժը կորցրած ճանաչելու</w:t>
      </w:r>
      <w:r w:rsidR="00015B3E" w:rsidRPr="0035231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010C9" w:rsidRPr="003010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B149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093FC8" w:rsidRPr="00093FC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149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 նախագծի</w:t>
      </w:r>
      <w:r w:rsidR="003E2EE0" w:rsidRPr="003E2EE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ընդունման</w:t>
      </w:r>
    </w:p>
    <w:p w14:paraId="13F8843E" w14:textId="77777777" w:rsidR="00B149DB" w:rsidRDefault="00B149DB" w:rsidP="00D4305B">
      <w:pPr>
        <w:spacing w:after="0" w:line="360" w:lineRule="auto"/>
        <w:ind w:left="-450" w:right="18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FF5E782" w14:textId="04AD346E" w:rsidR="00B149DB" w:rsidRPr="00482E7E" w:rsidRDefault="00482E7E" w:rsidP="00D4305B">
      <w:pPr>
        <w:pStyle w:val="ListParagraph"/>
        <w:spacing w:after="0" w:line="360" w:lineRule="auto"/>
        <w:ind w:left="-680" w:firstLine="630"/>
        <w:jc w:val="both"/>
        <w:rPr>
          <w:rFonts w:ascii="GHEA Grapalat" w:hAnsi="GHEA Grapalat"/>
          <w:b/>
          <w:iCs/>
          <w:sz w:val="24"/>
          <w:szCs w:val="24"/>
          <w:u w:val="single"/>
          <w:lang w:val="hy-AM"/>
        </w:rPr>
      </w:pPr>
      <w:r w:rsidRPr="00477B89">
        <w:rPr>
          <w:rFonts w:ascii="GHEA Grapalat" w:hAnsi="GHEA Grapalat"/>
          <w:b/>
          <w:iCs/>
          <w:sz w:val="24"/>
          <w:szCs w:val="24"/>
          <w:lang w:val="hy-AM"/>
        </w:rPr>
        <w:t xml:space="preserve">1. </w:t>
      </w:r>
      <w:r w:rsidR="00B149DB" w:rsidRPr="00093FC8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Ընթացիկ</w:t>
      </w:r>
      <w:r w:rsidR="00B149DB" w:rsidRPr="00482E7E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 xml:space="preserve"> </w:t>
      </w:r>
      <w:r w:rsidR="00B149DB" w:rsidRPr="00093FC8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իրավիճակը և</w:t>
      </w:r>
      <w:r w:rsidR="00B149DB" w:rsidRPr="00482E7E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 xml:space="preserve"> </w:t>
      </w:r>
      <w:r w:rsidR="00B149DB" w:rsidRPr="00093FC8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իրավական ակտի ընդունման անհրաժեշտությունը</w:t>
      </w:r>
      <w:r w:rsidR="00376527">
        <w:rPr>
          <w:rFonts w:ascii="GHEA Grapalat" w:hAnsi="GHEA Grapalat" w:hint="eastAsia"/>
          <w:b/>
          <w:iCs/>
          <w:sz w:val="24"/>
          <w:szCs w:val="24"/>
          <w:u w:val="single"/>
          <w:lang w:val="hy-AM"/>
        </w:rPr>
        <w:t>.</w:t>
      </w:r>
    </w:p>
    <w:p w14:paraId="7B9C15C6" w14:textId="727BA1F1" w:rsidR="00CD27DF" w:rsidRDefault="00471B5A" w:rsidP="00D4305B">
      <w:pPr>
        <w:pStyle w:val="ListParagraph"/>
        <w:spacing w:after="0" w:line="360" w:lineRule="auto"/>
        <w:ind w:left="-680" w:firstLine="63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71B5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«Փրկարար ծառայության մասին» օրենքի 29-րդ հոդվածի</w:t>
      </w:r>
      <w:r w:rsidR="007F0FFF" w:rsidRPr="007F0FF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՝ </w:t>
      </w:r>
      <w:r w:rsidR="007F0FFF" w:rsidRPr="00471B5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մինչև 2025թ. հուլիսի 1-ը </w:t>
      </w:r>
      <w:r w:rsidR="007F0FFF" w:rsidRPr="007F0FF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խմբագրությամբ</w:t>
      </w:r>
      <w:r w:rsidRPr="00471B5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6-րդ մաս</w:t>
      </w:r>
      <w:r w:rsidR="007F0FFF" w:rsidRPr="007F0FF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ով</w:t>
      </w:r>
      <w:r w:rsidR="006424A8" w:rsidRPr="00E5339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  <w:r w:rsidR="007F0FFF" w:rsidRPr="007F0FF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1D5EBD" w:rsidRPr="001D5EB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փրկարար ծառայության պաշտոն զբաղեցնելու մրցույթի անցկացման կարգը սահմանելու </w:t>
      </w:r>
      <w:r w:rsidR="001D5EBD" w:rsidRPr="00CD27D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լիազ</w:t>
      </w:r>
      <w:r w:rsidR="00CD27DF" w:rsidRPr="00CD27D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ո</w:t>
      </w:r>
      <w:r w:rsidR="001D5EBD" w:rsidRPr="00CD27D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րությունը վերապահված է եղել Կառավարությանը</w:t>
      </w:r>
      <w:r w:rsidR="001D5EBD" w:rsidRPr="00CD27D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  <w:r w:rsidRPr="00471B5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</w:p>
    <w:p w14:paraId="488D8223" w14:textId="6FA563B1" w:rsidR="00C40DCA" w:rsidRDefault="00923D75" w:rsidP="00D4305B">
      <w:pPr>
        <w:pStyle w:val="ListParagraph"/>
        <w:spacing w:after="0" w:line="360" w:lineRule="auto"/>
        <w:ind w:left="-680" w:firstLine="63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431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Ներքին գործերի նախարարությ</w:t>
      </w:r>
      <w:r w:rsidR="00F4317B" w:rsidRPr="00F431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ունում մեկնարկած բարեփոխումների շրջանակներում իրականացված օրենսդրական վերանայումների </w:t>
      </w:r>
      <w:r w:rsidR="00543191" w:rsidRPr="0054319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արդյունքում՝ </w:t>
      </w:r>
      <w:r w:rsidR="00CD27DF" w:rsidRPr="00CD27D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2025թ. հուլիսի 1-ից </w:t>
      </w:r>
      <w:r w:rsidRPr="00923D7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ուժի մեջ մտած փոփոխություններով</w:t>
      </w:r>
      <w:r w:rsidR="00E5339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  <w:r w:rsidR="00A518F6" w:rsidRPr="00A518F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խմբագրվել է նաև վերոնշյալ օրինադրույթը</w:t>
      </w:r>
      <w:r w:rsidR="000070BF" w:rsidRPr="000070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՝ </w:t>
      </w:r>
      <w:r w:rsidR="00A518F6" w:rsidRPr="00A518F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փրկարարական ծառայության անցնելու և պաշտոնի նշանակվելու կարգը սահման</w:t>
      </w:r>
      <w:r w:rsidR="000070BF" w:rsidRPr="000070B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ելու </w:t>
      </w:r>
      <w:r w:rsidR="000070BF" w:rsidRPr="006A1A56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իրավասությամբ օժտելով</w:t>
      </w:r>
      <w:r w:rsidR="00A518F6" w:rsidRPr="006A1A56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="00C40DCA" w:rsidRPr="006A1A56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Ներքին գործերի նախարարին</w:t>
      </w:r>
      <w:r w:rsidR="00C40DCA" w:rsidRPr="00C40DC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634F1936" w14:textId="72AA5FC0" w:rsidR="00B149DB" w:rsidRPr="006A1A56" w:rsidRDefault="00C40DCA" w:rsidP="00D4305B">
      <w:pPr>
        <w:pStyle w:val="ListParagraph"/>
        <w:spacing w:after="0" w:line="360" w:lineRule="auto"/>
        <w:ind w:left="-68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40DC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Ըստ այդմ՝ անհրաժեշտություն է առաջացել ուժը կորցրած ճանաչել</w:t>
      </w:r>
      <w:r w:rsidR="006A1A56" w:rsidRPr="006A1A5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հիշյալ թիվ 1244-Ն որոշումը:</w:t>
      </w:r>
    </w:p>
    <w:p w14:paraId="5646552A" w14:textId="77777777" w:rsidR="006A1A56" w:rsidRDefault="006A1A56" w:rsidP="00D4305B">
      <w:pPr>
        <w:spacing w:after="0" w:line="360" w:lineRule="auto"/>
        <w:ind w:left="-680"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6C871909" w14:textId="72A59B5E" w:rsidR="00B149DB" w:rsidRPr="00CC7992" w:rsidRDefault="00B149DB" w:rsidP="00D4305B">
      <w:pPr>
        <w:spacing w:after="0" w:line="360" w:lineRule="auto"/>
        <w:ind w:left="-680" w:firstLine="630"/>
        <w:contextualSpacing/>
        <w:jc w:val="both"/>
        <w:rPr>
          <w:rFonts w:ascii="GHEA Grapalat" w:hAnsi="GHEA Grapalat"/>
          <w:b/>
          <w:iCs/>
          <w:sz w:val="24"/>
          <w:szCs w:val="24"/>
          <w:u w:val="single"/>
          <w:lang w:val="hy-AM"/>
        </w:rPr>
      </w:pPr>
      <w:r w:rsidRPr="00477B89">
        <w:rPr>
          <w:rFonts w:ascii="GHEA Grapalat" w:hAnsi="GHEA Grapalat" w:cs="IRTEK Courier"/>
          <w:b/>
          <w:iCs/>
          <w:sz w:val="24"/>
          <w:szCs w:val="24"/>
          <w:lang w:val="hy-AM"/>
        </w:rPr>
        <w:t>2</w:t>
      </w:r>
      <w:r w:rsidRPr="00477B89">
        <w:rPr>
          <w:rFonts w:ascii="MS Mincho" w:eastAsia="MS Mincho" w:hAnsi="MS Mincho" w:cs="MS Mincho" w:hint="eastAsia"/>
          <w:b/>
          <w:iCs/>
          <w:sz w:val="24"/>
          <w:szCs w:val="24"/>
          <w:lang w:val="hy-AM"/>
        </w:rPr>
        <w:t>․</w:t>
      </w:r>
      <w:r w:rsidRPr="00477B89">
        <w:rPr>
          <w:rFonts w:ascii="GHEA Grapalat" w:hAnsi="GHEA Grapalat" w:cs="IRTEK Courier"/>
          <w:b/>
          <w:iCs/>
          <w:sz w:val="24"/>
          <w:szCs w:val="24"/>
          <w:lang w:val="hy-AM"/>
        </w:rPr>
        <w:t xml:space="preserve"> </w:t>
      </w:r>
      <w:r w:rsidRPr="00CC7992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Առաջարկվող կարգավորման բնույթը.</w:t>
      </w:r>
    </w:p>
    <w:p w14:paraId="15D8681B" w14:textId="3224A978" w:rsidR="007D0469" w:rsidRPr="00CE48C5" w:rsidRDefault="00B149DB" w:rsidP="00D4305B">
      <w:pPr>
        <w:pStyle w:val="NormalWeb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rPr>
          <w:rFonts w:ascii="GHEA Grapalat" w:hAnsi="GHEA Grapalat"/>
          <w:lang w:val="hy-AM"/>
        </w:rPr>
      </w:pPr>
      <w:r w:rsidRPr="00CE48C5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Նա</w:t>
      </w:r>
      <w:r w:rsidRPr="00CE48C5">
        <w:rPr>
          <w:rFonts w:ascii="GHEA Grapalat" w:hAnsi="GHEA Grapalat"/>
          <w:color w:val="000000"/>
          <w:shd w:val="clear" w:color="auto" w:fill="FFFFFF"/>
          <w:lang w:val="hy-AM"/>
        </w:rPr>
        <w:t xml:space="preserve">խագծով առաջարկվում </w:t>
      </w:r>
      <w:r w:rsidRPr="00CE48C5">
        <w:rPr>
          <w:rFonts w:ascii="GHEA Grapalat" w:hAnsi="GHEA Grapalat"/>
          <w:lang w:val="hy-AM"/>
        </w:rPr>
        <w:t xml:space="preserve">է </w:t>
      </w:r>
      <w:r w:rsidR="006A1A56" w:rsidRPr="00CE48C5">
        <w:rPr>
          <w:rFonts w:ascii="GHEA Grapalat" w:hAnsi="GHEA Grapalat"/>
          <w:lang w:val="hy-AM"/>
        </w:rPr>
        <w:t>ուժը կորցրած ճանաչել Կառավարության 2020 թվականի հուլիսի 23-ի թիվ 1244-Ն որոշումը</w:t>
      </w:r>
      <w:r w:rsidR="00ED6501" w:rsidRPr="00CE48C5">
        <w:rPr>
          <w:rFonts w:ascii="GHEA Grapalat" w:hAnsi="GHEA Grapalat"/>
          <w:lang w:val="hy-AM"/>
        </w:rPr>
        <w:t>՝ հաշվի առնելով այն հանգամանքը, որ դրա</w:t>
      </w:r>
      <w:r w:rsidR="00975784" w:rsidRPr="00CE48C5">
        <w:rPr>
          <w:rFonts w:ascii="GHEA Grapalat" w:hAnsi="GHEA Grapalat"/>
          <w:lang w:val="hy-AM"/>
        </w:rPr>
        <w:t xml:space="preserve"> կարգավոր</w:t>
      </w:r>
      <w:r w:rsidR="004A058E" w:rsidRPr="00CE48C5">
        <w:rPr>
          <w:rFonts w:ascii="GHEA Grapalat" w:hAnsi="GHEA Grapalat"/>
          <w:lang w:val="hy-AM"/>
        </w:rPr>
        <w:t>ման առարկա հանդիսացող</w:t>
      </w:r>
      <w:r w:rsidR="00975784" w:rsidRPr="00CE48C5">
        <w:rPr>
          <w:rFonts w:ascii="GHEA Grapalat" w:hAnsi="GHEA Grapalat"/>
          <w:lang w:val="hy-AM"/>
        </w:rPr>
        <w:t xml:space="preserve"> հարաբերություններ</w:t>
      </w:r>
      <w:r w:rsidR="00174AA8" w:rsidRPr="00CE48C5">
        <w:rPr>
          <w:rFonts w:ascii="GHEA Grapalat" w:hAnsi="GHEA Grapalat"/>
          <w:lang w:val="hy-AM"/>
        </w:rPr>
        <w:t>ի</w:t>
      </w:r>
      <w:r w:rsidR="004A058E" w:rsidRPr="00CE48C5">
        <w:rPr>
          <w:rFonts w:ascii="GHEA Grapalat" w:hAnsi="GHEA Grapalat"/>
          <w:lang w:val="hy-AM"/>
        </w:rPr>
        <w:t xml:space="preserve"> կանոնակարգումն այլևս գտնվում է Ներքին գործերի նախարարի իրավասության տիրույթում:</w:t>
      </w:r>
      <w:r w:rsidR="00CE48C5" w:rsidRPr="00CE48C5">
        <w:rPr>
          <w:rFonts w:ascii="GHEA Grapalat" w:hAnsi="GHEA Grapalat"/>
          <w:lang w:val="hy-AM"/>
        </w:rPr>
        <w:t xml:space="preserve"> Ընդ որում, 2025թ</w:t>
      </w:r>
      <w:r w:rsidR="00CE48C5" w:rsidRPr="00CE48C5">
        <w:rPr>
          <w:rFonts w:ascii="MS Mincho" w:eastAsia="MS Mincho" w:hAnsi="MS Mincho" w:cs="MS Mincho" w:hint="eastAsia"/>
          <w:lang w:val="hy-AM"/>
        </w:rPr>
        <w:t>․</w:t>
      </w:r>
      <w:r w:rsidR="00CE48C5" w:rsidRPr="00CE48C5">
        <w:rPr>
          <w:rFonts w:ascii="GHEA Grapalat" w:eastAsia="MS Mincho" w:hAnsi="GHEA Grapalat" w:cs="MS Mincho"/>
          <w:lang w:val="hy-AM"/>
        </w:rPr>
        <w:t xml:space="preserve"> սեպտեմբերի 20-ին </w:t>
      </w:r>
      <w:r w:rsidR="00CE48C5" w:rsidRPr="00CE48C5">
        <w:rPr>
          <w:rFonts w:ascii="GHEA Grapalat" w:hAnsi="GHEA Grapalat"/>
          <w:lang w:val="hy-AM"/>
        </w:rPr>
        <w:t>ՀՀ ներքին գործերի նախարարն ընդունել է «Փրկարարական ծառայության անցնելու և պաշտոնի նշանակվելու կարգը սահմանելու մասին» թիվ 5-Ն հրամանը։</w:t>
      </w:r>
    </w:p>
    <w:p w14:paraId="135CA738" w14:textId="77777777" w:rsidR="004A058E" w:rsidRDefault="004A058E" w:rsidP="00D4305B">
      <w:pPr>
        <w:pStyle w:val="NormalWeb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</w:pPr>
    </w:p>
    <w:p w14:paraId="7A944BDA" w14:textId="2F776B50" w:rsidR="000F2A99" w:rsidRPr="00376527" w:rsidRDefault="000F2A99" w:rsidP="00D4305B">
      <w:pPr>
        <w:pStyle w:val="NormalWeb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Style w:val="Strong"/>
          <w:rFonts w:asciiTheme="minorHAnsi" w:eastAsia="MS Mincho" w:hAnsiTheme="minorHAnsi" w:cs="MS Mincho"/>
          <w:iCs/>
          <w:u w:val="single"/>
          <w:bdr w:val="none" w:sz="0" w:space="0" w:color="auto" w:frame="1"/>
          <w:lang w:val="hy-AM"/>
        </w:rPr>
      </w:pPr>
      <w:r w:rsidRPr="00477B89">
        <w:rPr>
          <w:rStyle w:val="Strong"/>
          <w:rFonts w:ascii="GHEA Grapalat" w:hAnsi="GHEA Grapalat" w:cs="GHEA Grapalat" w:hint="eastAsia"/>
          <w:iCs/>
          <w:bdr w:val="none" w:sz="0" w:space="0" w:color="auto" w:frame="1"/>
          <w:lang w:val="hy-AM"/>
        </w:rPr>
        <w:t>3</w:t>
      </w:r>
      <w:r w:rsidRPr="00477B89">
        <w:rPr>
          <w:rStyle w:val="Strong"/>
          <w:iCs/>
          <w:bdr w:val="none" w:sz="0" w:space="0" w:color="auto" w:frame="1"/>
          <w:lang w:val="hy-AM"/>
        </w:rPr>
        <w:t>․</w:t>
      </w:r>
      <w:r w:rsidRPr="00477B89"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  <w:t> 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Լրացուցիչ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ֆինանսական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միջոցների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անհրաժեշտությունը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և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պետական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բյուջեի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եկամուտներում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և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ծախսերում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սպասվելիք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փոփոխություններ</w:t>
      </w:r>
      <w:r w:rsidRPr="00111513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ը</w:t>
      </w:r>
      <w:r w:rsidR="00376527">
        <w:rPr>
          <w:rStyle w:val="Strong"/>
          <w:rFonts w:ascii="MS Mincho" w:eastAsia="MS Mincho" w:hAnsi="MS Mincho" w:cs="MS Mincho" w:hint="eastAsia"/>
          <w:iCs/>
          <w:u w:val="single"/>
          <w:bdr w:val="none" w:sz="0" w:space="0" w:color="auto" w:frame="1"/>
          <w:lang w:val="es-ES"/>
        </w:rPr>
        <w:t>.</w:t>
      </w:r>
    </w:p>
    <w:p w14:paraId="262EEBC0" w14:textId="34A42D96" w:rsidR="000F2A99" w:rsidRPr="00F05F89" w:rsidRDefault="000F2A99" w:rsidP="00D4305B">
      <w:pPr>
        <w:pStyle w:val="NormalWeb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rPr>
          <w:rFonts w:ascii="GHEA Grapalat" w:hAnsi="GHEA Grapalat"/>
          <w:color w:val="000000"/>
          <w:lang w:val="hy-AM"/>
        </w:rPr>
      </w:pPr>
      <w:r w:rsidRPr="00F05F89">
        <w:rPr>
          <w:rFonts w:ascii="GHEA Grapalat" w:hAnsi="GHEA Grapalat"/>
          <w:color w:val="000000"/>
          <w:lang w:val="hy-AM"/>
        </w:rPr>
        <w:t>Նախագծի ընդունմամբ պետական բյուջեում եկամուտների կամ ծախսերի փոփոխություններ չեն նախատեսվում։ </w:t>
      </w:r>
    </w:p>
    <w:p w14:paraId="414A4C99" w14:textId="77777777" w:rsidR="00B149DB" w:rsidRPr="00F758F4" w:rsidRDefault="00B149DB" w:rsidP="00D4305B">
      <w:pPr>
        <w:pStyle w:val="NormalWeb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Style w:val="Strong"/>
          <w:rFonts w:ascii="GHEA Grapalat" w:hAnsi="GHEA Grapalat"/>
          <w:i/>
          <w:iCs/>
          <w:bdr w:val="none" w:sz="0" w:space="0" w:color="auto" w:frame="1"/>
          <w:lang w:val="hy-AM"/>
        </w:rPr>
      </w:pPr>
    </w:p>
    <w:p w14:paraId="0B688A15" w14:textId="77777777" w:rsidR="008F1768" w:rsidRPr="00831E04" w:rsidRDefault="008F1768" w:rsidP="00D4305B">
      <w:pPr>
        <w:pStyle w:val="NormalWeb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Fonts w:asciiTheme="minorHAnsi" w:hAnsiTheme="minorHAnsi"/>
          <w:iCs/>
          <w:lang w:val="hy-AM"/>
        </w:rPr>
      </w:pPr>
      <w:r w:rsidRPr="00477B89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>4</w:t>
      </w:r>
      <w:r w:rsidRPr="00477B89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  <w:r w:rsidRPr="00477B89">
        <w:rPr>
          <w:rStyle w:val="Strong"/>
          <w:rFonts w:ascii="Calibri" w:hAnsi="Calibri" w:cs="Calibri"/>
          <w:iCs/>
          <w:bdr w:val="none" w:sz="0" w:space="0" w:color="auto" w:frame="1"/>
          <w:lang w:val="es-ES"/>
        </w:rPr>
        <w:t> </w:t>
      </w:r>
      <w:r w:rsidRPr="00C76918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Նախագծ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ի</w:t>
      </w:r>
      <w:r w:rsidRPr="00C76918">
        <w:rPr>
          <w:rStyle w:val="Strong"/>
          <w:rFonts w:ascii="Calibri" w:hAnsi="Calibri" w:cs="Calibri"/>
          <w:iCs/>
          <w:u w:val="single"/>
          <w:bdr w:val="none" w:sz="0" w:space="0" w:color="auto" w:frame="1"/>
          <w:lang w:val="es-ES"/>
        </w:rPr>
        <w:t> 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մշակման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գործընթացում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ներգրավված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ինստիտուտները</w:t>
      </w:r>
      <w:r w:rsidRPr="00D1011D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8F176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և</w:t>
      </w:r>
      <w:r w:rsidRPr="00D1011D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8F176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անձինք</w:t>
      </w:r>
      <w:r w:rsidRPr="00C76918">
        <w:rPr>
          <w:rStyle w:val="Strong"/>
          <w:rFonts w:ascii="MS Mincho" w:eastAsia="MS Mincho" w:hAnsi="MS Mincho" w:cs="MS Mincho" w:hint="eastAsia"/>
          <w:iCs/>
          <w:u w:val="single"/>
          <w:bdr w:val="none" w:sz="0" w:space="0" w:color="auto" w:frame="1"/>
          <w:lang w:val="es-ES"/>
        </w:rPr>
        <w:t>․</w:t>
      </w:r>
    </w:p>
    <w:p w14:paraId="44860D3D" w14:textId="77777777" w:rsidR="008F1768" w:rsidRDefault="008F1768" w:rsidP="00D4305B">
      <w:pPr>
        <w:pStyle w:val="NormalWeb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Fonts w:ascii="GHEA Grapalat" w:hAnsi="GHEA Grapalat"/>
          <w:lang w:val="es-ES"/>
        </w:rPr>
      </w:pPr>
      <w:r w:rsidRPr="00831E04">
        <w:rPr>
          <w:rFonts w:ascii="GHEA Grapalat" w:hAnsi="GHEA Grapalat"/>
          <w:lang w:val="hy-AM"/>
        </w:rPr>
        <w:t>Նախագիծը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մշակվել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է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ՀՀ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ներքին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գործերի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նախարարության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կողմից</w:t>
      </w:r>
      <w:r w:rsidRPr="00F758F4">
        <w:rPr>
          <w:rFonts w:ascii="GHEA Grapalat" w:hAnsi="GHEA Grapalat"/>
          <w:lang w:val="es-ES"/>
        </w:rPr>
        <w:t>:</w:t>
      </w:r>
    </w:p>
    <w:p w14:paraId="0D8A2489" w14:textId="77777777" w:rsidR="007D79AC" w:rsidRDefault="007D79AC" w:rsidP="00D4305B">
      <w:pPr>
        <w:pStyle w:val="NormalWeb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Fonts w:ascii="GHEA Grapalat" w:hAnsi="GHEA Grapalat"/>
          <w:lang w:val="es-ES"/>
        </w:rPr>
      </w:pPr>
    </w:p>
    <w:p w14:paraId="692E8067" w14:textId="61EAF074" w:rsidR="003D1BBE" w:rsidRPr="00376527" w:rsidRDefault="003D1BBE" w:rsidP="00D4305B">
      <w:pPr>
        <w:spacing w:after="0" w:line="360" w:lineRule="auto"/>
        <w:ind w:left="-680" w:firstLine="634"/>
        <w:contextualSpacing/>
        <w:jc w:val="both"/>
        <w:rPr>
          <w:rStyle w:val="Strong"/>
          <w:rFonts w:ascii="GHEA Grapalat" w:hAnsi="GHEA Grapalat" w:cs="Cambria Math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es-ES"/>
        </w:rPr>
      </w:pPr>
      <w:r w:rsidRPr="00477B89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es-ES"/>
        </w:rPr>
        <w:lastRenderedPageBreak/>
        <w:t>5</w:t>
      </w:r>
      <w:r w:rsidRPr="00477B89">
        <w:rPr>
          <w:rStyle w:val="Strong"/>
          <w:rFonts w:ascii="MS Mincho" w:eastAsia="MS Mincho" w:hAnsi="MS Mincho" w:cs="MS Mincho" w:hint="eastAsia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  <w:r w:rsidRPr="00477B89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C76918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Կապը</w:t>
      </w:r>
      <w:r w:rsidRPr="00C76918">
        <w:rPr>
          <w:rStyle w:val="Strong"/>
          <w:rFonts w:ascii="Calibri" w:hAnsi="Calibri" w:cs="Calibri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 </w:t>
      </w:r>
      <w:r w:rsidRPr="00C76918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ռազմավարական</w:t>
      </w:r>
      <w:r w:rsidRPr="00C76918">
        <w:rPr>
          <w:rStyle w:val="Strong"/>
          <w:rFonts w:ascii="Calibri" w:hAnsi="Calibri" w:cs="Calibri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 </w:t>
      </w:r>
      <w:r w:rsidRPr="00C76918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փաստաթղթերի</w:t>
      </w:r>
      <w:r w:rsidRPr="00C76918">
        <w:rPr>
          <w:rFonts w:ascii="Calibri" w:hAnsi="Calibri" w:cs="Calibri"/>
          <w:iCs/>
          <w:sz w:val="24"/>
          <w:szCs w:val="24"/>
          <w:u w:val="single"/>
          <w:shd w:val="clear" w:color="auto" w:fill="FFFFFF"/>
          <w:lang w:val="hy-AM"/>
        </w:rPr>
        <w:t> </w:t>
      </w:r>
      <w:r w:rsidRPr="00C76918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հետ</w:t>
      </w:r>
      <w:r w:rsidR="00376527" w:rsidRPr="00376527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es-ES"/>
        </w:rPr>
        <w:t>.</w:t>
      </w:r>
    </w:p>
    <w:p w14:paraId="3800D7DE" w14:textId="7F0A7F2B" w:rsidR="003D1BBE" w:rsidRDefault="00477B89" w:rsidP="00D4305B">
      <w:pPr>
        <w:pStyle w:val="NormalWeb"/>
        <w:shd w:val="clear" w:color="auto" w:fill="FFFFFF"/>
        <w:spacing w:before="0" w:beforeAutospacing="0" w:after="0" w:afterAutospacing="0" w:line="360" w:lineRule="auto"/>
        <w:ind w:left="-680" w:firstLine="634"/>
        <w:contextualSpacing/>
        <w:jc w:val="both"/>
        <w:textAlignment w:val="baseline"/>
        <w:rPr>
          <w:rFonts w:ascii="GHEA Grapalat" w:hAnsi="GHEA Grapalat"/>
          <w:lang w:val="hy-AM"/>
        </w:rPr>
      </w:pPr>
      <w:r w:rsidRPr="00477B89">
        <w:rPr>
          <w:rFonts w:ascii="GHEA Grapalat" w:hAnsi="GHEA Grapalat"/>
          <w:lang w:val="hy-AM"/>
        </w:rPr>
        <w:t xml:space="preserve">Նախագծի ընդունումը </w:t>
      </w:r>
      <w:r w:rsidR="00DF0DA0">
        <w:rPr>
          <w:rFonts w:ascii="GHEA Grapalat" w:hAnsi="GHEA Grapalat"/>
          <w:lang w:val="hy-AM"/>
        </w:rPr>
        <w:t xml:space="preserve">չի </w:t>
      </w:r>
      <w:r w:rsidRPr="00477B89">
        <w:rPr>
          <w:rFonts w:ascii="GHEA Grapalat" w:hAnsi="GHEA Grapalat"/>
          <w:lang w:val="hy-AM"/>
        </w:rPr>
        <w:t xml:space="preserve">բխում </w:t>
      </w:r>
      <w:r w:rsidR="00DF0DA0">
        <w:rPr>
          <w:rFonts w:ascii="GHEA Grapalat" w:hAnsi="GHEA Grapalat"/>
          <w:lang w:val="hy-AM"/>
        </w:rPr>
        <w:t>որևէ ռազմավարական փաստաթղթից</w:t>
      </w:r>
      <w:r>
        <w:rPr>
          <w:rFonts w:ascii="GHEA Grapalat" w:hAnsi="GHEA Grapalat"/>
          <w:lang w:val="hy-AM"/>
        </w:rPr>
        <w:t>։</w:t>
      </w:r>
    </w:p>
    <w:p w14:paraId="7C662EAD" w14:textId="77777777" w:rsidR="00B149DB" w:rsidRDefault="00B149DB" w:rsidP="00D4305B">
      <w:pPr>
        <w:pStyle w:val="NormalWeb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Fonts w:ascii="GHEA Grapalat" w:hAnsi="GHEA Grapalat"/>
          <w:lang w:val="hy-AM"/>
        </w:rPr>
      </w:pPr>
    </w:p>
    <w:p w14:paraId="77CD72CB" w14:textId="4CF58247" w:rsidR="006429B3" w:rsidRPr="00EB25D5" w:rsidRDefault="006429B3" w:rsidP="00D4305B">
      <w:pPr>
        <w:pStyle w:val="NormalWeb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Style w:val="Strong"/>
          <w:rFonts w:cs="GHEA Grapalat"/>
          <w:b w:val="0"/>
          <w:bCs w:val="0"/>
          <w:iCs/>
          <w:u w:val="single"/>
          <w:bdr w:val="none" w:sz="0" w:space="0" w:color="auto" w:frame="1"/>
          <w:lang w:val="hy-AM"/>
        </w:rPr>
      </w:pPr>
      <w:r w:rsidRPr="00477B89"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  <w:t xml:space="preserve">6. </w:t>
      </w:r>
      <w:r w:rsidRPr="00EB25D5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Նախագծի ընդունման առնչությամբ ընդունվելիք այլ իրավական ակտերի նախագծերը կամ դրանց ընդունման անհրաժեշտությունը.</w:t>
      </w:r>
    </w:p>
    <w:p w14:paraId="1FB9DEA4" w14:textId="7E8EF261" w:rsidR="006429B3" w:rsidRDefault="006429B3" w:rsidP="00D4305B">
      <w:pPr>
        <w:pStyle w:val="NormalWeb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Նախագծի ընդունման առնչությամբ այլ իրավական ակտերի նախագծերի ընդունման անհրաժեշտություն չի առաջանա։</w:t>
      </w:r>
    </w:p>
    <w:p w14:paraId="77199543" w14:textId="77777777" w:rsidR="00C96502" w:rsidRPr="00C96502" w:rsidRDefault="00C96502" w:rsidP="00D4305B">
      <w:pPr>
        <w:pStyle w:val="NormalWeb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textAlignment w:val="baseline"/>
        <w:rPr>
          <w:rFonts w:ascii="GHEA Grapalat" w:hAnsi="GHEA Grapalat"/>
          <w:lang w:val="hy-AM"/>
        </w:rPr>
      </w:pPr>
    </w:p>
    <w:p w14:paraId="2B801344" w14:textId="75E51C1A" w:rsidR="00B149DB" w:rsidRPr="006429B3" w:rsidRDefault="006429B3" w:rsidP="00D4305B">
      <w:pPr>
        <w:pStyle w:val="NormalWeb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rPr>
          <w:rFonts w:ascii="GHEA Grapalat" w:hAnsi="GHEA Grapalat"/>
          <w:b/>
          <w:iCs/>
          <w:u w:val="single"/>
          <w:lang w:val="hy-AM"/>
        </w:rPr>
      </w:pPr>
      <w:r w:rsidRPr="00477B89">
        <w:rPr>
          <w:rFonts w:ascii="GHEA Grapalat" w:hAnsi="GHEA Grapalat" w:hint="eastAsia"/>
          <w:b/>
          <w:iCs/>
          <w:lang w:val="pt-BR"/>
        </w:rPr>
        <w:t>7</w:t>
      </w:r>
      <w:r w:rsidR="00B149DB" w:rsidRPr="00477B89">
        <w:rPr>
          <w:b/>
          <w:iCs/>
          <w:lang w:val="pt-BR"/>
        </w:rPr>
        <w:t>․</w:t>
      </w:r>
      <w:r w:rsidR="00B149DB" w:rsidRPr="00477B89">
        <w:rPr>
          <w:rFonts w:ascii="GHEA Grapalat" w:hAnsi="GHEA Grapalat"/>
          <w:b/>
          <w:iCs/>
          <w:lang w:val="pt-BR"/>
        </w:rPr>
        <w:t xml:space="preserve"> </w:t>
      </w:r>
      <w:r w:rsidR="00B149DB" w:rsidRPr="006429B3">
        <w:rPr>
          <w:rFonts w:ascii="GHEA Grapalat" w:hAnsi="GHEA Grapalat"/>
          <w:b/>
          <w:iCs/>
          <w:u w:val="single"/>
          <w:lang w:val="pt-BR"/>
        </w:rPr>
        <w:t>Ակնկալվող արդյունքը.</w:t>
      </w:r>
    </w:p>
    <w:p w14:paraId="2B4C7016" w14:textId="5D74A0AF" w:rsidR="00DF0394" w:rsidRDefault="007D0469" w:rsidP="00D4305B">
      <w:pPr>
        <w:pStyle w:val="NormalWeb"/>
        <w:shd w:val="clear" w:color="auto" w:fill="FFFFFF"/>
        <w:spacing w:before="0" w:beforeAutospacing="0" w:after="0" w:afterAutospacing="0" w:line="360" w:lineRule="auto"/>
        <w:ind w:left="-680" w:firstLine="630"/>
        <w:contextualSpacing/>
        <w:jc w:val="both"/>
        <w:rPr>
          <w:rFonts w:ascii="GHEA Grapalat" w:hAnsi="GHEA Grapalat" w:cs="Calibri"/>
          <w:b/>
          <w:bCs/>
          <w:iCs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  <w:t>Նախագծի ընդունման արդյունքում</w:t>
      </w:r>
      <w:r w:rsidR="00AC1F79" w:rsidRPr="00AC1F79"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  <w:t xml:space="preserve"> </w:t>
      </w:r>
      <w:r w:rsidR="003E2EE0" w:rsidRPr="003E2EE0">
        <w:rPr>
          <w:rFonts w:ascii="GHEA Grapalat" w:hAnsi="GHEA Grapalat"/>
          <w:color w:val="000000"/>
          <w:shd w:val="clear" w:color="auto" w:fill="FFFFFF"/>
          <w:lang w:val="hy-AM"/>
        </w:rPr>
        <w:t xml:space="preserve">կիրացվի օրենդրի պահանջը՝ </w:t>
      </w:r>
      <w:r w:rsidR="00472943" w:rsidRPr="00A518F6">
        <w:rPr>
          <w:rFonts w:ascii="GHEA Grapalat" w:hAnsi="GHEA Grapalat"/>
          <w:bCs/>
          <w:shd w:val="clear" w:color="auto" w:fill="FFFFFF"/>
          <w:lang w:val="hy-AM"/>
        </w:rPr>
        <w:t>փ</w:t>
      </w:r>
      <w:r w:rsidR="00472943" w:rsidRPr="00A518F6">
        <w:rPr>
          <w:rFonts w:ascii="GHEA Grapalat" w:hAnsi="GHEA Grapalat" w:cstheme="minorBidi"/>
          <w:bCs/>
          <w:shd w:val="clear" w:color="auto" w:fill="FFFFFF"/>
          <w:lang w:val="hy-AM"/>
        </w:rPr>
        <w:t>րկարարական ծառայության անցնելու</w:t>
      </w:r>
      <w:r w:rsidR="00472943" w:rsidRPr="00472943">
        <w:rPr>
          <w:rFonts w:ascii="GHEA Grapalat" w:hAnsi="GHEA Grapalat" w:cstheme="minorBidi"/>
          <w:bCs/>
          <w:shd w:val="clear" w:color="auto" w:fill="FFFFFF"/>
          <w:lang w:val="hy-AM"/>
        </w:rPr>
        <w:t xml:space="preserve"> հետ կապված կանոնակարգում</w:t>
      </w:r>
      <w:r w:rsidR="008A7BAD" w:rsidRPr="008A7BAD">
        <w:rPr>
          <w:rFonts w:ascii="GHEA Grapalat" w:hAnsi="GHEA Grapalat" w:cstheme="minorBidi"/>
          <w:bCs/>
          <w:shd w:val="clear" w:color="auto" w:fill="FFFFFF"/>
          <w:lang w:val="hy-AM"/>
        </w:rPr>
        <w:t>ներ</w:t>
      </w:r>
      <w:r w:rsidR="00C97A49" w:rsidRPr="008A7BAD">
        <w:rPr>
          <w:rFonts w:ascii="GHEA Grapalat" w:hAnsi="GHEA Grapalat" w:cstheme="minorBidi"/>
          <w:bCs/>
          <w:shd w:val="clear" w:color="auto" w:fill="FFFFFF"/>
          <w:lang w:val="hy-AM"/>
        </w:rPr>
        <w:t>ը</w:t>
      </w:r>
      <w:r w:rsidR="00472943" w:rsidRPr="00472943">
        <w:rPr>
          <w:rFonts w:ascii="GHEA Grapalat" w:hAnsi="GHEA Grapalat" w:cstheme="minorBidi"/>
          <w:bCs/>
          <w:shd w:val="clear" w:color="auto" w:fill="FFFFFF"/>
          <w:lang w:val="hy-AM"/>
        </w:rPr>
        <w:t xml:space="preserve"> </w:t>
      </w:r>
      <w:r w:rsidR="00C97A49" w:rsidRPr="00C97A49">
        <w:rPr>
          <w:rFonts w:ascii="GHEA Grapalat" w:hAnsi="GHEA Grapalat" w:cstheme="minorBidi"/>
          <w:bCs/>
          <w:shd w:val="clear" w:color="auto" w:fill="FFFFFF"/>
          <w:lang w:val="hy-AM"/>
        </w:rPr>
        <w:t>լիարժեքորեն</w:t>
      </w:r>
      <w:r w:rsidR="00472943" w:rsidRPr="00472943">
        <w:rPr>
          <w:rFonts w:ascii="GHEA Grapalat" w:hAnsi="GHEA Grapalat" w:cstheme="minorBidi"/>
          <w:bCs/>
          <w:shd w:val="clear" w:color="auto" w:fill="FFFFFF"/>
          <w:lang w:val="hy-AM"/>
        </w:rPr>
        <w:t xml:space="preserve"> տեղափոխելով Ներքին գործերի նախարարության տիրույ</w:t>
      </w:r>
      <w:r w:rsidR="00472943" w:rsidRPr="00C97A49">
        <w:rPr>
          <w:rFonts w:ascii="GHEA Grapalat" w:hAnsi="GHEA Grapalat" w:cstheme="minorBidi"/>
          <w:bCs/>
          <w:shd w:val="clear" w:color="auto" w:fill="FFFFFF"/>
          <w:lang w:val="hy-AM"/>
        </w:rPr>
        <w:t>թ</w:t>
      </w:r>
      <w:r w:rsidR="008A7BAD" w:rsidRPr="008A7BAD">
        <w:rPr>
          <w:rFonts w:ascii="GHEA Grapalat" w:hAnsi="GHEA Grapalat" w:cstheme="minorBidi"/>
          <w:bCs/>
          <w:shd w:val="clear" w:color="auto" w:fill="FFFFFF"/>
          <w:lang w:val="hy-AM"/>
        </w:rPr>
        <w:t xml:space="preserve">՝ բացառելով համանման հարաբերությունները կարգավորող </w:t>
      </w:r>
      <w:r w:rsidR="007F7BE1" w:rsidRPr="007F7BE1">
        <w:rPr>
          <w:rFonts w:ascii="GHEA Grapalat" w:hAnsi="GHEA Grapalat" w:cstheme="minorBidi"/>
          <w:bCs/>
          <w:shd w:val="clear" w:color="auto" w:fill="FFFFFF"/>
          <w:lang w:val="hy-AM"/>
        </w:rPr>
        <w:t>տարբեր ակտերի զուգահեռ առկայություն</w:t>
      </w:r>
      <w:r w:rsidR="007F7BE1" w:rsidRPr="00D4305B">
        <w:rPr>
          <w:rFonts w:ascii="GHEA Grapalat" w:hAnsi="GHEA Grapalat" w:cstheme="minorBidi"/>
          <w:bCs/>
          <w:shd w:val="clear" w:color="auto" w:fill="FFFFFF"/>
          <w:lang w:val="hy-AM"/>
        </w:rPr>
        <w:t>ը</w:t>
      </w:r>
      <w:r w:rsidR="00DF0DA0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252F6117" w14:textId="77777777" w:rsidR="00376527" w:rsidRDefault="00376527" w:rsidP="00D4305B">
      <w:pPr>
        <w:tabs>
          <w:tab w:val="left" w:pos="-5812"/>
        </w:tabs>
        <w:spacing w:after="0" w:line="360" w:lineRule="auto"/>
        <w:ind w:left="-450" w:right="180" w:firstLine="630"/>
        <w:contextualSpacing/>
        <w:jc w:val="right"/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</w:pPr>
    </w:p>
    <w:p w14:paraId="7AF495A8" w14:textId="476267A8" w:rsidR="00B149DB" w:rsidRPr="000E4482" w:rsidRDefault="00B149DB" w:rsidP="00D4305B">
      <w:pPr>
        <w:tabs>
          <w:tab w:val="left" w:pos="-5812"/>
        </w:tabs>
        <w:spacing w:after="0" w:line="360" w:lineRule="auto"/>
        <w:ind w:left="-450" w:right="180" w:firstLine="630"/>
        <w:contextualSpacing/>
        <w:jc w:val="right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0E4482"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  <w:t>ՀՀ ներքին գործերի նախարարություն</w:t>
      </w:r>
    </w:p>
    <w:sectPr w:rsidR="00B149DB" w:rsidRPr="000E4482" w:rsidSect="00DF0394">
      <w:pgSz w:w="11906" w:h="16838"/>
      <w:pgMar w:top="450" w:right="476" w:bottom="45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4CF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A22C6"/>
    <w:multiLevelType w:val="hybridMultilevel"/>
    <w:tmpl w:val="5CE08FC6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C2DEC"/>
    <w:multiLevelType w:val="hybridMultilevel"/>
    <w:tmpl w:val="1336635E"/>
    <w:lvl w:ilvl="0" w:tplc="6A2448E6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4159AE"/>
    <w:multiLevelType w:val="hybridMultilevel"/>
    <w:tmpl w:val="B914E530"/>
    <w:lvl w:ilvl="0" w:tplc="65E21E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A35B0"/>
    <w:multiLevelType w:val="hybridMultilevel"/>
    <w:tmpl w:val="9048A2F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2907"/>
    <w:multiLevelType w:val="multilevel"/>
    <w:tmpl w:val="2744BF58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8" w15:restartNumberingAfterBreak="0">
    <w:nsid w:val="4A1D0D73"/>
    <w:multiLevelType w:val="hybridMultilevel"/>
    <w:tmpl w:val="49F0FB5E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810D3F"/>
    <w:multiLevelType w:val="hybridMultilevel"/>
    <w:tmpl w:val="3332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45498"/>
    <w:multiLevelType w:val="hybridMultilevel"/>
    <w:tmpl w:val="34DE7720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66" w:hanging="360"/>
      </w:pPr>
    </w:lvl>
    <w:lvl w:ilvl="2" w:tplc="042B001B" w:tentative="1">
      <w:start w:val="1"/>
      <w:numFmt w:val="lowerRoman"/>
      <w:lvlText w:val="%3."/>
      <w:lvlJc w:val="right"/>
      <w:pPr>
        <w:ind w:left="2586" w:hanging="180"/>
      </w:pPr>
    </w:lvl>
    <w:lvl w:ilvl="3" w:tplc="042B000F" w:tentative="1">
      <w:start w:val="1"/>
      <w:numFmt w:val="decimal"/>
      <w:lvlText w:val="%4."/>
      <w:lvlJc w:val="left"/>
      <w:pPr>
        <w:ind w:left="3306" w:hanging="360"/>
      </w:pPr>
    </w:lvl>
    <w:lvl w:ilvl="4" w:tplc="042B0019" w:tentative="1">
      <w:start w:val="1"/>
      <w:numFmt w:val="lowerLetter"/>
      <w:lvlText w:val="%5."/>
      <w:lvlJc w:val="left"/>
      <w:pPr>
        <w:ind w:left="4026" w:hanging="360"/>
      </w:pPr>
    </w:lvl>
    <w:lvl w:ilvl="5" w:tplc="042B001B" w:tentative="1">
      <w:start w:val="1"/>
      <w:numFmt w:val="lowerRoman"/>
      <w:lvlText w:val="%6."/>
      <w:lvlJc w:val="right"/>
      <w:pPr>
        <w:ind w:left="4746" w:hanging="180"/>
      </w:pPr>
    </w:lvl>
    <w:lvl w:ilvl="6" w:tplc="042B000F" w:tentative="1">
      <w:start w:val="1"/>
      <w:numFmt w:val="decimal"/>
      <w:lvlText w:val="%7."/>
      <w:lvlJc w:val="left"/>
      <w:pPr>
        <w:ind w:left="5466" w:hanging="360"/>
      </w:pPr>
    </w:lvl>
    <w:lvl w:ilvl="7" w:tplc="042B0019" w:tentative="1">
      <w:start w:val="1"/>
      <w:numFmt w:val="lowerLetter"/>
      <w:lvlText w:val="%8."/>
      <w:lvlJc w:val="left"/>
      <w:pPr>
        <w:ind w:left="6186" w:hanging="360"/>
      </w:pPr>
    </w:lvl>
    <w:lvl w:ilvl="8" w:tplc="042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2A16C2"/>
    <w:multiLevelType w:val="multilevel"/>
    <w:tmpl w:val="2E82881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12" w15:restartNumberingAfterBreak="0">
    <w:nsid w:val="6EF90A1C"/>
    <w:multiLevelType w:val="multilevel"/>
    <w:tmpl w:val="34282C7E"/>
    <w:lvl w:ilvl="0">
      <w:start w:val="1"/>
      <w:numFmt w:val="decimal"/>
      <w:lvlText w:val="%1."/>
      <w:lvlJc w:val="left"/>
      <w:pPr>
        <w:ind w:left="4406" w:hanging="360"/>
      </w:pPr>
      <w:rPr>
        <w:rFonts w:hint="default"/>
        <w:sz w:val="20"/>
      </w:rPr>
    </w:lvl>
    <w:lvl w:ilvl="1">
      <w:start w:val="3"/>
      <w:numFmt w:val="decimal"/>
      <w:isLgl/>
      <w:lvlText w:val="%1.%2.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1800"/>
      </w:pPr>
      <w:rPr>
        <w:rFonts w:hint="default"/>
      </w:rPr>
    </w:lvl>
  </w:abstractNum>
  <w:abstractNum w:abstractNumId="13" w15:restartNumberingAfterBreak="0">
    <w:nsid w:val="700B329E"/>
    <w:multiLevelType w:val="hybridMultilevel"/>
    <w:tmpl w:val="CF441398"/>
    <w:lvl w:ilvl="0" w:tplc="0D9C8AB0">
      <w:start w:val="1"/>
      <w:numFmt w:val="decimal"/>
      <w:lvlText w:val="%1)"/>
      <w:lvlJc w:val="left"/>
      <w:pPr>
        <w:ind w:left="106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769B7125"/>
    <w:multiLevelType w:val="hybridMultilevel"/>
    <w:tmpl w:val="E1AC45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37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062169">
    <w:abstractNumId w:val="10"/>
  </w:num>
  <w:num w:numId="3" w16cid:durableId="146629547">
    <w:abstractNumId w:val="8"/>
  </w:num>
  <w:num w:numId="4" w16cid:durableId="765736047">
    <w:abstractNumId w:val="2"/>
  </w:num>
  <w:num w:numId="5" w16cid:durableId="124626360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2772227">
    <w:abstractNumId w:val="7"/>
  </w:num>
  <w:num w:numId="7" w16cid:durableId="232392333">
    <w:abstractNumId w:val="11"/>
  </w:num>
  <w:num w:numId="8" w16cid:durableId="1895117804">
    <w:abstractNumId w:val="12"/>
  </w:num>
  <w:num w:numId="9" w16cid:durableId="1226337776">
    <w:abstractNumId w:val="3"/>
  </w:num>
  <w:num w:numId="10" w16cid:durableId="1885168544">
    <w:abstractNumId w:val="9"/>
  </w:num>
  <w:num w:numId="11" w16cid:durableId="224528731">
    <w:abstractNumId w:val="4"/>
  </w:num>
  <w:num w:numId="12" w16cid:durableId="224226134">
    <w:abstractNumId w:val="14"/>
  </w:num>
  <w:num w:numId="13" w16cid:durableId="766582380">
    <w:abstractNumId w:val="13"/>
  </w:num>
  <w:num w:numId="14" w16cid:durableId="1389182210">
    <w:abstractNumId w:val="0"/>
  </w:num>
  <w:num w:numId="15" w16cid:durableId="1727221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DEA"/>
    <w:rsid w:val="000070BF"/>
    <w:rsid w:val="00015B3E"/>
    <w:rsid w:val="0002441D"/>
    <w:rsid w:val="000311FD"/>
    <w:rsid w:val="000419B2"/>
    <w:rsid w:val="00042F3E"/>
    <w:rsid w:val="00065F76"/>
    <w:rsid w:val="000818DD"/>
    <w:rsid w:val="00087622"/>
    <w:rsid w:val="00093FC8"/>
    <w:rsid w:val="000C2FBA"/>
    <w:rsid w:val="000C3FCD"/>
    <w:rsid w:val="000E23F2"/>
    <w:rsid w:val="000E37C4"/>
    <w:rsid w:val="000F2A99"/>
    <w:rsid w:val="00105CB7"/>
    <w:rsid w:val="001164E4"/>
    <w:rsid w:val="00134A7E"/>
    <w:rsid w:val="00136228"/>
    <w:rsid w:val="001554E3"/>
    <w:rsid w:val="00167F29"/>
    <w:rsid w:val="00174AA8"/>
    <w:rsid w:val="00176560"/>
    <w:rsid w:val="00193F54"/>
    <w:rsid w:val="001A07F1"/>
    <w:rsid w:val="001B3B10"/>
    <w:rsid w:val="001D366A"/>
    <w:rsid w:val="001D5EBD"/>
    <w:rsid w:val="001F6AF4"/>
    <w:rsid w:val="00202339"/>
    <w:rsid w:val="00220F2C"/>
    <w:rsid w:val="00233F3A"/>
    <w:rsid w:val="00237FC6"/>
    <w:rsid w:val="00260405"/>
    <w:rsid w:val="002613E7"/>
    <w:rsid w:val="002749A7"/>
    <w:rsid w:val="00290268"/>
    <w:rsid w:val="002937C7"/>
    <w:rsid w:val="002A190F"/>
    <w:rsid w:val="002B0F79"/>
    <w:rsid w:val="002B7239"/>
    <w:rsid w:val="002C005C"/>
    <w:rsid w:val="002E351A"/>
    <w:rsid w:val="002E461C"/>
    <w:rsid w:val="002E51E3"/>
    <w:rsid w:val="002F1057"/>
    <w:rsid w:val="003010C9"/>
    <w:rsid w:val="00301FE1"/>
    <w:rsid w:val="0030221C"/>
    <w:rsid w:val="00311F53"/>
    <w:rsid w:val="00330B36"/>
    <w:rsid w:val="003456A3"/>
    <w:rsid w:val="003514D0"/>
    <w:rsid w:val="0035231B"/>
    <w:rsid w:val="0035548E"/>
    <w:rsid w:val="00373D67"/>
    <w:rsid w:val="00376527"/>
    <w:rsid w:val="003839A2"/>
    <w:rsid w:val="003A40FC"/>
    <w:rsid w:val="003B40D4"/>
    <w:rsid w:val="003B74BB"/>
    <w:rsid w:val="003D1BBE"/>
    <w:rsid w:val="003E1A8C"/>
    <w:rsid w:val="003E2EE0"/>
    <w:rsid w:val="003E61DA"/>
    <w:rsid w:val="00405764"/>
    <w:rsid w:val="00412A99"/>
    <w:rsid w:val="004142EE"/>
    <w:rsid w:val="004211DF"/>
    <w:rsid w:val="00424E4D"/>
    <w:rsid w:val="00425899"/>
    <w:rsid w:val="004308AD"/>
    <w:rsid w:val="004434AA"/>
    <w:rsid w:val="00447142"/>
    <w:rsid w:val="00464C19"/>
    <w:rsid w:val="00471B5A"/>
    <w:rsid w:val="00472943"/>
    <w:rsid w:val="00477B89"/>
    <w:rsid w:val="00480DEA"/>
    <w:rsid w:val="00482E7E"/>
    <w:rsid w:val="00497A51"/>
    <w:rsid w:val="004A058E"/>
    <w:rsid w:val="004B0E05"/>
    <w:rsid w:val="004B3B89"/>
    <w:rsid w:val="004C3425"/>
    <w:rsid w:val="004C6224"/>
    <w:rsid w:val="004D5626"/>
    <w:rsid w:val="004E2A18"/>
    <w:rsid w:val="004F0035"/>
    <w:rsid w:val="004F1FC8"/>
    <w:rsid w:val="00500F6B"/>
    <w:rsid w:val="00504262"/>
    <w:rsid w:val="005074E7"/>
    <w:rsid w:val="00543191"/>
    <w:rsid w:val="00545627"/>
    <w:rsid w:val="00546A45"/>
    <w:rsid w:val="00555162"/>
    <w:rsid w:val="00561B67"/>
    <w:rsid w:val="00582E45"/>
    <w:rsid w:val="005A7FD4"/>
    <w:rsid w:val="005C0538"/>
    <w:rsid w:val="005C05EE"/>
    <w:rsid w:val="005C080E"/>
    <w:rsid w:val="005E0E7E"/>
    <w:rsid w:val="005F0DD0"/>
    <w:rsid w:val="0060495D"/>
    <w:rsid w:val="00605335"/>
    <w:rsid w:val="00606E79"/>
    <w:rsid w:val="00615315"/>
    <w:rsid w:val="00625151"/>
    <w:rsid w:val="006347AF"/>
    <w:rsid w:val="00637F8B"/>
    <w:rsid w:val="006424A8"/>
    <w:rsid w:val="006429B3"/>
    <w:rsid w:val="00644931"/>
    <w:rsid w:val="00670C64"/>
    <w:rsid w:val="006A1A56"/>
    <w:rsid w:val="006B6385"/>
    <w:rsid w:val="006C393C"/>
    <w:rsid w:val="006D4E22"/>
    <w:rsid w:val="006E793D"/>
    <w:rsid w:val="0070309B"/>
    <w:rsid w:val="00713F0D"/>
    <w:rsid w:val="00730A49"/>
    <w:rsid w:val="00745DAD"/>
    <w:rsid w:val="00771A28"/>
    <w:rsid w:val="007B5721"/>
    <w:rsid w:val="007D0469"/>
    <w:rsid w:val="007D79AC"/>
    <w:rsid w:val="007F0FFF"/>
    <w:rsid w:val="007F7BE1"/>
    <w:rsid w:val="00813C9D"/>
    <w:rsid w:val="00813FAF"/>
    <w:rsid w:val="00822B78"/>
    <w:rsid w:val="00837542"/>
    <w:rsid w:val="00854B0D"/>
    <w:rsid w:val="008553C9"/>
    <w:rsid w:val="00855F19"/>
    <w:rsid w:val="00857617"/>
    <w:rsid w:val="00862A4E"/>
    <w:rsid w:val="00871C32"/>
    <w:rsid w:val="00882246"/>
    <w:rsid w:val="008920BF"/>
    <w:rsid w:val="008A7A6B"/>
    <w:rsid w:val="008A7BAD"/>
    <w:rsid w:val="008B48FF"/>
    <w:rsid w:val="008C347A"/>
    <w:rsid w:val="008D399E"/>
    <w:rsid w:val="008F1768"/>
    <w:rsid w:val="008F7BB2"/>
    <w:rsid w:val="009000BC"/>
    <w:rsid w:val="00911F9A"/>
    <w:rsid w:val="00923D75"/>
    <w:rsid w:val="00953E0E"/>
    <w:rsid w:val="00955236"/>
    <w:rsid w:val="00955924"/>
    <w:rsid w:val="00972409"/>
    <w:rsid w:val="00975784"/>
    <w:rsid w:val="00987538"/>
    <w:rsid w:val="00997762"/>
    <w:rsid w:val="009D1022"/>
    <w:rsid w:val="009D6B28"/>
    <w:rsid w:val="00A20432"/>
    <w:rsid w:val="00A22B37"/>
    <w:rsid w:val="00A32C8C"/>
    <w:rsid w:val="00A507E0"/>
    <w:rsid w:val="00A518F6"/>
    <w:rsid w:val="00A560EA"/>
    <w:rsid w:val="00A575CA"/>
    <w:rsid w:val="00A65B78"/>
    <w:rsid w:val="00A71D06"/>
    <w:rsid w:val="00A73819"/>
    <w:rsid w:val="00A84882"/>
    <w:rsid w:val="00AA4525"/>
    <w:rsid w:val="00AB3A8E"/>
    <w:rsid w:val="00AB53D3"/>
    <w:rsid w:val="00AC0EA2"/>
    <w:rsid w:val="00AC1F79"/>
    <w:rsid w:val="00AC4A97"/>
    <w:rsid w:val="00B149DB"/>
    <w:rsid w:val="00B25E97"/>
    <w:rsid w:val="00B326D9"/>
    <w:rsid w:val="00B3358E"/>
    <w:rsid w:val="00B448EE"/>
    <w:rsid w:val="00B87A32"/>
    <w:rsid w:val="00BA46F4"/>
    <w:rsid w:val="00BA54D9"/>
    <w:rsid w:val="00BC2F54"/>
    <w:rsid w:val="00BD32C9"/>
    <w:rsid w:val="00BE015D"/>
    <w:rsid w:val="00BE02E1"/>
    <w:rsid w:val="00C17013"/>
    <w:rsid w:val="00C1792E"/>
    <w:rsid w:val="00C372A5"/>
    <w:rsid w:val="00C40DCA"/>
    <w:rsid w:val="00C553C3"/>
    <w:rsid w:val="00C61BDB"/>
    <w:rsid w:val="00C6745C"/>
    <w:rsid w:val="00C909B3"/>
    <w:rsid w:val="00C90C6E"/>
    <w:rsid w:val="00C91D12"/>
    <w:rsid w:val="00C96502"/>
    <w:rsid w:val="00C97A49"/>
    <w:rsid w:val="00CA32B7"/>
    <w:rsid w:val="00CC7992"/>
    <w:rsid w:val="00CD1D1B"/>
    <w:rsid w:val="00CD27DF"/>
    <w:rsid w:val="00CE48C5"/>
    <w:rsid w:val="00CF1775"/>
    <w:rsid w:val="00D17B36"/>
    <w:rsid w:val="00D235B5"/>
    <w:rsid w:val="00D32C7C"/>
    <w:rsid w:val="00D4305B"/>
    <w:rsid w:val="00D662E4"/>
    <w:rsid w:val="00D760C9"/>
    <w:rsid w:val="00DB719F"/>
    <w:rsid w:val="00DC3341"/>
    <w:rsid w:val="00DD7545"/>
    <w:rsid w:val="00DE38C3"/>
    <w:rsid w:val="00DE60B4"/>
    <w:rsid w:val="00DF0394"/>
    <w:rsid w:val="00DF0DA0"/>
    <w:rsid w:val="00DF3BB1"/>
    <w:rsid w:val="00E34174"/>
    <w:rsid w:val="00E443FD"/>
    <w:rsid w:val="00E53395"/>
    <w:rsid w:val="00E55896"/>
    <w:rsid w:val="00E657CE"/>
    <w:rsid w:val="00E800B2"/>
    <w:rsid w:val="00EA0CE6"/>
    <w:rsid w:val="00EB2A36"/>
    <w:rsid w:val="00EC2E66"/>
    <w:rsid w:val="00EC7E92"/>
    <w:rsid w:val="00ED0259"/>
    <w:rsid w:val="00ED6501"/>
    <w:rsid w:val="00EF1A90"/>
    <w:rsid w:val="00EF71D6"/>
    <w:rsid w:val="00F01A86"/>
    <w:rsid w:val="00F0353B"/>
    <w:rsid w:val="00F05F99"/>
    <w:rsid w:val="00F2101E"/>
    <w:rsid w:val="00F33596"/>
    <w:rsid w:val="00F4317B"/>
    <w:rsid w:val="00F51539"/>
    <w:rsid w:val="00F81A64"/>
    <w:rsid w:val="00FB5B79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564D"/>
  <w15:docId w15:val="{41F43080-491A-4BF0-A15F-2817D3F4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DEA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0DEA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1"/>
    <w:qFormat/>
    <w:rsid w:val="00480DE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480DEA"/>
    <w:rPr>
      <w:lang w:val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8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EA"/>
    <w:rPr>
      <w:rFonts w:ascii="Tahoma" w:hAnsi="Tahoma" w:cs="Tahoma"/>
      <w:sz w:val="16"/>
      <w:szCs w:val="1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E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80D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0"/>
    <w:rsid w:val="00480DE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0DE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lang w:val="en-US"/>
    </w:rPr>
  </w:style>
  <w:style w:type="paragraph" w:styleId="ListBullet">
    <w:name w:val="List Bullet"/>
    <w:basedOn w:val="Normal"/>
    <w:unhideWhenUsed/>
    <w:rsid w:val="00480DEA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480DEA"/>
    <w:pPr>
      <w:spacing w:after="0" w:line="240" w:lineRule="auto"/>
      <w:jc w:val="both"/>
    </w:pPr>
    <w:rPr>
      <w:rFonts w:ascii="Times LatArm" w:eastAsia="Times New Roman" w:hAnsi="Times LatArm" w:cs="Times New Roman"/>
      <w:snapToGrid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80DEA"/>
    <w:rPr>
      <w:rFonts w:ascii="Times LatArm" w:eastAsia="Times New Roman" w:hAnsi="Times LatArm" w:cs="Times New Roman"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480DEA"/>
    <w:pPr>
      <w:widowControl w:val="0"/>
      <w:spacing w:after="0" w:line="240" w:lineRule="auto"/>
    </w:pPr>
    <w:rPr>
      <w:rFonts w:ascii="Times Armenian" w:eastAsia="Times New Roman" w:hAnsi="Times Armenian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0DEA"/>
    <w:rPr>
      <w:rFonts w:ascii="Times Armenian" w:eastAsia="Times New Roman" w:hAnsi="Times Armenian" w:cs="Times New Roman"/>
      <w:snapToGrid w:val="0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DEA"/>
    <w:rPr>
      <w:rFonts w:eastAsiaTheme="minorEastAsia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DEA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DEA"/>
    <w:rPr>
      <w:rFonts w:eastAsiaTheme="minorEastAsia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DEA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14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2B0F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2</Pages>
  <Words>275</Words>
  <Characters>2090</Characters>
  <Application>Microsoft Office Word</Application>
  <DocSecurity>0</DocSecurity>
  <Lines>48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https://mul2-mia.gov.am/tasks/5061817/oneclick?token=3fd54fee4ba13655c549ecb1bda72fd7</cp:keywords>
  <cp:lastModifiedBy>Ruslan Marandyan</cp:lastModifiedBy>
  <cp:revision>141</cp:revision>
  <dcterms:created xsi:type="dcterms:W3CDTF">2025-02-24T07:17:00Z</dcterms:created>
  <dcterms:modified xsi:type="dcterms:W3CDTF">2025-10-10T06:26:00Z</dcterms:modified>
</cp:coreProperties>
</file>