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432D1" w14:textId="77777777" w:rsidR="0090788B" w:rsidRPr="00FE5F7D" w:rsidRDefault="0090788B" w:rsidP="00FE5F7D">
      <w:pPr>
        <w:spacing w:line="360" w:lineRule="auto"/>
        <w:ind w:right="305"/>
        <w:jc w:val="center"/>
        <w:rPr>
          <w:rFonts w:ascii="GHEA Grapalat" w:hAnsi="GHEA Grapalat" w:cs="Sylfaen"/>
          <w:b/>
          <w:lang w:val="hy-AM"/>
        </w:rPr>
      </w:pPr>
    </w:p>
    <w:p w14:paraId="79EE559D" w14:textId="77777777" w:rsidR="0090788B" w:rsidRPr="00FE5F7D" w:rsidRDefault="00375AA3" w:rsidP="00FE5F7D">
      <w:pPr>
        <w:spacing w:line="360" w:lineRule="auto"/>
        <w:ind w:right="305"/>
        <w:jc w:val="center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 xml:space="preserve">    </w:t>
      </w:r>
      <w:r w:rsidR="0090788B" w:rsidRPr="00FE5F7D">
        <w:rPr>
          <w:rFonts w:ascii="GHEA Grapalat" w:hAnsi="GHEA Grapalat" w:cs="Sylfaen"/>
          <w:b/>
          <w:lang w:val="hy-AM"/>
        </w:rPr>
        <w:t>ՀԻՄՆԱՎՈՐՈՒՄ</w:t>
      </w:r>
    </w:p>
    <w:p w14:paraId="47575222" w14:textId="77777777" w:rsidR="0090788B" w:rsidRPr="00FE5F7D" w:rsidRDefault="0090788B" w:rsidP="00FE5F7D">
      <w:pPr>
        <w:spacing w:line="360" w:lineRule="auto"/>
        <w:ind w:right="-424"/>
        <w:jc w:val="center"/>
        <w:rPr>
          <w:rFonts w:ascii="GHEA Grapalat" w:hAnsi="GHEA Grapalat"/>
          <w:b/>
          <w:lang w:val="hy-AM"/>
        </w:rPr>
      </w:pPr>
    </w:p>
    <w:p w14:paraId="1A77B1CF" w14:textId="0094DCDE" w:rsidR="0083778A" w:rsidRPr="0083778A" w:rsidRDefault="0083778A" w:rsidP="00A07382">
      <w:pPr>
        <w:spacing w:line="360" w:lineRule="auto"/>
        <w:ind w:right="-42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580EA6" w:rsidRPr="00580EA6">
        <w:rPr>
          <w:rFonts w:ascii="GHEA Grapalat" w:hAnsi="GHEA Grapalat"/>
          <w:b/>
          <w:lang w:val="hy-AM"/>
        </w:rPr>
        <w:t>ՀԱՅԱՍՏԱՆԻ ՀԱՆՐԱՊԵՏՈՒԹՅԱՆ ԿԱՌԱՎԱՐՈՒԹՅԱՆ 2010 ԹՎԱԿԱՆԻ ԴԵԿՏԵՄԲԵՐԻ 16-Ի  N 16</w:t>
      </w:r>
      <w:r w:rsidR="00373EFC">
        <w:rPr>
          <w:rFonts w:ascii="GHEA Grapalat" w:hAnsi="GHEA Grapalat"/>
          <w:b/>
          <w:lang w:val="hy-AM"/>
        </w:rPr>
        <w:t>68-Ն ՈՐՈՇՄԱՆ ՄԵՋ ՓՈՓՈԽՈՒԹՅՈՒՆ</w:t>
      </w:r>
      <w:r w:rsidR="00D42406">
        <w:rPr>
          <w:rFonts w:ascii="GHEA Grapalat" w:hAnsi="GHEA Grapalat"/>
          <w:b/>
          <w:lang w:val="hy-AM"/>
        </w:rPr>
        <w:t>ՆԵՐ</w:t>
      </w:r>
      <w:bookmarkStart w:id="0" w:name="_GoBack"/>
      <w:bookmarkEnd w:id="0"/>
      <w:r w:rsidR="00373EFC">
        <w:rPr>
          <w:rFonts w:ascii="GHEA Grapalat" w:hAnsi="GHEA Grapalat"/>
          <w:b/>
          <w:lang w:val="hy-AM"/>
        </w:rPr>
        <w:t xml:space="preserve"> ԵՎ ԼՐԱՑՈՒՄ</w:t>
      </w:r>
      <w:r w:rsidR="00580EA6" w:rsidRPr="00580EA6">
        <w:rPr>
          <w:rFonts w:ascii="GHEA Grapalat" w:hAnsi="GHEA Grapalat"/>
          <w:b/>
          <w:lang w:val="hy-AM"/>
        </w:rPr>
        <w:t xml:space="preserve"> ԿԱՏԱՐԵԼՈՒ ՄԱՍԻՆ</w:t>
      </w:r>
      <w:r>
        <w:rPr>
          <w:rFonts w:ascii="GHEA Grapalat" w:hAnsi="GHEA Grapalat"/>
          <w:b/>
          <w:lang w:val="hy-AM"/>
        </w:rPr>
        <w:t>»</w:t>
      </w:r>
    </w:p>
    <w:p w14:paraId="7DA8811F" w14:textId="33F8F024" w:rsidR="0090788B" w:rsidRDefault="00140C72" w:rsidP="00140C72">
      <w:pPr>
        <w:spacing w:line="360" w:lineRule="auto"/>
        <w:ind w:right="-424"/>
        <w:jc w:val="center"/>
        <w:rPr>
          <w:rFonts w:ascii="GHEA Grapalat" w:hAnsi="GHEA Grapalat"/>
          <w:b/>
          <w:lang w:val="hy-AM"/>
        </w:rPr>
      </w:pPr>
      <w:r w:rsidRPr="00140C72">
        <w:rPr>
          <w:rFonts w:ascii="GHEA Grapalat" w:hAnsi="GHEA Grapalat"/>
          <w:b/>
          <w:lang w:val="hy-AM"/>
        </w:rPr>
        <w:t xml:space="preserve"> ՀԱՅԱՍՏԱՆԻ ՀԱՆՐԱՊԵՏՈՒԹՅԱՆ </w:t>
      </w:r>
      <w:r w:rsidR="0083778A">
        <w:rPr>
          <w:rFonts w:ascii="GHEA Grapalat" w:hAnsi="GHEA Grapalat"/>
          <w:b/>
          <w:lang w:val="hy-AM"/>
        </w:rPr>
        <w:t>ԿԱՌԱՎԱՐՈՒԹՅԱՆ</w:t>
      </w:r>
      <w:r w:rsidRPr="00140C72">
        <w:rPr>
          <w:rFonts w:ascii="GHEA Grapalat" w:hAnsi="GHEA Grapalat"/>
          <w:b/>
          <w:lang w:val="hy-AM"/>
        </w:rPr>
        <w:t xml:space="preserve"> ՈՐՈՇՄԱՆ ՆԱԽԱԳԾԻ ՎԵՐԱԲԵՐՅԱԼ</w:t>
      </w:r>
    </w:p>
    <w:p w14:paraId="3A2D9010" w14:textId="77777777" w:rsidR="00140C72" w:rsidRPr="00A07382" w:rsidRDefault="00140C72" w:rsidP="00140C72">
      <w:pPr>
        <w:spacing w:line="360" w:lineRule="auto"/>
        <w:ind w:right="-424"/>
        <w:jc w:val="center"/>
        <w:rPr>
          <w:rFonts w:ascii="GHEA Grapalat" w:hAnsi="GHEA Grapalat" w:cs="Sylfaen"/>
          <w:b/>
          <w:lang w:val="hy-AM"/>
        </w:rPr>
      </w:pPr>
    </w:p>
    <w:p w14:paraId="05A82E10" w14:textId="093F69E9" w:rsidR="00140C72" w:rsidRDefault="00C45057" w:rsidP="00EA5D41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 w:cs="Sylfaen"/>
          <w:b/>
          <w:lang w:val="hy-AM"/>
        </w:rPr>
        <w:t>1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Ընթացիկ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իրավիճակը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և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իրավական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ակտի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ընդունման</w:t>
      </w:r>
      <w:r w:rsidRPr="00FE5F7D">
        <w:rPr>
          <w:rFonts w:ascii="GHEA Grapalat" w:hAnsi="GHEA Grapalat" w:cs="Sylfaen"/>
          <w:b/>
          <w:lang w:val="hy-AM"/>
        </w:rPr>
        <w:t xml:space="preserve"> </w:t>
      </w:r>
      <w:r w:rsidRPr="00FE5F7D">
        <w:rPr>
          <w:rFonts w:ascii="GHEA Grapalat" w:hAnsi="GHEA Grapalat" w:cs="GHEA Grapalat"/>
          <w:b/>
          <w:lang w:val="hy-AM"/>
        </w:rPr>
        <w:t>անհրաժեշտություն</w:t>
      </w:r>
      <w:r w:rsidRPr="00FE5F7D">
        <w:rPr>
          <w:rFonts w:ascii="GHEA Grapalat" w:hAnsi="GHEA Grapalat" w:cs="Sylfaen"/>
          <w:b/>
          <w:lang w:val="hy-AM"/>
        </w:rPr>
        <w:t>ը</w:t>
      </w:r>
      <w:r w:rsidR="00140C72">
        <w:rPr>
          <w:rFonts w:ascii="GHEA Grapalat" w:hAnsi="GHEA Grapalat" w:cs="Sylfaen"/>
          <w:b/>
          <w:lang w:val="hy-AM"/>
        </w:rPr>
        <w:t>։</w:t>
      </w:r>
    </w:p>
    <w:p w14:paraId="5C924770" w14:textId="5AB8FC22" w:rsidR="00E32015" w:rsidRDefault="00B81985" w:rsidP="00446B4F">
      <w:pPr>
        <w:spacing w:after="200" w:line="360" w:lineRule="auto"/>
        <w:ind w:left="-90" w:firstLine="810"/>
        <w:contextualSpacing/>
        <w:jc w:val="both"/>
        <w:rPr>
          <w:rFonts w:ascii="GHEA Grapalat" w:hAnsi="GHEA Grapalat" w:cs="Sylfaen"/>
          <w:bCs/>
          <w:lang w:val="hy-AM"/>
        </w:rPr>
      </w:pPr>
      <w:r w:rsidRPr="00B81985">
        <w:rPr>
          <w:rFonts w:ascii="GHEA Grapalat" w:hAnsi="GHEA Grapalat" w:cs="Sylfaen"/>
          <w:lang w:val="hy-AM"/>
        </w:rPr>
        <w:t>Հայաստանի</w:t>
      </w:r>
      <w:r w:rsidRPr="00B81985">
        <w:rPr>
          <w:rFonts w:ascii="GHEA Grapalat" w:hAnsi="GHEA Grapalat" w:cs="Sylfaen"/>
          <w:lang w:val="af-ZA"/>
        </w:rPr>
        <w:t xml:space="preserve"> </w:t>
      </w:r>
      <w:r w:rsidRPr="00B81985">
        <w:rPr>
          <w:rFonts w:ascii="GHEA Grapalat" w:hAnsi="GHEA Grapalat" w:cs="Sylfaen"/>
          <w:lang w:val="hy-AM"/>
        </w:rPr>
        <w:t>Հանրապետության</w:t>
      </w:r>
      <w:r w:rsidRPr="00B81985">
        <w:rPr>
          <w:rFonts w:ascii="GHEA Grapalat" w:hAnsi="GHEA Grapalat" w:cs="Sylfaen"/>
          <w:lang w:val="af-ZA"/>
        </w:rPr>
        <w:t xml:space="preserve"> </w:t>
      </w:r>
      <w:r w:rsidRPr="00B81985">
        <w:rPr>
          <w:rFonts w:ascii="GHEA Grapalat" w:hAnsi="GHEA Grapalat" w:cs="Sylfaen"/>
          <w:lang w:val="hy-AM"/>
        </w:rPr>
        <w:t>կառավարության</w:t>
      </w:r>
      <w:r w:rsidRPr="00B81985">
        <w:rPr>
          <w:rFonts w:ascii="GHEA Grapalat" w:hAnsi="GHEA Grapalat" w:cs="Sylfaen"/>
          <w:lang w:val="af-ZA"/>
        </w:rPr>
        <w:t xml:space="preserve"> 2010 </w:t>
      </w:r>
      <w:r w:rsidRPr="00B81985">
        <w:rPr>
          <w:rFonts w:ascii="GHEA Grapalat" w:hAnsi="GHEA Grapalat" w:cs="Sylfaen"/>
          <w:lang w:val="hy-AM"/>
        </w:rPr>
        <w:t>թվականի</w:t>
      </w:r>
      <w:r w:rsidRPr="00B81985">
        <w:rPr>
          <w:rFonts w:ascii="GHEA Grapalat" w:hAnsi="GHEA Grapalat" w:cs="Sylfaen"/>
          <w:lang w:val="af-ZA"/>
        </w:rPr>
        <w:t xml:space="preserve"> </w:t>
      </w:r>
      <w:r w:rsidRPr="00B81985">
        <w:rPr>
          <w:rFonts w:ascii="GHEA Grapalat" w:hAnsi="GHEA Grapalat" w:cs="Sylfaen"/>
          <w:lang w:val="hy-AM"/>
        </w:rPr>
        <w:t>դեկտեմբերի</w:t>
      </w:r>
      <w:r w:rsidRPr="00B81985">
        <w:rPr>
          <w:rFonts w:ascii="GHEA Grapalat" w:hAnsi="GHEA Grapalat" w:cs="Sylfaen"/>
          <w:lang w:val="af-ZA"/>
        </w:rPr>
        <w:t xml:space="preserve"> 16 «</w:t>
      </w:r>
      <w:r w:rsidRPr="00B81985">
        <w:rPr>
          <w:rFonts w:ascii="GHEA Grapalat" w:hAnsi="GHEA Grapalat" w:cs="Sylfaen"/>
          <w:bCs/>
          <w:lang w:val="hy-AM"/>
        </w:rPr>
        <w:t>Հայաստանի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Հանրապետության</w:t>
      </w:r>
      <w:r w:rsidRPr="00B81985">
        <w:rPr>
          <w:rFonts w:ascii="Calibri" w:hAnsi="Calibri" w:cs="Calibri"/>
          <w:bCs/>
          <w:lang w:val="af-ZA"/>
        </w:rPr>
        <w:t> </w:t>
      </w:r>
      <w:r w:rsidRPr="00B81985">
        <w:rPr>
          <w:rFonts w:ascii="GHEA Grapalat" w:hAnsi="GHEA Grapalat" w:cs="Sylfaen"/>
          <w:bCs/>
          <w:lang w:val="hy-AM"/>
        </w:rPr>
        <w:t>նախարարությունների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ենթակայությանը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հանձնված</w:t>
      </w:r>
      <w:r w:rsidRPr="00B81985">
        <w:rPr>
          <w:rFonts w:ascii="GHEA Grapalat" w:hAnsi="GHEA Grapalat" w:cs="Sylfaen"/>
          <w:bCs/>
          <w:lang w:val="af-ZA"/>
        </w:rPr>
        <w:t xml:space="preserve">` </w:t>
      </w:r>
      <w:r w:rsidRPr="00B81985">
        <w:rPr>
          <w:rFonts w:ascii="GHEA Grapalat" w:hAnsi="GHEA Grapalat" w:cs="Sylfaen"/>
          <w:bCs/>
          <w:lang w:val="hy-AM"/>
        </w:rPr>
        <w:t>ծրագրեր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իրականացնող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պետական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հիմնարկի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տնօրենի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և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հիմնարկի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աշխատողների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թափուր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պաշտոններ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զբաղեցնելու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համար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մրցույթ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անցկացնելու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ու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մրցութային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հանձնաժողովներում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հասարակական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կազմակերպություններ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ընդգրկելու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կարգը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սահմանելու</w:t>
      </w:r>
      <w:r w:rsidRPr="00B81985">
        <w:rPr>
          <w:rFonts w:ascii="GHEA Grapalat" w:hAnsi="GHEA Grapalat" w:cs="Sylfaen"/>
          <w:bCs/>
          <w:lang w:val="af-ZA"/>
        </w:rPr>
        <w:t xml:space="preserve"> </w:t>
      </w:r>
      <w:r w:rsidRPr="00B81985">
        <w:rPr>
          <w:rFonts w:ascii="GHEA Grapalat" w:hAnsi="GHEA Grapalat" w:cs="Sylfaen"/>
          <w:bCs/>
          <w:lang w:val="hy-AM"/>
        </w:rPr>
        <w:t>մասին</w:t>
      </w:r>
      <w:r w:rsidRPr="00B81985">
        <w:rPr>
          <w:rFonts w:ascii="GHEA Grapalat" w:hAnsi="GHEA Grapalat" w:cs="Sylfaen"/>
          <w:lang w:val="af-ZA"/>
        </w:rPr>
        <w:t xml:space="preserve">» </w:t>
      </w:r>
      <w:r w:rsidRPr="00B81985">
        <w:rPr>
          <w:rFonts w:ascii="GHEA Grapalat" w:hAnsi="GHEA Grapalat" w:cs="Sylfaen"/>
          <w:lang w:val="hy-AM"/>
        </w:rPr>
        <w:t>թիվ</w:t>
      </w:r>
      <w:r w:rsidRPr="00B81985">
        <w:rPr>
          <w:rFonts w:ascii="GHEA Grapalat" w:hAnsi="GHEA Grapalat" w:cs="Sylfaen"/>
          <w:lang w:val="af-ZA"/>
        </w:rPr>
        <w:t xml:space="preserve"> 1668-</w:t>
      </w:r>
      <w:r w:rsidRPr="00B81985">
        <w:rPr>
          <w:rFonts w:ascii="GHEA Grapalat" w:hAnsi="GHEA Grapalat" w:cs="Sylfaen"/>
          <w:lang w:val="hy-AM"/>
        </w:rPr>
        <w:t>Ն</w:t>
      </w:r>
      <w:r w:rsidRPr="00B81985">
        <w:rPr>
          <w:rFonts w:ascii="GHEA Grapalat" w:hAnsi="GHEA Grapalat" w:cs="Sylfaen"/>
          <w:lang w:val="af-ZA"/>
        </w:rPr>
        <w:t xml:space="preserve"> </w:t>
      </w:r>
      <w:r w:rsidRPr="00B81985"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hy-AM"/>
        </w:rPr>
        <w:t xml:space="preserve"> </w:t>
      </w:r>
      <w:r w:rsidRPr="00B81985">
        <w:rPr>
          <w:rFonts w:ascii="GHEA Grapalat" w:hAnsi="GHEA Grapalat" w:cs="Sylfaen"/>
          <w:lang w:val="hy-AM"/>
        </w:rPr>
        <w:t>N 1 հավելված</w:t>
      </w:r>
      <w:r>
        <w:rPr>
          <w:rFonts w:ascii="GHEA Grapalat" w:hAnsi="GHEA Grapalat" w:cs="Sylfaen"/>
          <w:lang w:val="hy-AM"/>
        </w:rPr>
        <w:t xml:space="preserve">ը սահմանում է </w:t>
      </w:r>
      <w:r w:rsidRPr="00B81985">
        <w:rPr>
          <w:rFonts w:ascii="GHEA Grapalat" w:hAnsi="GHEA Grapalat" w:cs="Sylfaen"/>
          <w:bCs/>
          <w:lang w:val="hy-AM"/>
        </w:rPr>
        <w:t>Հայաստանի Հանրապետության</w:t>
      </w:r>
      <w:r w:rsidRPr="00B81985">
        <w:rPr>
          <w:rFonts w:ascii="Calibri" w:hAnsi="Calibri" w:cs="Calibri"/>
          <w:bCs/>
          <w:lang w:val="hy-AM"/>
        </w:rPr>
        <w:t> </w:t>
      </w:r>
      <w:r w:rsidRPr="00B81985">
        <w:rPr>
          <w:rFonts w:ascii="GHEA Grapalat" w:hAnsi="GHEA Grapalat" w:cs="Sylfaen"/>
          <w:bCs/>
          <w:lang w:val="hy-AM"/>
        </w:rPr>
        <w:t>նախարարությունների ենթակայությանը հանձնված` ծրագրեր իրականացնող պետական հիմնարկի տնօրենի թափուր պաշտոն զբաղեցնելու համար մրցույթ անցկացնելու</w:t>
      </w:r>
      <w:r>
        <w:rPr>
          <w:rFonts w:ascii="GHEA Grapalat" w:hAnsi="GHEA Grapalat" w:cs="Sylfaen"/>
          <w:bCs/>
          <w:lang w:val="hy-AM"/>
        </w:rPr>
        <w:t xml:space="preserve"> կարգը։ Նշված կարգի 8-րդ կետով սահմանում են </w:t>
      </w:r>
      <w:r w:rsidRPr="00B81985">
        <w:rPr>
          <w:rFonts w:ascii="GHEA Grapalat" w:hAnsi="GHEA Grapalat" w:cs="Sylfaen"/>
          <w:bCs/>
          <w:lang w:val="hy-AM"/>
        </w:rPr>
        <w:t>Հիմնարկի տնօրենի ընտրության պարտադիր պայմաններ</w:t>
      </w:r>
      <w:r>
        <w:rPr>
          <w:rFonts w:ascii="GHEA Grapalat" w:hAnsi="GHEA Grapalat" w:cs="Sylfaen"/>
          <w:bCs/>
          <w:lang w:val="hy-AM"/>
        </w:rPr>
        <w:t>ը։ Վերջինիս 1-ին ենթակետը սահմանում է «</w:t>
      </w:r>
      <w:r w:rsidRPr="00B81985">
        <w:rPr>
          <w:rFonts w:ascii="GHEA Grapalat" w:hAnsi="GHEA Grapalat" w:cs="Sylfaen"/>
          <w:bCs/>
          <w:lang w:val="hy-AM"/>
        </w:rPr>
        <w:t>համապատասխան բնագավառի բարձրագույն կրթություն, եթե մրցույթի անցկացման պայմաններով ավելի բարձր չափանիշներ նախա</w:t>
      </w:r>
      <w:r>
        <w:rPr>
          <w:rFonts w:ascii="GHEA Grapalat" w:hAnsi="GHEA Grapalat" w:cs="Sylfaen"/>
          <w:bCs/>
          <w:lang w:val="hy-AM"/>
        </w:rPr>
        <w:t xml:space="preserve">տեսված չեն»։ </w:t>
      </w:r>
      <w:r w:rsidR="0067153D">
        <w:rPr>
          <w:rFonts w:ascii="GHEA Grapalat" w:hAnsi="GHEA Grapalat" w:cs="Sylfaen"/>
          <w:bCs/>
          <w:lang w:val="hy-AM"/>
        </w:rPr>
        <w:t xml:space="preserve">Այս կարգավորումը չի համապատասխանում իրավական որոշակիության սկզբունքին։ </w:t>
      </w:r>
      <w:r>
        <w:rPr>
          <w:rFonts w:ascii="GHEA Grapalat" w:hAnsi="GHEA Grapalat" w:cs="Sylfaen"/>
          <w:bCs/>
          <w:lang w:val="hy-AM"/>
        </w:rPr>
        <w:t xml:space="preserve">Հավելյալ մեկնաբանության անհրաժեշտություն ունի «համապատասխան բնագավառի բարձրագույն կրթություն» </w:t>
      </w:r>
      <w:r w:rsidR="00C937E5">
        <w:rPr>
          <w:rFonts w:ascii="GHEA Grapalat" w:hAnsi="GHEA Grapalat" w:cs="Sylfaen"/>
          <w:bCs/>
          <w:lang w:val="hy-AM"/>
        </w:rPr>
        <w:t>հասկացությունը․ մասնավորապես</w:t>
      </w:r>
      <w:r w:rsidR="0067153D">
        <w:rPr>
          <w:rFonts w:ascii="GHEA Grapalat" w:hAnsi="GHEA Grapalat" w:cs="Sylfaen"/>
          <w:bCs/>
          <w:lang w:val="hy-AM"/>
        </w:rPr>
        <w:t xml:space="preserve"> հարց է առաջանում, թե մի քանի ոլ</w:t>
      </w:r>
      <w:r w:rsidR="00885F3B">
        <w:rPr>
          <w:rFonts w:ascii="GHEA Grapalat" w:hAnsi="GHEA Grapalat" w:cs="Sylfaen"/>
          <w:bCs/>
          <w:lang w:val="hy-AM"/>
        </w:rPr>
        <w:t>որտում գործունեություն իրականացն</w:t>
      </w:r>
      <w:r w:rsidR="0067153D">
        <w:rPr>
          <w:rFonts w:ascii="GHEA Grapalat" w:hAnsi="GHEA Grapalat" w:cs="Sylfaen"/>
          <w:bCs/>
          <w:lang w:val="hy-AM"/>
        </w:rPr>
        <w:t>ող նախարարության դեպքում որ ոլորտի բարձրագույն կրթություն պետք է ունենա հավակնորդը։ Օրինակ․</w:t>
      </w:r>
      <w:r w:rsidR="00C937E5">
        <w:rPr>
          <w:rFonts w:ascii="GHEA Grapalat" w:hAnsi="GHEA Grapalat" w:cs="Sylfaen"/>
          <w:bCs/>
          <w:lang w:val="hy-AM"/>
        </w:rPr>
        <w:t xml:space="preserve"> Կրթության, գիտության, մշակույթի և սպորտի նախարարության ծրագրեր իրականացնող պետական հիմնարկի տնօրենի հավակնորդի համար ո</w:t>
      </w:r>
      <w:r w:rsidR="0067153D">
        <w:rPr>
          <w:rFonts w:ascii="GHEA Grapalat" w:hAnsi="GHEA Grapalat" w:cs="Sylfaen"/>
          <w:bCs/>
          <w:lang w:val="hy-AM"/>
        </w:rPr>
        <w:t>՞</w:t>
      </w:r>
      <w:r w:rsidR="00C937E5">
        <w:rPr>
          <w:rFonts w:ascii="GHEA Grapalat" w:hAnsi="GHEA Grapalat" w:cs="Sylfaen"/>
          <w:bCs/>
          <w:lang w:val="hy-AM"/>
        </w:rPr>
        <w:t xml:space="preserve">րն է հանդիսանում համապատասխան </w:t>
      </w:r>
      <w:r w:rsidR="004E382D">
        <w:rPr>
          <w:rFonts w:ascii="GHEA Grapalat" w:hAnsi="GHEA Grapalat" w:cs="Sylfaen"/>
          <w:bCs/>
          <w:lang w:val="hy-AM"/>
        </w:rPr>
        <w:t xml:space="preserve">բնագավառի </w:t>
      </w:r>
      <w:r w:rsidR="004E382D">
        <w:rPr>
          <w:rFonts w:ascii="GHEA Grapalat" w:hAnsi="GHEA Grapalat" w:cs="Sylfaen"/>
          <w:bCs/>
          <w:lang w:val="hy-AM"/>
        </w:rPr>
        <w:lastRenderedPageBreak/>
        <w:t>բարձրագույն կրթությունը</w:t>
      </w:r>
      <w:r w:rsidR="00C937E5">
        <w:rPr>
          <w:rFonts w:ascii="GHEA Grapalat" w:hAnsi="GHEA Grapalat" w:cs="Sylfaen"/>
          <w:bCs/>
          <w:lang w:val="hy-AM"/>
        </w:rPr>
        <w:t xml:space="preserve">։ Կամ Առողջապահության նախարարության «Առողջապահական ծրագրերի իրականացման գրասենյակ» պետական հիմնարկը 1999թ-ից ի վեր իրականացնում է վարկային և դրամաշնորհային ծրագրեր, որոնց առանցքային բաղադրիչներից է հանդիսացել բժշկական հաստատությունների կառուցումը, վերակառուցումը կամ հիմնանորոգումը։ Ավելին՝ ներկայում Առողջապահական ծրագրերի իրականացման գրասենյակը հանդիսանում է ՀՀ կառավարության 2021-2026թթ գործունեության միջոցառումների կապիտալ շինարարական աշխատանքների իրականացման պատասխանատու մարմինը </w:t>
      </w:r>
      <w:r w:rsidR="00C937E5" w:rsidRPr="00C937E5">
        <w:rPr>
          <w:rFonts w:ascii="GHEA Grapalat" w:hAnsi="GHEA Grapalat" w:cs="Sylfaen"/>
          <w:bCs/>
          <w:lang w:val="hy-AM"/>
        </w:rPr>
        <w:t>(</w:t>
      </w:r>
      <w:r w:rsidR="00C937E5">
        <w:rPr>
          <w:rFonts w:ascii="GHEA Grapalat" w:hAnsi="GHEA Grapalat" w:cs="Sylfaen"/>
          <w:bCs/>
          <w:lang w:val="hy-AM"/>
        </w:rPr>
        <w:t>նախագծում, շինարարական աշխատանքների վերահսկում, հագեցում</w:t>
      </w:r>
      <w:r w:rsidR="00C937E5" w:rsidRPr="00C937E5">
        <w:rPr>
          <w:rFonts w:ascii="GHEA Grapalat" w:hAnsi="GHEA Grapalat" w:cs="Sylfaen"/>
          <w:bCs/>
          <w:lang w:val="hy-AM"/>
        </w:rPr>
        <w:t>)</w:t>
      </w:r>
      <w:r w:rsidR="00C937E5">
        <w:rPr>
          <w:rFonts w:ascii="GHEA Grapalat" w:hAnsi="GHEA Grapalat" w:cs="Sylfaen"/>
          <w:bCs/>
          <w:lang w:val="hy-AM"/>
        </w:rPr>
        <w:t xml:space="preserve">։ </w:t>
      </w:r>
      <w:r w:rsidR="00E32015">
        <w:rPr>
          <w:rFonts w:ascii="GHEA Grapalat" w:hAnsi="GHEA Grapalat" w:cs="Sylfaen"/>
          <w:bCs/>
          <w:lang w:val="hy-AM"/>
        </w:rPr>
        <w:t>Հետևաբար՝ նախարարությունների ենթակայությանը հանձնված ծրագրերի իրականացման գրասենյակ պետական հիմնարկների տնօրենների հավակնորդներին ներկայացվող պահանջները պետք է բխեն ոչ միայն տվյալ նախարարության գործունեության բնույթից, այլ նաև պետական հիմնարկ</w:t>
      </w:r>
      <w:r w:rsidR="004E382D">
        <w:rPr>
          <w:rFonts w:ascii="GHEA Grapalat" w:hAnsi="GHEA Grapalat" w:cs="Sylfaen"/>
          <w:bCs/>
          <w:lang w:val="hy-AM"/>
        </w:rPr>
        <w:t>ներ</w:t>
      </w:r>
      <w:r w:rsidR="00E32015">
        <w:rPr>
          <w:rFonts w:ascii="GHEA Grapalat" w:hAnsi="GHEA Grapalat" w:cs="Sylfaen"/>
          <w:bCs/>
          <w:lang w:val="hy-AM"/>
        </w:rPr>
        <w:t>ի առջև դրված կոնկրետ խնդիրների լուծման անհրաժեշտությունից։</w:t>
      </w:r>
    </w:p>
    <w:p w14:paraId="2B164082" w14:textId="127914E1" w:rsidR="00543740" w:rsidRDefault="00543740" w:rsidP="00543740">
      <w:pPr>
        <w:spacing w:after="200" w:line="360" w:lineRule="auto"/>
        <w:ind w:left="-90" w:firstLine="810"/>
        <w:contextualSpacing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 xml:space="preserve">Նախագծի շրջանակներում փոփոխվել է նաև </w:t>
      </w:r>
      <w:r w:rsidRPr="00543740">
        <w:rPr>
          <w:rFonts w:ascii="GHEA Grapalat" w:hAnsi="GHEA Grapalat" w:cs="Sylfaen"/>
          <w:bCs/>
          <w:lang w:val="hy-AM"/>
        </w:rPr>
        <w:t>Հայաստանի</w:t>
      </w:r>
      <w:r w:rsidRPr="00543740">
        <w:rPr>
          <w:rFonts w:ascii="GHEA Grapalat" w:hAnsi="GHEA Grapalat" w:cs="Sylfaen"/>
          <w:bCs/>
          <w:lang w:val="af-ZA"/>
        </w:rPr>
        <w:t xml:space="preserve"> </w:t>
      </w:r>
      <w:r w:rsidRPr="00543740">
        <w:rPr>
          <w:rFonts w:ascii="GHEA Grapalat" w:hAnsi="GHEA Grapalat" w:cs="Sylfaen"/>
          <w:bCs/>
          <w:lang w:val="hy-AM"/>
        </w:rPr>
        <w:t>Հանրապետության</w:t>
      </w:r>
      <w:r w:rsidRPr="00543740">
        <w:rPr>
          <w:rFonts w:ascii="GHEA Grapalat" w:hAnsi="GHEA Grapalat" w:cs="Sylfaen"/>
          <w:bCs/>
          <w:lang w:val="af-ZA"/>
        </w:rPr>
        <w:t xml:space="preserve"> </w:t>
      </w:r>
      <w:r w:rsidRPr="00543740">
        <w:rPr>
          <w:rFonts w:ascii="GHEA Grapalat" w:hAnsi="GHEA Grapalat" w:cs="Sylfaen"/>
          <w:bCs/>
          <w:lang w:val="hy-AM"/>
        </w:rPr>
        <w:t>կառավարության</w:t>
      </w:r>
      <w:r w:rsidRPr="00543740">
        <w:rPr>
          <w:rFonts w:ascii="GHEA Grapalat" w:hAnsi="GHEA Grapalat" w:cs="Sylfaen"/>
          <w:bCs/>
          <w:lang w:val="af-ZA"/>
        </w:rPr>
        <w:t xml:space="preserve"> 2010 </w:t>
      </w:r>
      <w:r w:rsidRPr="00543740">
        <w:rPr>
          <w:rFonts w:ascii="GHEA Grapalat" w:hAnsi="GHEA Grapalat" w:cs="Sylfaen"/>
          <w:bCs/>
          <w:lang w:val="hy-AM"/>
        </w:rPr>
        <w:t>թվականի</w:t>
      </w:r>
      <w:r w:rsidRPr="00543740">
        <w:rPr>
          <w:rFonts w:ascii="GHEA Grapalat" w:hAnsi="GHEA Grapalat" w:cs="Sylfaen"/>
          <w:bCs/>
          <w:lang w:val="af-ZA"/>
        </w:rPr>
        <w:t xml:space="preserve"> </w:t>
      </w:r>
      <w:r w:rsidRPr="00543740">
        <w:rPr>
          <w:rFonts w:ascii="GHEA Grapalat" w:hAnsi="GHEA Grapalat" w:cs="Sylfaen"/>
          <w:bCs/>
          <w:lang w:val="hy-AM"/>
        </w:rPr>
        <w:t>դեկտեմբերի</w:t>
      </w:r>
      <w:r w:rsidRPr="00543740">
        <w:rPr>
          <w:rFonts w:ascii="GHEA Grapalat" w:hAnsi="GHEA Grapalat" w:cs="Sylfaen"/>
          <w:bCs/>
          <w:lang w:val="af-ZA"/>
        </w:rPr>
        <w:t xml:space="preserve"> 16</w:t>
      </w:r>
      <w:r w:rsidRPr="00543740">
        <w:rPr>
          <w:rFonts w:ascii="GHEA Grapalat" w:hAnsi="GHEA Grapalat" w:cs="Sylfaen"/>
          <w:lang w:val="hy-AM"/>
        </w:rPr>
        <w:t xml:space="preserve"> </w:t>
      </w:r>
      <w:r w:rsidRPr="00543740">
        <w:rPr>
          <w:rFonts w:ascii="GHEA Grapalat" w:hAnsi="GHEA Grapalat" w:cs="Sylfaen"/>
          <w:bCs/>
          <w:lang w:val="hy-AM"/>
        </w:rPr>
        <w:t>թիվ</w:t>
      </w:r>
      <w:r w:rsidRPr="00543740">
        <w:rPr>
          <w:rFonts w:ascii="GHEA Grapalat" w:hAnsi="GHEA Grapalat" w:cs="Sylfaen"/>
          <w:bCs/>
          <w:lang w:val="af-ZA"/>
        </w:rPr>
        <w:t xml:space="preserve"> 1668-</w:t>
      </w:r>
      <w:r w:rsidRPr="00543740">
        <w:rPr>
          <w:rFonts w:ascii="GHEA Grapalat" w:hAnsi="GHEA Grapalat" w:cs="Sylfaen"/>
          <w:bCs/>
          <w:lang w:val="hy-AM"/>
        </w:rPr>
        <w:t>Ն</w:t>
      </w:r>
      <w:r w:rsidRPr="00543740">
        <w:rPr>
          <w:rFonts w:ascii="GHEA Grapalat" w:hAnsi="GHEA Grapalat" w:cs="Sylfaen"/>
          <w:bCs/>
          <w:lang w:val="af-ZA"/>
        </w:rPr>
        <w:t xml:space="preserve"> </w:t>
      </w:r>
      <w:r w:rsidRPr="00543740">
        <w:rPr>
          <w:rFonts w:ascii="GHEA Grapalat" w:hAnsi="GHEA Grapalat" w:cs="Sylfaen"/>
          <w:bCs/>
          <w:lang w:val="hy-AM"/>
        </w:rPr>
        <w:t>որոշման</w:t>
      </w:r>
      <w:r>
        <w:rPr>
          <w:rFonts w:ascii="GHEA Grapalat" w:hAnsi="GHEA Grapalat" w:cs="Sylfaen"/>
          <w:bCs/>
          <w:lang w:val="hy-AM"/>
        </w:rPr>
        <w:t xml:space="preserve"> նախաբանը՝ նախագիծը համապատասխանեցնելով </w:t>
      </w:r>
      <w:r w:rsidRPr="00543740">
        <w:rPr>
          <w:rFonts w:ascii="GHEA Grapalat" w:hAnsi="GHEA Grapalat" w:cs="Sylfaen"/>
          <w:bCs/>
          <w:lang w:val="hy-AM"/>
        </w:rPr>
        <w:t>«Նորմատիվ իրավական ակտերի մասին» օրենքի 13-րդ հոդվածի 1-ին մասի դրույթներին, համաձայն  որոնց՝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</w:r>
    </w:p>
    <w:p w14:paraId="05AD9AE4" w14:textId="4F029720" w:rsidR="00543740" w:rsidRPr="00E32015" w:rsidRDefault="00543740" w:rsidP="00543740">
      <w:pPr>
        <w:spacing w:after="200" w:line="360" w:lineRule="auto"/>
        <w:ind w:left="-90" w:firstLine="810"/>
        <w:contextualSpacing/>
        <w:jc w:val="both"/>
        <w:rPr>
          <w:rFonts w:ascii="GHEA Grapalat" w:hAnsi="GHEA Grapalat" w:cs="Sylfaen"/>
          <w:bCs/>
          <w:lang w:val="hy-AM"/>
        </w:rPr>
      </w:pPr>
      <w:r w:rsidRPr="00543740">
        <w:rPr>
          <w:rFonts w:ascii="GHEA Grapalat" w:hAnsi="GHEA Grapalat" w:cs="Sylfaen"/>
          <w:bCs/>
          <w:lang w:val="hy-AM"/>
        </w:rPr>
        <w:t>ՀՀ Սահմանադրության 6-րդ հոդվածի 2-րդ մասի համաձայն</w:t>
      </w:r>
      <w:r w:rsidRPr="00543740">
        <w:rPr>
          <w:rFonts w:ascii="GHEA Grapalat" w:hAnsi="GHEA Grapalat" w:cs="Sylfaen"/>
          <w:b/>
          <w:bCs/>
          <w:i/>
          <w:lang w:val="hy-AM"/>
        </w:rPr>
        <w:t xml:space="preserve">՝ </w:t>
      </w:r>
      <w:r w:rsidRPr="00543740">
        <w:rPr>
          <w:rFonts w:ascii="GHEA Grapalat" w:hAnsi="GHEA Grapalat" w:cs="Sylfaen"/>
          <w:bCs/>
          <w:lang w:val="hy-AM"/>
        </w:rPr>
        <w:t>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ակտեր:</w:t>
      </w:r>
    </w:p>
    <w:p w14:paraId="1BFFEAD7" w14:textId="14473CB6" w:rsidR="00191949" w:rsidRDefault="00C45057" w:rsidP="00337D33">
      <w:pPr>
        <w:spacing w:after="200" w:line="360" w:lineRule="auto"/>
        <w:ind w:left="-90" w:firstLine="810"/>
        <w:contextualSpacing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FE5F7D">
        <w:rPr>
          <w:rFonts w:ascii="GHEA Grapalat" w:eastAsia="Calibri" w:hAnsi="GHEA Grapalat" w:cs="Sylfaen"/>
          <w:b/>
          <w:lang w:val="hy-AM" w:eastAsia="en-US"/>
        </w:rPr>
        <w:t>2</w:t>
      </w:r>
      <w:r w:rsidRPr="00FE5F7D">
        <w:rPr>
          <w:rFonts w:ascii="Cambria Math" w:eastAsia="Calibri" w:hAnsi="Cambria Math" w:cs="Cambria Math"/>
          <w:b/>
          <w:lang w:val="hy-AM" w:eastAsia="en-US"/>
        </w:rPr>
        <w:t>․</w:t>
      </w:r>
      <w:r w:rsidRPr="00FE5F7D">
        <w:rPr>
          <w:rFonts w:ascii="GHEA Grapalat" w:eastAsia="Calibri" w:hAnsi="GHEA Grapalat" w:cs="Sylfaen"/>
          <w:b/>
          <w:lang w:val="hy-AM" w:eastAsia="en-US"/>
        </w:rPr>
        <w:t xml:space="preserve"> Առաջարկվող կարգավորումների բնույթը:</w:t>
      </w:r>
    </w:p>
    <w:p w14:paraId="15F4EC46" w14:textId="70DBB5B1" w:rsidR="004E382D" w:rsidRDefault="00E32015" w:rsidP="00446B4F">
      <w:pPr>
        <w:spacing w:after="200" w:line="360" w:lineRule="auto"/>
        <w:ind w:left="-90" w:firstLine="810"/>
        <w:contextualSpacing/>
        <w:jc w:val="both"/>
        <w:rPr>
          <w:rFonts w:ascii="GHEA Grapalat" w:eastAsia="Calibri" w:hAnsi="GHEA Grapalat" w:cs="Sylfaen"/>
          <w:bCs/>
          <w:lang w:val="hy-AM" w:eastAsia="en-US"/>
        </w:rPr>
      </w:pPr>
      <w:r>
        <w:rPr>
          <w:rFonts w:ascii="GHEA Grapalat" w:eastAsia="Calibri" w:hAnsi="GHEA Grapalat" w:cs="Sylfaen"/>
          <w:lang w:val="hy-AM" w:eastAsia="en-US"/>
        </w:rPr>
        <w:t>Նախագծով առաջարկվում է յուրաքանչյուր ոլորտային նախարարություն</w:t>
      </w:r>
      <w:r w:rsidR="009257E0">
        <w:rPr>
          <w:rFonts w:ascii="GHEA Grapalat" w:eastAsia="Calibri" w:hAnsi="GHEA Grapalat" w:cs="Sylfaen"/>
          <w:lang w:val="hy-AM" w:eastAsia="en-US"/>
        </w:rPr>
        <w:t xml:space="preserve">, հաշվի առնելով իր ենթակայությամբ գործող </w:t>
      </w:r>
      <w:r w:rsidR="009257E0" w:rsidRPr="009257E0">
        <w:rPr>
          <w:rFonts w:ascii="GHEA Grapalat" w:eastAsia="Calibri" w:hAnsi="GHEA Grapalat" w:cs="Sylfaen"/>
          <w:bCs/>
          <w:lang w:val="hy-AM" w:eastAsia="en-US"/>
        </w:rPr>
        <w:t xml:space="preserve">ծրագրերի իրականացման գրասենյակ պետական </w:t>
      </w:r>
      <w:r w:rsidR="009257E0">
        <w:rPr>
          <w:rFonts w:ascii="GHEA Grapalat" w:eastAsia="Calibri" w:hAnsi="GHEA Grapalat" w:cs="Sylfaen"/>
          <w:bCs/>
          <w:lang w:val="hy-AM" w:eastAsia="en-US"/>
        </w:rPr>
        <w:t>հիմնարկ</w:t>
      </w:r>
      <w:r w:rsidR="009257E0" w:rsidRPr="009257E0">
        <w:rPr>
          <w:rFonts w:ascii="GHEA Grapalat" w:eastAsia="Calibri" w:hAnsi="GHEA Grapalat" w:cs="Sylfaen"/>
          <w:bCs/>
          <w:lang w:val="hy-AM" w:eastAsia="en-US"/>
        </w:rPr>
        <w:t>ի</w:t>
      </w:r>
      <w:r w:rsidR="009257E0">
        <w:rPr>
          <w:rFonts w:ascii="GHEA Grapalat" w:eastAsia="Calibri" w:hAnsi="GHEA Grapalat" w:cs="Sylfaen"/>
          <w:bCs/>
          <w:lang w:val="hy-AM" w:eastAsia="en-US"/>
        </w:rPr>
        <w:t xml:space="preserve"> գործունեության ուղղվածությունը, վերջիններիս առջև դրված ոլորտային խնդիրները, յուրաքանչյուր պետական հիմնարկի մրցութային </w:t>
      </w:r>
      <w:r w:rsidR="009257E0">
        <w:rPr>
          <w:rFonts w:ascii="GHEA Grapalat" w:eastAsia="Calibri" w:hAnsi="GHEA Grapalat" w:cs="Sylfaen"/>
          <w:bCs/>
          <w:lang w:val="hy-AM" w:eastAsia="en-US"/>
        </w:rPr>
        <w:lastRenderedPageBreak/>
        <w:t xml:space="preserve">գործընթացից առաջ Վարչապետի աշխատակազմ ներկայացնի պետական հիմնարկի հավակնորդին ներկայացվելիք մասնագիտական </w:t>
      </w:r>
      <w:r w:rsidR="0067153D">
        <w:rPr>
          <w:rFonts w:ascii="GHEA Grapalat" w:eastAsia="Calibri" w:hAnsi="GHEA Grapalat" w:cs="Sylfaen"/>
          <w:bCs/>
          <w:lang w:val="hy-AM" w:eastAsia="en-US"/>
        </w:rPr>
        <w:t xml:space="preserve">կրթությանը ներկայացվող </w:t>
      </w:r>
      <w:r w:rsidR="00543740">
        <w:rPr>
          <w:rFonts w:ascii="GHEA Grapalat" w:eastAsia="Calibri" w:hAnsi="GHEA Grapalat" w:cs="Sylfaen"/>
          <w:bCs/>
          <w:lang w:val="hy-AM" w:eastAsia="en-US"/>
        </w:rPr>
        <w:t>առաջարկությունը</w:t>
      </w:r>
      <w:r w:rsidR="009257E0">
        <w:rPr>
          <w:rFonts w:ascii="GHEA Grapalat" w:eastAsia="Calibri" w:hAnsi="GHEA Grapalat" w:cs="Sylfaen"/>
          <w:bCs/>
          <w:lang w:val="hy-AM" w:eastAsia="en-US"/>
        </w:rPr>
        <w:t>՝ մրցութային գործընթացի հայտարարության մեջ ներառելու նպատակով։ Նման մոտեցումը հնարավորության կտա</w:t>
      </w:r>
      <w:r w:rsidR="0067153D">
        <w:rPr>
          <w:rFonts w:ascii="GHEA Grapalat" w:eastAsia="Calibri" w:hAnsi="GHEA Grapalat" w:cs="Sylfaen"/>
          <w:bCs/>
          <w:lang w:val="hy-AM" w:eastAsia="en-US"/>
        </w:rPr>
        <w:t xml:space="preserve"> ապահովել</w:t>
      </w:r>
      <w:r w:rsidR="009257E0">
        <w:rPr>
          <w:rFonts w:ascii="GHEA Grapalat" w:eastAsia="Calibri" w:hAnsi="GHEA Grapalat" w:cs="Sylfaen"/>
          <w:bCs/>
          <w:lang w:val="hy-AM" w:eastAsia="en-US"/>
        </w:rPr>
        <w:t xml:space="preserve"> ճիշտ կադրային </w:t>
      </w:r>
      <w:r w:rsidR="004E5C3A">
        <w:rPr>
          <w:rFonts w:ascii="GHEA Grapalat" w:eastAsia="Calibri" w:hAnsi="GHEA Grapalat" w:cs="Sylfaen"/>
          <w:bCs/>
          <w:lang w:val="hy-AM" w:eastAsia="en-US"/>
        </w:rPr>
        <w:t>քաղաքականությու</w:t>
      </w:r>
      <w:r w:rsidR="0067153D">
        <w:rPr>
          <w:rFonts w:ascii="GHEA Grapalat" w:eastAsia="Calibri" w:hAnsi="GHEA Grapalat" w:cs="Sylfaen"/>
          <w:bCs/>
          <w:lang w:val="hy-AM" w:eastAsia="en-US"/>
        </w:rPr>
        <w:t>ն</w:t>
      </w:r>
      <w:r w:rsidR="009257E0">
        <w:rPr>
          <w:rFonts w:ascii="GHEA Grapalat" w:eastAsia="Calibri" w:hAnsi="GHEA Grapalat" w:cs="Sylfaen"/>
          <w:bCs/>
          <w:lang w:val="hy-AM" w:eastAsia="en-US"/>
        </w:rPr>
        <w:t>, ինչպես նաև</w:t>
      </w:r>
      <w:r w:rsidR="0067153D">
        <w:rPr>
          <w:rFonts w:ascii="GHEA Grapalat" w:eastAsia="Calibri" w:hAnsi="GHEA Grapalat" w:cs="Sylfaen"/>
          <w:bCs/>
          <w:lang w:val="hy-AM" w:eastAsia="en-US"/>
        </w:rPr>
        <w:t xml:space="preserve"> ապահովել</w:t>
      </w:r>
      <w:r w:rsidR="009257E0">
        <w:rPr>
          <w:rFonts w:ascii="GHEA Grapalat" w:eastAsia="Calibri" w:hAnsi="GHEA Grapalat" w:cs="Sylfaen"/>
          <w:bCs/>
          <w:lang w:val="hy-AM" w:eastAsia="en-US"/>
        </w:rPr>
        <w:t xml:space="preserve"> աշխատանքների արդյունավետ </w:t>
      </w:r>
      <w:r w:rsidR="004E5C3A">
        <w:rPr>
          <w:rFonts w:ascii="GHEA Grapalat" w:eastAsia="Calibri" w:hAnsi="GHEA Grapalat" w:cs="Sylfaen"/>
          <w:bCs/>
          <w:lang w:val="hy-AM" w:eastAsia="en-US"/>
        </w:rPr>
        <w:t>իրականացում</w:t>
      </w:r>
      <w:r w:rsidR="009257E0">
        <w:rPr>
          <w:rFonts w:ascii="GHEA Grapalat" w:eastAsia="Calibri" w:hAnsi="GHEA Grapalat" w:cs="Sylfaen"/>
          <w:bCs/>
          <w:lang w:val="hy-AM" w:eastAsia="en-US"/>
        </w:rPr>
        <w:t>։</w:t>
      </w:r>
    </w:p>
    <w:p w14:paraId="37D64ABA" w14:textId="289CE916" w:rsidR="00543740" w:rsidRPr="009257E0" w:rsidRDefault="00543740" w:rsidP="00446B4F">
      <w:pPr>
        <w:spacing w:after="200" w:line="360" w:lineRule="auto"/>
        <w:ind w:left="-90" w:firstLine="810"/>
        <w:contextualSpacing/>
        <w:jc w:val="both"/>
        <w:rPr>
          <w:rFonts w:ascii="GHEA Grapalat" w:eastAsia="Calibri" w:hAnsi="GHEA Grapalat" w:cs="Sylfaen"/>
          <w:bCs/>
          <w:lang w:val="hy-AM" w:eastAsia="en-US"/>
        </w:rPr>
      </w:pPr>
      <w:r>
        <w:rPr>
          <w:rFonts w:ascii="GHEA Grapalat" w:eastAsia="Calibri" w:hAnsi="GHEA Grapalat" w:cs="Sylfaen"/>
          <w:bCs/>
          <w:lang w:val="hy-AM" w:eastAsia="en-US"/>
        </w:rPr>
        <w:t xml:space="preserve">Միևնույն ժամանակ նախագիծը համապատասխանեցվել է </w:t>
      </w:r>
      <w:r w:rsidRPr="00543740">
        <w:rPr>
          <w:rFonts w:ascii="GHEA Grapalat" w:eastAsia="Calibri" w:hAnsi="GHEA Grapalat" w:cs="Sylfaen"/>
          <w:bCs/>
          <w:lang w:val="hy-AM" w:eastAsia="en-US"/>
        </w:rPr>
        <w:t>ՀՀ Սահմանադրության 6-րդ հոդվածի 2-րդ մասի</w:t>
      </w:r>
      <w:r>
        <w:rPr>
          <w:rFonts w:ascii="GHEA Grapalat" w:eastAsia="Calibri" w:hAnsi="GHEA Grapalat" w:cs="Sylfaen"/>
          <w:bCs/>
          <w:lang w:val="hy-AM" w:eastAsia="en-US"/>
        </w:rPr>
        <w:t xml:space="preserve"> պահանջին։</w:t>
      </w:r>
    </w:p>
    <w:p w14:paraId="0E600A88" w14:textId="3B44F748" w:rsidR="00513D4C" w:rsidRPr="00FE5F7D" w:rsidRDefault="00513D4C" w:rsidP="00DD5C73">
      <w:pPr>
        <w:spacing w:line="360" w:lineRule="auto"/>
        <w:ind w:right="-424" w:firstLine="720"/>
        <w:jc w:val="both"/>
        <w:rPr>
          <w:rFonts w:ascii="GHEA Grapalat" w:hAnsi="GHEA Grapalat"/>
          <w:lang w:val="hy-AM"/>
        </w:rPr>
      </w:pPr>
      <w:r w:rsidRPr="00FE5F7D">
        <w:rPr>
          <w:rFonts w:ascii="GHEA Grapalat" w:hAnsi="GHEA Grapalat"/>
          <w:b/>
          <w:lang w:val="af-ZA"/>
        </w:rPr>
        <w:t>3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/>
          <w:b/>
          <w:lang w:val="af-ZA"/>
        </w:rPr>
        <w:t xml:space="preserve">  </w:t>
      </w:r>
      <w:r w:rsidRPr="00ED2F83">
        <w:rPr>
          <w:rFonts w:ascii="GHEA Grapalat" w:eastAsia="Calibri" w:hAnsi="GHEA Grapalat" w:cs="Sylfaen"/>
          <w:b/>
          <w:lang w:val="hy-AM" w:eastAsia="en-US"/>
        </w:rPr>
        <w:t>Նախագծի</w:t>
      </w:r>
      <w:r w:rsidRPr="00FE5F7D">
        <w:rPr>
          <w:rFonts w:ascii="GHEA Grapalat" w:hAnsi="GHEA Grapalat"/>
          <w:b/>
          <w:lang w:val="af-ZA"/>
        </w:rPr>
        <w:t xml:space="preserve"> մշակման գործընթացում ներգրավված ինստիտուտները և անձինք</w:t>
      </w:r>
      <w:r w:rsidRPr="00FE5F7D">
        <w:rPr>
          <w:rFonts w:ascii="GHEA Grapalat" w:hAnsi="GHEA Grapalat"/>
          <w:lang w:val="hy-AM"/>
        </w:rPr>
        <w:t xml:space="preserve"> </w:t>
      </w:r>
    </w:p>
    <w:p w14:paraId="3806A82C" w14:textId="341FD221" w:rsidR="00ED2F83" w:rsidRDefault="00513D4C" w:rsidP="00DD7F5A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E5F7D">
        <w:rPr>
          <w:rFonts w:ascii="GHEA Grapalat" w:hAnsi="GHEA Grapalat"/>
          <w:lang w:val="af-ZA"/>
        </w:rPr>
        <w:t>Իրավական ակտի նախագիծ</w:t>
      </w:r>
      <w:r w:rsidRPr="00FE5F7D">
        <w:rPr>
          <w:rFonts w:ascii="GHEA Grapalat" w:hAnsi="GHEA Grapalat"/>
          <w:lang w:val="hy-AM"/>
        </w:rPr>
        <w:t>ը</w:t>
      </w:r>
      <w:r w:rsidRPr="00FE5F7D">
        <w:rPr>
          <w:rFonts w:ascii="GHEA Grapalat" w:hAnsi="GHEA Grapalat"/>
          <w:lang w:val="af-ZA"/>
        </w:rPr>
        <w:t xml:space="preserve"> մշակվել </w:t>
      </w:r>
      <w:r w:rsidRPr="00FE5F7D">
        <w:rPr>
          <w:rFonts w:ascii="GHEA Grapalat" w:hAnsi="GHEA Grapalat"/>
          <w:lang w:val="hy-AM"/>
        </w:rPr>
        <w:t>է</w:t>
      </w:r>
      <w:r w:rsidRPr="00FE5F7D">
        <w:rPr>
          <w:rFonts w:ascii="GHEA Grapalat" w:hAnsi="GHEA Grapalat"/>
          <w:lang w:val="af-ZA"/>
        </w:rPr>
        <w:t xml:space="preserve"> Հայաստանի Հանրապետության առողջապահության նախարարության</w:t>
      </w:r>
      <w:r w:rsidRPr="00FE5F7D">
        <w:rPr>
          <w:rFonts w:ascii="GHEA Grapalat" w:hAnsi="GHEA Grapalat"/>
          <w:lang w:val="hy-AM"/>
        </w:rPr>
        <w:t xml:space="preserve"> կողմից</w:t>
      </w:r>
      <w:r w:rsidRPr="00FE5F7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43CD1215" w14:textId="77777777" w:rsidR="004E382D" w:rsidRPr="00DD7F5A" w:rsidRDefault="004E382D" w:rsidP="00DD7F5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0528B6F6" w14:textId="0237F6E0" w:rsidR="00513D4C" w:rsidRPr="00FE5F7D" w:rsidRDefault="00513D4C" w:rsidP="00ED2F83">
      <w:pPr>
        <w:spacing w:after="200" w:line="360" w:lineRule="auto"/>
        <w:ind w:left="-90" w:firstLine="810"/>
        <w:contextualSpacing/>
        <w:jc w:val="both"/>
        <w:rPr>
          <w:rFonts w:ascii="GHEA Grapalat" w:hAnsi="GHEA Grapalat" w:cs="Sylfaen"/>
          <w:b/>
          <w:lang w:val="hy-AM"/>
        </w:rPr>
      </w:pPr>
      <w:r w:rsidRPr="00FE5F7D">
        <w:rPr>
          <w:rFonts w:ascii="GHEA Grapalat" w:hAnsi="GHEA Grapalat"/>
          <w:b/>
          <w:lang w:val="af-ZA"/>
        </w:rPr>
        <w:t>4</w:t>
      </w:r>
      <w:r w:rsidRPr="00FE5F7D">
        <w:rPr>
          <w:rFonts w:ascii="Cambria Math" w:hAnsi="Cambria Math" w:cs="Cambria Math"/>
          <w:b/>
          <w:lang w:val="hy-AM"/>
        </w:rPr>
        <w:t>․</w:t>
      </w:r>
      <w:r w:rsidRPr="00FE5F7D">
        <w:rPr>
          <w:rFonts w:ascii="GHEA Grapalat" w:hAnsi="GHEA Grapalat"/>
          <w:b/>
          <w:lang w:val="af-ZA"/>
        </w:rPr>
        <w:t xml:space="preserve"> </w:t>
      </w:r>
      <w:r w:rsidRPr="00ED2F83">
        <w:rPr>
          <w:rFonts w:ascii="GHEA Grapalat" w:eastAsia="Calibri" w:hAnsi="GHEA Grapalat" w:cs="Sylfaen"/>
          <w:b/>
          <w:lang w:val="hy-AM" w:eastAsia="en-US"/>
        </w:rPr>
        <w:t>Ա</w:t>
      </w:r>
      <w:r w:rsidRPr="00ED2F83">
        <w:rPr>
          <w:rFonts w:ascii="GHEA Grapalat" w:eastAsia="Calibri" w:hAnsi="GHEA Grapalat" w:cs="Sylfaen"/>
          <w:b/>
          <w:lang w:val="af-ZA" w:eastAsia="en-US"/>
        </w:rPr>
        <w:t>կնկալվող</w:t>
      </w:r>
      <w:r w:rsidRPr="00FE5F7D">
        <w:rPr>
          <w:rFonts w:ascii="GHEA Grapalat" w:hAnsi="GHEA Grapalat" w:cs="Times Armenian"/>
          <w:b/>
          <w:lang w:val="af-ZA"/>
        </w:rPr>
        <w:t xml:space="preserve"> </w:t>
      </w:r>
      <w:r w:rsidRPr="00FE5F7D">
        <w:rPr>
          <w:rFonts w:ascii="GHEA Grapalat" w:hAnsi="GHEA Grapalat" w:cs="Sylfaen"/>
          <w:b/>
          <w:lang w:val="af-ZA"/>
        </w:rPr>
        <w:t>արդյունքը</w:t>
      </w:r>
    </w:p>
    <w:p w14:paraId="51493C59" w14:textId="58ADF260" w:rsidR="00ED2F83" w:rsidRPr="00DD7F5A" w:rsidRDefault="005E444E" w:rsidP="00DD7F5A">
      <w:pPr>
        <w:spacing w:after="200" w:line="360" w:lineRule="auto"/>
        <w:ind w:left="-9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486352">
        <w:rPr>
          <w:rFonts w:ascii="GHEA Grapalat" w:hAnsi="GHEA Grapalat"/>
          <w:lang w:val="hy-AM"/>
        </w:rPr>
        <w:t xml:space="preserve"> </w:t>
      </w:r>
      <w:r w:rsidR="004E382D">
        <w:rPr>
          <w:rFonts w:ascii="GHEA Grapalat" w:hAnsi="GHEA Grapalat"/>
          <w:lang w:val="hy-AM"/>
        </w:rPr>
        <w:t xml:space="preserve">Իրավական ակտի ընդունումը հնարավորություն կընձեռի նախարարությունների </w:t>
      </w:r>
      <w:r w:rsidR="004E382D" w:rsidRPr="004E382D">
        <w:rPr>
          <w:rFonts w:ascii="GHEA Grapalat" w:hAnsi="GHEA Grapalat"/>
          <w:lang w:val="hy-AM"/>
        </w:rPr>
        <w:t xml:space="preserve">ենթակայությամբ գործող </w:t>
      </w:r>
      <w:r w:rsidR="004E382D" w:rsidRPr="004E382D">
        <w:rPr>
          <w:rFonts w:ascii="GHEA Grapalat" w:hAnsi="GHEA Grapalat"/>
          <w:bCs/>
          <w:lang w:val="hy-AM"/>
        </w:rPr>
        <w:t>ծրագրերի իրականացման գրասենյակ պետական հիմնարկ</w:t>
      </w:r>
      <w:r w:rsidR="004E382D">
        <w:rPr>
          <w:rFonts w:ascii="GHEA Grapalat" w:hAnsi="GHEA Grapalat"/>
          <w:bCs/>
          <w:lang w:val="hy-AM"/>
        </w:rPr>
        <w:t>ների տնօրեն/մասնագետների ընտրության լայն հնարավորություն՝ կապված տվյալ պետական հիմնարկի առջև դրված խնդիրների առավել պրոֆեսիոնալ մակարդակով լուծման անհրաժեշտությամբ։</w:t>
      </w:r>
    </w:p>
    <w:p w14:paraId="489FE9A6" w14:textId="108798C0" w:rsidR="00486352" w:rsidRDefault="00C67A2B" w:rsidP="00486352">
      <w:pPr>
        <w:spacing w:after="200" w:line="360" w:lineRule="auto"/>
        <w:ind w:left="-90" w:firstLine="810"/>
        <w:contextualSpacing/>
        <w:jc w:val="both"/>
        <w:rPr>
          <w:rFonts w:ascii="GHEA Grapalat" w:hAnsi="GHEA Grapalat"/>
          <w:b/>
          <w:lang w:val="hy-AM"/>
        </w:rPr>
      </w:pPr>
      <w:r w:rsidRPr="00C67A2B">
        <w:rPr>
          <w:rFonts w:ascii="GHEA Grapalat" w:hAnsi="GHEA Grapalat"/>
          <w:b/>
          <w:lang w:val="hy-AM"/>
        </w:rPr>
        <w:t>5</w:t>
      </w:r>
      <w:r w:rsidRPr="00C67A2B">
        <w:rPr>
          <w:rFonts w:ascii="Cambria Math" w:hAnsi="Cambria Math" w:cs="Cambria Math"/>
          <w:b/>
          <w:lang w:val="hy-AM"/>
        </w:rPr>
        <w:t>․</w:t>
      </w:r>
      <w:r w:rsidR="003F14B5">
        <w:rPr>
          <w:rFonts w:ascii="GHEA Grapalat" w:hAnsi="GHEA Grapalat" w:cs="GHEA Grapalat"/>
          <w:b/>
          <w:lang w:val="hy-AM"/>
        </w:rPr>
        <w:t xml:space="preserve"> </w:t>
      </w:r>
      <w:r w:rsidRPr="00C67A2B">
        <w:rPr>
          <w:rFonts w:ascii="GHEA Grapalat" w:hAnsi="GHEA Grapalat" w:cs="GHEA Grapalat"/>
          <w:b/>
          <w:lang w:val="hy-AM"/>
        </w:rPr>
        <w:t>Կապը</w:t>
      </w:r>
      <w:r w:rsidRPr="00C67A2B">
        <w:rPr>
          <w:rFonts w:ascii="GHEA Grapalat" w:hAnsi="GHEA Grapalat"/>
          <w:b/>
          <w:lang w:val="hy-AM"/>
        </w:rPr>
        <w:t xml:space="preserve"> </w:t>
      </w:r>
      <w:r w:rsidRPr="00ED2F83">
        <w:rPr>
          <w:rFonts w:ascii="GHEA Grapalat" w:eastAsia="Calibri" w:hAnsi="GHEA Grapalat" w:cs="Sylfaen"/>
          <w:b/>
          <w:lang w:val="af-ZA" w:eastAsia="en-US"/>
        </w:rPr>
        <w:t>ռազմավարական</w:t>
      </w:r>
      <w:r w:rsidRPr="00C67A2B">
        <w:rPr>
          <w:rFonts w:ascii="GHEA Grapalat" w:hAnsi="GHEA Grapalat"/>
          <w:b/>
          <w:lang w:val="hy-AM"/>
        </w:rPr>
        <w:t xml:space="preserve"> փաստաթղթերի հետ.</w:t>
      </w:r>
    </w:p>
    <w:p w14:paraId="1FF52482" w14:textId="421B3616" w:rsidR="008376F1" w:rsidRDefault="004E382D" w:rsidP="00446B4F">
      <w:pPr>
        <w:spacing w:after="200" w:line="360" w:lineRule="auto"/>
        <w:ind w:left="-90" w:firstLine="81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Իրավական ակտի </w:t>
      </w:r>
      <w:r w:rsidR="007A468C">
        <w:rPr>
          <w:rFonts w:ascii="GHEA Grapalat" w:hAnsi="GHEA Grapalat"/>
          <w:lang w:val="hy-AM"/>
        </w:rPr>
        <w:t xml:space="preserve">նախագիծը </w:t>
      </w:r>
      <w:r w:rsidR="004E5C3A">
        <w:rPr>
          <w:rFonts w:ascii="GHEA Grapalat" w:hAnsi="GHEA Grapalat"/>
          <w:lang w:val="hy-AM"/>
        </w:rPr>
        <w:t xml:space="preserve">առընչվում է և </w:t>
      </w:r>
      <w:r w:rsidR="007A468C">
        <w:rPr>
          <w:rFonts w:ascii="GHEA Grapalat" w:hAnsi="GHEA Grapalat"/>
          <w:lang w:val="hy-AM"/>
        </w:rPr>
        <w:t>բխում է ՀՀ</w:t>
      </w:r>
      <w:r w:rsidR="007A468C" w:rsidRPr="007A468C">
        <w:rPr>
          <w:rFonts w:ascii="GHEA Grapalat" w:hAnsi="GHEA Grapalat"/>
          <w:lang w:val="hy-AM"/>
        </w:rPr>
        <w:t xml:space="preserve"> կառավարության 2021 թվականի նոյեմբերի 18-ի </w:t>
      </w:r>
      <w:r w:rsidR="007A468C">
        <w:rPr>
          <w:rFonts w:ascii="GHEA Grapalat" w:hAnsi="GHEA Grapalat"/>
          <w:lang w:val="hy-AM"/>
        </w:rPr>
        <w:t>թիվ 1902-Լ</w:t>
      </w:r>
      <w:r w:rsidR="007A468C" w:rsidRPr="007A468C">
        <w:rPr>
          <w:rFonts w:ascii="GHEA Grapalat" w:hAnsi="GHEA Grapalat"/>
          <w:lang w:val="hy-AM"/>
        </w:rPr>
        <w:t xml:space="preserve"> որոշ</w:t>
      </w:r>
      <w:r w:rsidR="007A468C">
        <w:rPr>
          <w:rFonts w:ascii="GHEA Grapalat" w:hAnsi="GHEA Grapalat"/>
          <w:lang w:val="hy-AM"/>
        </w:rPr>
        <w:t>ումից, որի</w:t>
      </w:r>
      <w:r w:rsidR="004E5C3A">
        <w:rPr>
          <w:rFonts w:ascii="GHEA Grapalat" w:hAnsi="GHEA Grapalat"/>
          <w:lang w:val="hy-AM"/>
        </w:rPr>
        <w:t xml:space="preserve"> հավելված 1-</w:t>
      </w:r>
      <w:r w:rsidR="007A468C" w:rsidRPr="007A468C">
        <w:rPr>
          <w:rFonts w:ascii="GHEA Grapalat" w:hAnsi="GHEA Grapalat"/>
          <w:lang w:val="hy-AM"/>
        </w:rPr>
        <w:t>ով հաստատված</w:t>
      </w:r>
      <w:r w:rsidR="007A468C">
        <w:rPr>
          <w:rFonts w:ascii="GHEA Grapalat" w:hAnsi="GHEA Grapalat"/>
          <w:lang w:val="hy-AM"/>
        </w:rPr>
        <w:t xml:space="preserve"> են </w:t>
      </w:r>
      <w:r w:rsidRPr="00C67A2B">
        <w:rPr>
          <w:rFonts w:ascii="GHEA Grapalat" w:hAnsi="GHEA Grapalat"/>
          <w:lang w:val="hy-AM"/>
        </w:rPr>
        <w:t>ՀՀ կառավարության 2021-2026թթ</w:t>
      </w:r>
      <w:r w:rsidRPr="00C67A2B">
        <w:rPr>
          <w:rFonts w:ascii="Cambria Math" w:hAnsi="Cambria Math" w:cs="Cambria Math"/>
          <w:lang w:val="hy-AM"/>
        </w:rPr>
        <w:t>․</w:t>
      </w:r>
      <w:r w:rsidRPr="00C67A2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գործունեության միջոցառումների </w:t>
      </w:r>
      <w:r w:rsidR="007A468C">
        <w:rPr>
          <w:rFonts w:ascii="GHEA Grapalat" w:hAnsi="GHEA Grapalat" w:cs="GHEA Grapalat"/>
          <w:lang w:val="hy-AM"/>
        </w:rPr>
        <w:t>ծրագիրը</w:t>
      </w:r>
      <w:r w:rsidR="00446B4F">
        <w:rPr>
          <w:rFonts w:ascii="GHEA Grapalat" w:hAnsi="GHEA Grapalat"/>
          <w:lang w:val="hy-AM"/>
        </w:rPr>
        <w:t>, որում հստակ սահմանված են նախարարությունների կողմից իրականացվող/ելիք միջոցառումները։</w:t>
      </w:r>
    </w:p>
    <w:p w14:paraId="624E76EF" w14:textId="63043715" w:rsidR="00C67A2B" w:rsidRPr="00C67A2B" w:rsidRDefault="00C67A2B" w:rsidP="00ED2F83">
      <w:pPr>
        <w:spacing w:after="200" w:line="360" w:lineRule="auto"/>
        <w:ind w:left="-90" w:firstLine="810"/>
        <w:contextualSpacing/>
        <w:jc w:val="both"/>
        <w:rPr>
          <w:rFonts w:ascii="GHEA Grapalat" w:eastAsia="Calibri" w:hAnsi="GHEA Grapalat"/>
          <w:b/>
          <w:lang w:val="hy-AM"/>
        </w:rPr>
      </w:pPr>
      <w:r w:rsidRPr="00C67A2B">
        <w:rPr>
          <w:rFonts w:ascii="GHEA Grapalat" w:hAnsi="GHEA Grapalat"/>
          <w:b/>
          <w:lang w:val="hy-AM"/>
        </w:rPr>
        <w:t>6․</w:t>
      </w:r>
      <w:r w:rsidRPr="00C67A2B">
        <w:rPr>
          <w:b/>
          <w:lang w:val="hy-AM"/>
        </w:rPr>
        <w:t xml:space="preserve"> </w:t>
      </w:r>
      <w:r w:rsidRPr="00C67A2B">
        <w:rPr>
          <w:rFonts w:ascii="GHEA Grapalat" w:hAnsi="GHEA Grapalat"/>
          <w:b/>
          <w:lang w:val="hy-AM"/>
        </w:rPr>
        <w:t>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</w:t>
      </w:r>
    </w:p>
    <w:p w14:paraId="24433FAB" w14:textId="5B2D0C6B" w:rsidR="00B03F5F" w:rsidRPr="008521A7" w:rsidRDefault="00C67A2B" w:rsidP="00FE5F7D">
      <w:pPr>
        <w:spacing w:after="200" w:line="360" w:lineRule="auto"/>
        <w:contextualSpacing/>
        <w:jc w:val="both"/>
        <w:rPr>
          <w:rFonts w:ascii="GHEA Grapalat" w:hAnsi="GHEA Grapalat"/>
          <w:b/>
          <w:spacing w:val="-8"/>
          <w:lang w:val="hy-AM"/>
        </w:rPr>
      </w:pPr>
      <w:r>
        <w:rPr>
          <w:rFonts w:ascii="GHEA Grapalat" w:hAnsi="GHEA Grapalat"/>
          <w:lang w:val="hy-AM"/>
        </w:rPr>
        <w:lastRenderedPageBreak/>
        <w:tab/>
      </w:r>
      <w:r w:rsidR="0083778A" w:rsidRPr="0083778A">
        <w:rPr>
          <w:rFonts w:ascii="GHEA Grapalat" w:hAnsi="GHEA Grapalat"/>
          <w:lang w:val="hy-AM"/>
        </w:rPr>
        <w:t>Նախագծի ընդունման առնչությամբ պետական կամ տեղական ինքնակառավարման մարմինների բյուջեներում ծախ</w:t>
      </w:r>
      <w:r w:rsidR="004E5C3A">
        <w:rPr>
          <w:rFonts w:ascii="GHEA Grapalat" w:hAnsi="GHEA Grapalat"/>
          <w:lang w:val="hy-AM"/>
        </w:rPr>
        <w:t>սերի և եկամուտների ավելացումներ</w:t>
      </w:r>
      <w:r w:rsidR="0083778A" w:rsidRPr="0083778A">
        <w:rPr>
          <w:rFonts w:ascii="GHEA Grapalat" w:hAnsi="GHEA Grapalat"/>
          <w:lang w:val="hy-AM"/>
        </w:rPr>
        <w:t xml:space="preserve"> կամ նվազեցումներ</w:t>
      </w:r>
      <w:r w:rsidR="0083778A">
        <w:rPr>
          <w:rFonts w:ascii="GHEA Grapalat" w:hAnsi="GHEA Grapalat"/>
          <w:lang w:val="hy-AM"/>
        </w:rPr>
        <w:t xml:space="preserve"> չեն կատարվելու։</w:t>
      </w:r>
    </w:p>
    <w:p w14:paraId="139F9645" w14:textId="33DC458D" w:rsidR="0090788B" w:rsidRPr="00FE5F7D" w:rsidRDefault="0039467E" w:rsidP="00FE5F7D">
      <w:pPr>
        <w:spacing w:line="360" w:lineRule="auto"/>
        <w:ind w:right="30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37DB56DC" w14:textId="78529E35" w:rsidR="00B85B25" w:rsidRPr="00FE5F7D" w:rsidRDefault="00B85B25" w:rsidP="00FE5F7D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56C8E5B6" w14:textId="1465F18A" w:rsidR="00743DCF" w:rsidRPr="00FE5F7D" w:rsidRDefault="00743DCF" w:rsidP="00C67A2B">
      <w:pPr>
        <w:spacing w:line="360" w:lineRule="auto"/>
        <w:rPr>
          <w:rFonts w:ascii="GHEA Grapalat" w:hAnsi="GHEA Grapalat"/>
          <w:lang w:val="hy-AM"/>
        </w:rPr>
      </w:pPr>
    </w:p>
    <w:sectPr w:rsidR="00743DCF" w:rsidRPr="00FE5F7D" w:rsidSect="00B03F5F">
      <w:footerReference w:type="default" r:id="rId8"/>
      <w:pgSz w:w="11906" w:h="16838" w:code="9"/>
      <w:pgMar w:top="630" w:right="1016" w:bottom="9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D7992" w14:textId="77777777" w:rsidR="00C86A78" w:rsidRDefault="00C86A78" w:rsidP="006F7219">
      <w:r>
        <w:separator/>
      </w:r>
    </w:p>
  </w:endnote>
  <w:endnote w:type="continuationSeparator" w:id="0">
    <w:p w14:paraId="3FCF5668" w14:textId="77777777" w:rsidR="00C86A78" w:rsidRDefault="00C86A78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73397" w14:textId="666AB0CB" w:rsidR="00D65535" w:rsidRDefault="00D655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406">
      <w:rPr>
        <w:noProof/>
      </w:rPr>
      <w:t>2</w:t>
    </w:r>
    <w:r>
      <w:rPr>
        <w:noProof/>
      </w:rPr>
      <w:fldChar w:fldCharType="end"/>
    </w:r>
  </w:p>
  <w:p w14:paraId="1252FC9A" w14:textId="77777777" w:rsidR="00D65535" w:rsidRDefault="00D65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A925" w14:textId="77777777" w:rsidR="00C86A78" w:rsidRDefault="00C86A78" w:rsidP="006F7219">
      <w:r>
        <w:separator/>
      </w:r>
    </w:p>
  </w:footnote>
  <w:footnote w:type="continuationSeparator" w:id="0">
    <w:p w14:paraId="090C8CE4" w14:textId="77777777" w:rsidR="00C86A78" w:rsidRDefault="00C86A78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E7B0C"/>
    <w:multiLevelType w:val="hybridMultilevel"/>
    <w:tmpl w:val="0D70E73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A00B1B"/>
    <w:multiLevelType w:val="hybridMultilevel"/>
    <w:tmpl w:val="F23C9C36"/>
    <w:lvl w:ilvl="0" w:tplc="558402DC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24D8"/>
    <w:multiLevelType w:val="hybridMultilevel"/>
    <w:tmpl w:val="A7CEF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7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44813"/>
    <w:multiLevelType w:val="hybridMultilevel"/>
    <w:tmpl w:val="A7CEF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9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2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4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5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1"/>
  </w:num>
  <w:num w:numId="4">
    <w:abstractNumId w:val="14"/>
  </w:num>
  <w:num w:numId="5">
    <w:abstractNumId w:val="17"/>
  </w:num>
  <w:num w:numId="6">
    <w:abstractNumId w:val="8"/>
  </w:num>
  <w:num w:numId="7">
    <w:abstractNumId w:val="4"/>
  </w:num>
  <w:num w:numId="8">
    <w:abstractNumId w:val="15"/>
  </w:num>
  <w:num w:numId="9">
    <w:abstractNumId w:val="22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11"/>
  </w:num>
  <w:num w:numId="15">
    <w:abstractNumId w:val="24"/>
  </w:num>
  <w:num w:numId="16">
    <w:abstractNumId w:val="23"/>
  </w:num>
  <w:num w:numId="17">
    <w:abstractNumId w:val="19"/>
  </w:num>
  <w:num w:numId="18">
    <w:abstractNumId w:val="9"/>
  </w:num>
  <w:num w:numId="19">
    <w:abstractNumId w:val="20"/>
  </w:num>
  <w:num w:numId="20">
    <w:abstractNumId w:val="10"/>
  </w:num>
  <w:num w:numId="21">
    <w:abstractNumId w:val="3"/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943"/>
    <w:rsid w:val="00005AEF"/>
    <w:rsid w:val="00006050"/>
    <w:rsid w:val="000146F6"/>
    <w:rsid w:val="00015615"/>
    <w:rsid w:val="0002072A"/>
    <w:rsid w:val="00024A41"/>
    <w:rsid w:val="00024B18"/>
    <w:rsid w:val="00025AEA"/>
    <w:rsid w:val="00026329"/>
    <w:rsid w:val="000264C2"/>
    <w:rsid w:val="0002770A"/>
    <w:rsid w:val="00031D27"/>
    <w:rsid w:val="00034EED"/>
    <w:rsid w:val="0003582A"/>
    <w:rsid w:val="00035C5D"/>
    <w:rsid w:val="00041A9E"/>
    <w:rsid w:val="00042BFD"/>
    <w:rsid w:val="00044156"/>
    <w:rsid w:val="00045A4D"/>
    <w:rsid w:val="00050752"/>
    <w:rsid w:val="000525B1"/>
    <w:rsid w:val="0005316F"/>
    <w:rsid w:val="00053E3B"/>
    <w:rsid w:val="00055B05"/>
    <w:rsid w:val="00056757"/>
    <w:rsid w:val="00057F58"/>
    <w:rsid w:val="00060AB1"/>
    <w:rsid w:val="0006115F"/>
    <w:rsid w:val="000611E9"/>
    <w:rsid w:val="00064BE7"/>
    <w:rsid w:val="00066571"/>
    <w:rsid w:val="00066EAD"/>
    <w:rsid w:val="000674E6"/>
    <w:rsid w:val="00071C8D"/>
    <w:rsid w:val="00075EB3"/>
    <w:rsid w:val="0007620B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1567"/>
    <w:rsid w:val="000C210C"/>
    <w:rsid w:val="000C2273"/>
    <w:rsid w:val="000C2558"/>
    <w:rsid w:val="000C4647"/>
    <w:rsid w:val="000C4712"/>
    <w:rsid w:val="000C5BB7"/>
    <w:rsid w:val="000C7C46"/>
    <w:rsid w:val="000D434B"/>
    <w:rsid w:val="000D65D8"/>
    <w:rsid w:val="000F2900"/>
    <w:rsid w:val="000F40F3"/>
    <w:rsid w:val="000F5106"/>
    <w:rsid w:val="000F6E44"/>
    <w:rsid w:val="00100082"/>
    <w:rsid w:val="001004D9"/>
    <w:rsid w:val="00101265"/>
    <w:rsid w:val="00104C33"/>
    <w:rsid w:val="001059DB"/>
    <w:rsid w:val="0011026B"/>
    <w:rsid w:val="00111304"/>
    <w:rsid w:val="001119C8"/>
    <w:rsid w:val="001147AE"/>
    <w:rsid w:val="00115D15"/>
    <w:rsid w:val="001175CE"/>
    <w:rsid w:val="00117E4E"/>
    <w:rsid w:val="0012067B"/>
    <w:rsid w:val="001247D7"/>
    <w:rsid w:val="0013036A"/>
    <w:rsid w:val="00130913"/>
    <w:rsid w:val="00131991"/>
    <w:rsid w:val="00132224"/>
    <w:rsid w:val="00135E87"/>
    <w:rsid w:val="0013626A"/>
    <w:rsid w:val="00140C72"/>
    <w:rsid w:val="00144FAF"/>
    <w:rsid w:val="00147165"/>
    <w:rsid w:val="00151722"/>
    <w:rsid w:val="00154ED9"/>
    <w:rsid w:val="00155BE9"/>
    <w:rsid w:val="00161B30"/>
    <w:rsid w:val="00165173"/>
    <w:rsid w:val="00170A6C"/>
    <w:rsid w:val="00171CC2"/>
    <w:rsid w:val="00172F06"/>
    <w:rsid w:val="001760B1"/>
    <w:rsid w:val="00191949"/>
    <w:rsid w:val="001919A2"/>
    <w:rsid w:val="00192F5F"/>
    <w:rsid w:val="001935EE"/>
    <w:rsid w:val="001959C7"/>
    <w:rsid w:val="00195C12"/>
    <w:rsid w:val="001978FC"/>
    <w:rsid w:val="001A2B18"/>
    <w:rsid w:val="001A2B36"/>
    <w:rsid w:val="001A39BF"/>
    <w:rsid w:val="001A4757"/>
    <w:rsid w:val="001A6446"/>
    <w:rsid w:val="001A7A10"/>
    <w:rsid w:val="001B328B"/>
    <w:rsid w:val="001B50A1"/>
    <w:rsid w:val="001B67B6"/>
    <w:rsid w:val="001B7422"/>
    <w:rsid w:val="001C0243"/>
    <w:rsid w:val="001C0593"/>
    <w:rsid w:val="001C2D9D"/>
    <w:rsid w:val="001C7D9B"/>
    <w:rsid w:val="001D1F06"/>
    <w:rsid w:val="001D4289"/>
    <w:rsid w:val="001E1956"/>
    <w:rsid w:val="001F2DC5"/>
    <w:rsid w:val="002030CC"/>
    <w:rsid w:val="00203C15"/>
    <w:rsid w:val="00210DAB"/>
    <w:rsid w:val="0021152E"/>
    <w:rsid w:val="002123DF"/>
    <w:rsid w:val="002147AC"/>
    <w:rsid w:val="00214A37"/>
    <w:rsid w:val="002154F9"/>
    <w:rsid w:val="00215732"/>
    <w:rsid w:val="0021604D"/>
    <w:rsid w:val="0022197D"/>
    <w:rsid w:val="0022550A"/>
    <w:rsid w:val="002315AE"/>
    <w:rsid w:val="00231CE1"/>
    <w:rsid w:val="00232CA8"/>
    <w:rsid w:val="00232E2E"/>
    <w:rsid w:val="00233224"/>
    <w:rsid w:val="00237B28"/>
    <w:rsid w:val="00237C55"/>
    <w:rsid w:val="002537A0"/>
    <w:rsid w:val="00255169"/>
    <w:rsid w:val="002552C3"/>
    <w:rsid w:val="002559D7"/>
    <w:rsid w:val="00257287"/>
    <w:rsid w:val="00261887"/>
    <w:rsid w:val="0026497D"/>
    <w:rsid w:val="00275A2A"/>
    <w:rsid w:val="00275B92"/>
    <w:rsid w:val="00282AC6"/>
    <w:rsid w:val="002831CC"/>
    <w:rsid w:val="00284AB0"/>
    <w:rsid w:val="00286B46"/>
    <w:rsid w:val="0029018F"/>
    <w:rsid w:val="002925C9"/>
    <w:rsid w:val="00296980"/>
    <w:rsid w:val="0029782B"/>
    <w:rsid w:val="002A03AC"/>
    <w:rsid w:val="002A36A1"/>
    <w:rsid w:val="002A3AA2"/>
    <w:rsid w:val="002B2D6C"/>
    <w:rsid w:val="002B662C"/>
    <w:rsid w:val="002B6A2E"/>
    <w:rsid w:val="002C2BD6"/>
    <w:rsid w:val="002D3822"/>
    <w:rsid w:val="002D3F83"/>
    <w:rsid w:val="002D6B66"/>
    <w:rsid w:val="002E0CA7"/>
    <w:rsid w:val="002E1FB8"/>
    <w:rsid w:val="002E41AB"/>
    <w:rsid w:val="002F1404"/>
    <w:rsid w:val="002F22DE"/>
    <w:rsid w:val="002F4B99"/>
    <w:rsid w:val="002F4C06"/>
    <w:rsid w:val="002F624D"/>
    <w:rsid w:val="002F6741"/>
    <w:rsid w:val="002F7309"/>
    <w:rsid w:val="003010D7"/>
    <w:rsid w:val="003057FA"/>
    <w:rsid w:val="00306C4F"/>
    <w:rsid w:val="00306D4D"/>
    <w:rsid w:val="00310B5C"/>
    <w:rsid w:val="00315B67"/>
    <w:rsid w:val="00321A7D"/>
    <w:rsid w:val="00324208"/>
    <w:rsid w:val="003244FC"/>
    <w:rsid w:val="0032611D"/>
    <w:rsid w:val="00326B61"/>
    <w:rsid w:val="0033106D"/>
    <w:rsid w:val="003322A3"/>
    <w:rsid w:val="00335045"/>
    <w:rsid w:val="00335069"/>
    <w:rsid w:val="003360E9"/>
    <w:rsid w:val="00337100"/>
    <w:rsid w:val="00337920"/>
    <w:rsid w:val="00337D33"/>
    <w:rsid w:val="00340E81"/>
    <w:rsid w:val="00343B51"/>
    <w:rsid w:val="00346178"/>
    <w:rsid w:val="003513D1"/>
    <w:rsid w:val="00357A67"/>
    <w:rsid w:val="00364A34"/>
    <w:rsid w:val="00364ECA"/>
    <w:rsid w:val="0037116F"/>
    <w:rsid w:val="0037187D"/>
    <w:rsid w:val="00373DAE"/>
    <w:rsid w:val="00373EFC"/>
    <w:rsid w:val="00375AA3"/>
    <w:rsid w:val="00380018"/>
    <w:rsid w:val="003810B3"/>
    <w:rsid w:val="00385361"/>
    <w:rsid w:val="00385CC4"/>
    <w:rsid w:val="0038675D"/>
    <w:rsid w:val="0038726E"/>
    <w:rsid w:val="00387A49"/>
    <w:rsid w:val="003936AE"/>
    <w:rsid w:val="003940D1"/>
    <w:rsid w:val="0039467E"/>
    <w:rsid w:val="00397982"/>
    <w:rsid w:val="003A218C"/>
    <w:rsid w:val="003A5C5A"/>
    <w:rsid w:val="003B15C8"/>
    <w:rsid w:val="003B4695"/>
    <w:rsid w:val="003B6F53"/>
    <w:rsid w:val="003C0811"/>
    <w:rsid w:val="003D0D50"/>
    <w:rsid w:val="003D1488"/>
    <w:rsid w:val="003D1669"/>
    <w:rsid w:val="003D3F5F"/>
    <w:rsid w:val="003E2620"/>
    <w:rsid w:val="003E486F"/>
    <w:rsid w:val="003F14B5"/>
    <w:rsid w:val="003F2037"/>
    <w:rsid w:val="003F3F59"/>
    <w:rsid w:val="00400BE1"/>
    <w:rsid w:val="00401FEF"/>
    <w:rsid w:val="00404A2B"/>
    <w:rsid w:val="00406D00"/>
    <w:rsid w:val="004118EB"/>
    <w:rsid w:val="004142E7"/>
    <w:rsid w:val="00414DBB"/>
    <w:rsid w:val="00416AAA"/>
    <w:rsid w:val="00416BF1"/>
    <w:rsid w:val="00421841"/>
    <w:rsid w:val="00426861"/>
    <w:rsid w:val="004302FF"/>
    <w:rsid w:val="00431375"/>
    <w:rsid w:val="004324C0"/>
    <w:rsid w:val="00435F73"/>
    <w:rsid w:val="00440D28"/>
    <w:rsid w:val="00443458"/>
    <w:rsid w:val="0044692D"/>
    <w:rsid w:val="00446B4F"/>
    <w:rsid w:val="00451D90"/>
    <w:rsid w:val="0045379F"/>
    <w:rsid w:val="004545CB"/>
    <w:rsid w:val="004548DB"/>
    <w:rsid w:val="00461856"/>
    <w:rsid w:val="004626C0"/>
    <w:rsid w:val="00462B83"/>
    <w:rsid w:val="004644E0"/>
    <w:rsid w:val="00464770"/>
    <w:rsid w:val="004655DA"/>
    <w:rsid w:val="00474D3D"/>
    <w:rsid w:val="0047585B"/>
    <w:rsid w:val="004771A7"/>
    <w:rsid w:val="004771B4"/>
    <w:rsid w:val="004818C9"/>
    <w:rsid w:val="00486352"/>
    <w:rsid w:val="00487F6B"/>
    <w:rsid w:val="00490BF0"/>
    <w:rsid w:val="004A079E"/>
    <w:rsid w:val="004A2CD9"/>
    <w:rsid w:val="004A61FF"/>
    <w:rsid w:val="004A7241"/>
    <w:rsid w:val="004B2529"/>
    <w:rsid w:val="004B2C59"/>
    <w:rsid w:val="004B3AE0"/>
    <w:rsid w:val="004B501C"/>
    <w:rsid w:val="004B6573"/>
    <w:rsid w:val="004B6F2A"/>
    <w:rsid w:val="004B7067"/>
    <w:rsid w:val="004B7B72"/>
    <w:rsid w:val="004C2835"/>
    <w:rsid w:val="004C625D"/>
    <w:rsid w:val="004C7DCF"/>
    <w:rsid w:val="004D2A6C"/>
    <w:rsid w:val="004E382D"/>
    <w:rsid w:val="004E426B"/>
    <w:rsid w:val="004E46D9"/>
    <w:rsid w:val="004E4D7F"/>
    <w:rsid w:val="004E5007"/>
    <w:rsid w:val="004E5C3A"/>
    <w:rsid w:val="004E60E0"/>
    <w:rsid w:val="004F32F9"/>
    <w:rsid w:val="00501F22"/>
    <w:rsid w:val="0050235E"/>
    <w:rsid w:val="00503271"/>
    <w:rsid w:val="00507C98"/>
    <w:rsid w:val="00513D4C"/>
    <w:rsid w:val="00513FA3"/>
    <w:rsid w:val="00514B62"/>
    <w:rsid w:val="00514D45"/>
    <w:rsid w:val="0051556B"/>
    <w:rsid w:val="00515E14"/>
    <w:rsid w:val="00516657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25C3"/>
    <w:rsid w:val="00542D91"/>
    <w:rsid w:val="00543670"/>
    <w:rsid w:val="00543740"/>
    <w:rsid w:val="00544078"/>
    <w:rsid w:val="00547CC5"/>
    <w:rsid w:val="005513F8"/>
    <w:rsid w:val="00553FE3"/>
    <w:rsid w:val="005603AF"/>
    <w:rsid w:val="0056067B"/>
    <w:rsid w:val="00562C3B"/>
    <w:rsid w:val="00563F2C"/>
    <w:rsid w:val="005748A0"/>
    <w:rsid w:val="00580EA6"/>
    <w:rsid w:val="00581130"/>
    <w:rsid w:val="00581D2A"/>
    <w:rsid w:val="005839F5"/>
    <w:rsid w:val="00594FD1"/>
    <w:rsid w:val="005A0D81"/>
    <w:rsid w:val="005A4DD9"/>
    <w:rsid w:val="005A7A59"/>
    <w:rsid w:val="005B77EB"/>
    <w:rsid w:val="005C0522"/>
    <w:rsid w:val="005C300B"/>
    <w:rsid w:val="005C345D"/>
    <w:rsid w:val="005C46C1"/>
    <w:rsid w:val="005C54BB"/>
    <w:rsid w:val="005C6363"/>
    <w:rsid w:val="005D4A2D"/>
    <w:rsid w:val="005D6182"/>
    <w:rsid w:val="005D68DA"/>
    <w:rsid w:val="005E444E"/>
    <w:rsid w:val="005E5343"/>
    <w:rsid w:val="005F0DE0"/>
    <w:rsid w:val="005F1938"/>
    <w:rsid w:val="005F1FC4"/>
    <w:rsid w:val="005F2A44"/>
    <w:rsid w:val="005F2D44"/>
    <w:rsid w:val="005F5E92"/>
    <w:rsid w:val="005F67C5"/>
    <w:rsid w:val="005F7CDF"/>
    <w:rsid w:val="00600F6A"/>
    <w:rsid w:val="006014C1"/>
    <w:rsid w:val="00602D25"/>
    <w:rsid w:val="00603936"/>
    <w:rsid w:val="00605849"/>
    <w:rsid w:val="00606D88"/>
    <w:rsid w:val="00611CEB"/>
    <w:rsid w:val="006225B1"/>
    <w:rsid w:val="00623BD6"/>
    <w:rsid w:val="00625013"/>
    <w:rsid w:val="006333D8"/>
    <w:rsid w:val="0063511C"/>
    <w:rsid w:val="00641A32"/>
    <w:rsid w:val="006468EC"/>
    <w:rsid w:val="00650E8F"/>
    <w:rsid w:val="00651AF0"/>
    <w:rsid w:val="006543EB"/>
    <w:rsid w:val="00654564"/>
    <w:rsid w:val="0065477D"/>
    <w:rsid w:val="006609F5"/>
    <w:rsid w:val="00660DB1"/>
    <w:rsid w:val="0066157B"/>
    <w:rsid w:val="006643C2"/>
    <w:rsid w:val="0067153D"/>
    <w:rsid w:val="00671787"/>
    <w:rsid w:val="0067186B"/>
    <w:rsid w:val="006729D4"/>
    <w:rsid w:val="0067321A"/>
    <w:rsid w:val="006750A4"/>
    <w:rsid w:val="00681F7D"/>
    <w:rsid w:val="00684EBD"/>
    <w:rsid w:val="00685AD4"/>
    <w:rsid w:val="00686374"/>
    <w:rsid w:val="0069291A"/>
    <w:rsid w:val="00695301"/>
    <w:rsid w:val="006974F9"/>
    <w:rsid w:val="006A4290"/>
    <w:rsid w:val="006A435D"/>
    <w:rsid w:val="006A5A7E"/>
    <w:rsid w:val="006C223D"/>
    <w:rsid w:val="006C3BEA"/>
    <w:rsid w:val="006C6688"/>
    <w:rsid w:val="006D0F1B"/>
    <w:rsid w:val="006D1FF4"/>
    <w:rsid w:val="006E05A4"/>
    <w:rsid w:val="006E1AE6"/>
    <w:rsid w:val="006E73A3"/>
    <w:rsid w:val="006E7CF6"/>
    <w:rsid w:val="006F5053"/>
    <w:rsid w:val="006F7219"/>
    <w:rsid w:val="00703FB7"/>
    <w:rsid w:val="007050E6"/>
    <w:rsid w:val="00705562"/>
    <w:rsid w:val="00707571"/>
    <w:rsid w:val="00710BE3"/>
    <w:rsid w:val="00712D93"/>
    <w:rsid w:val="00713631"/>
    <w:rsid w:val="0071478B"/>
    <w:rsid w:val="00716217"/>
    <w:rsid w:val="00717843"/>
    <w:rsid w:val="00720905"/>
    <w:rsid w:val="0072179A"/>
    <w:rsid w:val="00731BF7"/>
    <w:rsid w:val="00732BCF"/>
    <w:rsid w:val="007434EC"/>
    <w:rsid w:val="00743DCF"/>
    <w:rsid w:val="00746936"/>
    <w:rsid w:val="00747A70"/>
    <w:rsid w:val="007509CF"/>
    <w:rsid w:val="00751F01"/>
    <w:rsid w:val="00754196"/>
    <w:rsid w:val="007667B1"/>
    <w:rsid w:val="0077084F"/>
    <w:rsid w:val="00771494"/>
    <w:rsid w:val="00772215"/>
    <w:rsid w:val="0077612A"/>
    <w:rsid w:val="0077639F"/>
    <w:rsid w:val="007770FA"/>
    <w:rsid w:val="00781B89"/>
    <w:rsid w:val="0078422A"/>
    <w:rsid w:val="00786D3A"/>
    <w:rsid w:val="00787897"/>
    <w:rsid w:val="00790417"/>
    <w:rsid w:val="007934A4"/>
    <w:rsid w:val="00794702"/>
    <w:rsid w:val="00796DEB"/>
    <w:rsid w:val="007A017F"/>
    <w:rsid w:val="007A060D"/>
    <w:rsid w:val="007A205C"/>
    <w:rsid w:val="007A468C"/>
    <w:rsid w:val="007A6013"/>
    <w:rsid w:val="007A71B1"/>
    <w:rsid w:val="007A7860"/>
    <w:rsid w:val="007B02CF"/>
    <w:rsid w:val="007B1A9A"/>
    <w:rsid w:val="007B46CF"/>
    <w:rsid w:val="007B5B06"/>
    <w:rsid w:val="007B707C"/>
    <w:rsid w:val="007B7865"/>
    <w:rsid w:val="007C10E5"/>
    <w:rsid w:val="007C2990"/>
    <w:rsid w:val="007C337F"/>
    <w:rsid w:val="007C3436"/>
    <w:rsid w:val="007C3AF6"/>
    <w:rsid w:val="007D1DE2"/>
    <w:rsid w:val="007D3465"/>
    <w:rsid w:val="007D4A1B"/>
    <w:rsid w:val="007D70F5"/>
    <w:rsid w:val="007F2701"/>
    <w:rsid w:val="007F29E5"/>
    <w:rsid w:val="007F2F1B"/>
    <w:rsid w:val="00800AD4"/>
    <w:rsid w:val="0080645F"/>
    <w:rsid w:val="00806B5F"/>
    <w:rsid w:val="00812CA1"/>
    <w:rsid w:val="00813064"/>
    <w:rsid w:val="00813BC8"/>
    <w:rsid w:val="00814AE0"/>
    <w:rsid w:val="00814BC4"/>
    <w:rsid w:val="008155AF"/>
    <w:rsid w:val="00822067"/>
    <w:rsid w:val="0082635D"/>
    <w:rsid w:val="00830222"/>
    <w:rsid w:val="00835D53"/>
    <w:rsid w:val="008376F1"/>
    <w:rsid w:val="0083778A"/>
    <w:rsid w:val="00837FFC"/>
    <w:rsid w:val="0084033B"/>
    <w:rsid w:val="00840D2B"/>
    <w:rsid w:val="008416D6"/>
    <w:rsid w:val="00841857"/>
    <w:rsid w:val="008426AE"/>
    <w:rsid w:val="00842D99"/>
    <w:rsid w:val="008444B1"/>
    <w:rsid w:val="008521A7"/>
    <w:rsid w:val="00852D08"/>
    <w:rsid w:val="0086021B"/>
    <w:rsid w:val="00870BB9"/>
    <w:rsid w:val="0087231E"/>
    <w:rsid w:val="00872CF4"/>
    <w:rsid w:val="00875263"/>
    <w:rsid w:val="00876A46"/>
    <w:rsid w:val="00876E14"/>
    <w:rsid w:val="00876EE7"/>
    <w:rsid w:val="00880B9D"/>
    <w:rsid w:val="00882549"/>
    <w:rsid w:val="00884D86"/>
    <w:rsid w:val="00885F3B"/>
    <w:rsid w:val="00890AD0"/>
    <w:rsid w:val="008A1609"/>
    <w:rsid w:val="008A3112"/>
    <w:rsid w:val="008A38B9"/>
    <w:rsid w:val="008B2A6F"/>
    <w:rsid w:val="008B4C2E"/>
    <w:rsid w:val="008B5436"/>
    <w:rsid w:val="008C05A5"/>
    <w:rsid w:val="008C12E8"/>
    <w:rsid w:val="008D1AC5"/>
    <w:rsid w:val="008D2644"/>
    <w:rsid w:val="008D54D6"/>
    <w:rsid w:val="008D56BC"/>
    <w:rsid w:val="008D71B6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5FDA"/>
    <w:rsid w:val="00906540"/>
    <w:rsid w:val="0090684D"/>
    <w:rsid w:val="0090788B"/>
    <w:rsid w:val="00907BE4"/>
    <w:rsid w:val="009122FC"/>
    <w:rsid w:val="00912468"/>
    <w:rsid w:val="00915295"/>
    <w:rsid w:val="009213E0"/>
    <w:rsid w:val="0092354A"/>
    <w:rsid w:val="009257E0"/>
    <w:rsid w:val="00925929"/>
    <w:rsid w:val="00927EE6"/>
    <w:rsid w:val="00930921"/>
    <w:rsid w:val="00935EC6"/>
    <w:rsid w:val="0093798E"/>
    <w:rsid w:val="00941A2E"/>
    <w:rsid w:val="00947CCF"/>
    <w:rsid w:val="0096031E"/>
    <w:rsid w:val="0096055B"/>
    <w:rsid w:val="0096211D"/>
    <w:rsid w:val="00963347"/>
    <w:rsid w:val="00964F9F"/>
    <w:rsid w:val="00970B54"/>
    <w:rsid w:val="00970D1A"/>
    <w:rsid w:val="00981A97"/>
    <w:rsid w:val="00985416"/>
    <w:rsid w:val="00985A71"/>
    <w:rsid w:val="00985F12"/>
    <w:rsid w:val="009946F1"/>
    <w:rsid w:val="0099778A"/>
    <w:rsid w:val="009A052E"/>
    <w:rsid w:val="009A552A"/>
    <w:rsid w:val="009A66E1"/>
    <w:rsid w:val="009C0BBB"/>
    <w:rsid w:val="009C1851"/>
    <w:rsid w:val="009C2C82"/>
    <w:rsid w:val="009C3FDA"/>
    <w:rsid w:val="009C536F"/>
    <w:rsid w:val="009C793D"/>
    <w:rsid w:val="009C7971"/>
    <w:rsid w:val="009D3544"/>
    <w:rsid w:val="009D7CB6"/>
    <w:rsid w:val="009F278B"/>
    <w:rsid w:val="009F62B2"/>
    <w:rsid w:val="00A00C49"/>
    <w:rsid w:val="00A02706"/>
    <w:rsid w:val="00A07223"/>
    <w:rsid w:val="00A07382"/>
    <w:rsid w:val="00A07808"/>
    <w:rsid w:val="00A10382"/>
    <w:rsid w:val="00A12FA7"/>
    <w:rsid w:val="00A13CF2"/>
    <w:rsid w:val="00A13D05"/>
    <w:rsid w:val="00A156BF"/>
    <w:rsid w:val="00A15D8E"/>
    <w:rsid w:val="00A176A9"/>
    <w:rsid w:val="00A21F59"/>
    <w:rsid w:val="00A23705"/>
    <w:rsid w:val="00A247E2"/>
    <w:rsid w:val="00A2508C"/>
    <w:rsid w:val="00A26280"/>
    <w:rsid w:val="00A30764"/>
    <w:rsid w:val="00A34F7D"/>
    <w:rsid w:val="00A35FE2"/>
    <w:rsid w:val="00A426DC"/>
    <w:rsid w:val="00A44278"/>
    <w:rsid w:val="00A4439A"/>
    <w:rsid w:val="00A44F36"/>
    <w:rsid w:val="00A44FD6"/>
    <w:rsid w:val="00A4579A"/>
    <w:rsid w:val="00A47858"/>
    <w:rsid w:val="00A51713"/>
    <w:rsid w:val="00A53B9A"/>
    <w:rsid w:val="00A53E62"/>
    <w:rsid w:val="00A56F5F"/>
    <w:rsid w:val="00A61D65"/>
    <w:rsid w:val="00A61DDE"/>
    <w:rsid w:val="00A62240"/>
    <w:rsid w:val="00A6453E"/>
    <w:rsid w:val="00A652B6"/>
    <w:rsid w:val="00A65FD7"/>
    <w:rsid w:val="00A66E89"/>
    <w:rsid w:val="00A676CA"/>
    <w:rsid w:val="00A707F1"/>
    <w:rsid w:val="00A70A61"/>
    <w:rsid w:val="00A710D6"/>
    <w:rsid w:val="00A72A94"/>
    <w:rsid w:val="00A72FF9"/>
    <w:rsid w:val="00A74117"/>
    <w:rsid w:val="00A743E8"/>
    <w:rsid w:val="00A76698"/>
    <w:rsid w:val="00A77173"/>
    <w:rsid w:val="00A81103"/>
    <w:rsid w:val="00A8179E"/>
    <w:rsid w:val="00A833C2"/>
    <w:rsid w:val="00A85DC3"/>
    <w:rsid w:val="00A90BAE"/>
    <w:rsid w:val="00A91C42"/>
    <w:rsid w:val="00A922B0"/>
    <w:rsid w:val="00A93214"/>
    <w:rsid w:val="00A9399F"/>
    <w:rsid w:val="00A9624A"/>
    <w:rsid w:val="00A96529"/>
    <w:rsid w:val="00A96865"/>
    <w:rsid w:val="00A96B6E"/>
    <w:rsid w:val="00AA1F4E"/>
    <w:rsid w:val="00AA30C3"/>
    <w:rsid w:val="00AB1BEF"/>
    <w:rsid w:val="00AB3A0F"/>
    <w:rsid w:val="00AC20EE"/>
    <w:rsid w:val="00AC2FC1"/>
    <w:rsid w:val="00AC3B24"/>
    <w:rsid w:val="00AC5B6F"/>
    <w:rsid w:val="00AC6CD1"/>
    <w:rsid w:val="00AC7B29"/>
    <w:rsid w:val="00AD2475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284F"/>
    <w:rsid w:val="00AF3E20"/>
    <w:rsid w:val="00AF6084"/>
    <w:rsid w:val="00B02FBB"/>
    <w:rsid w:val="00B03F5F"/>
    <w:rsid w:val="00B052AB"/>
    <w:rsid w:val="00B068FF"/>
    <w:rsid w:val="00B0747D"/>
    <w:rsid w:val="00B11344"/>
    <w:rsid w:val="00B169D6"/>
    <w:rsid w:val="00B20C61"/>
    <w:rsid w:val="00B27B08"/>
    <w:rsid w:val="00B302E5"/>
    <w:rsid w:val="00B34635"/>
    <w:rsid w:val="00B4398A"/>
    <w:rsid w:val="00B43B68"/>
    <w:rsid w:val="00B43C39"/>
    <w:rsid w:val="00B44228"/>
    <w:rsid w:val="00B4539C"/>
    <w:rsid w:val="00B5102A"/>
    <w:rsid w:val="00B54339"/>
    <w:rsid w:val="00B6264D"/>
    <w:rsid w:val="00B6331D"/>
    <w:rsid w:val="00B63F7A"/>
    <w:rsid w:val="00B66BCC"/>
    <w:rsid w:val="00B70C7A"/>
    <w:rsid w:val="00B8155F"/>
    <w:rsid w:val="00B8169E"/>
    <w:rsid w:val="00B81985"/>
    <w:rsid w:val="00B81FE6"/>
    <w:rsid w:val="00B85491"/>
    <w:rsid w:val="00B85B25"/>
    <w:rsid w:val="00B92688"/>
    <w:rsid w:val="00B93DCC"/>
    <w:rsid w:val="00B94C4D"/>
    <w:rsid w:val="00B94EED"/>
    <w:rsid w:val="00B94FA4"/>
    <w:rsid w:val="00B9540F"/>
    <w:rsid w:val="00B975FA"/>
    <w:rsid w:val="00BA2D27"/>
    <w:rsid w:val="00BA36BF"/>
    <w:rsid w:val="00BA46C6"/>
    <w:rsid w:val="00BA781D"/>
    <w:rsid w:val="00BB46BB"/>
    <w:rsid w:val="00BB4BF7"/>
    <w:rsid w:val="00BB6089"/>
    <w:rsid w:val="00BC11D4"/>
    <w:rsid w:val="00BC1249"/>
    <w:rsid w:val="00BC7742"/>
    <w:rsid w:val="00BD4CBC"/>
    <w:rsid w:val="00BD5EA6"/>
    <w:rsid w:val="00BD7D61"/>
    <w:rsid w:val="00BE6C28"/>
    <w:rsid w:val="00BE6FE7"/>
    <w:rsid w:val="00BE74EB"/>
    <w:rsid w:val="00BE76E2"/>
    <w:rsid w:val="00BF2479"/>
    <w:rsid w:val="00BF382C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304D"/>
    <w:rsid w:val="00C142EC"/>
    <w:rsid w:val="00C15F85"/>
    <w:rsid w:val="00C17726"/>
    <w:rsid w:val="00C22FF5"/>
    <w:rsid w:val="00C23897"/>
    <w:rsid w:val="00C24ECC"/>
    <w:rsid w:val="00C272B7"/>
    <w:rsid w:val="00C274CA"/>
    <w:rsid w:val="00C31816"/>
    <w:rsid w:val="00C33A16"/>
    <w:rsid w:val="00C377AD"/>
    <w:rsid w:val="00C40227"/>
    <w:rsid w:val="00C4288B"/>
    <w:rsid w:val="00C43620"/>
    <w:rsid w:val="00C43BF7"/>
    <w:rsid w:val="00C45057"/>
    <w:rsid w:val="00C509BF"/>
    <w:rsid w:val="00C52CDB"/>
    <w:rsid w:val="00C54287"/>
    <w:rsid w:val="00C63727"/>
    <w:rsid w:val="00C6780C"/>
    <w:rsid w:val="00C67A2B"/>
    <w:rsid w:val="00C747F3"/>
    <w:rsid w:val="00C75178"/>
    <w:rsid w:val="00C7768D"/>
    <w:rsid w:val="00C80076"/>
    <w:rsid w:val="00C8144F"/>
    <w:rsid w:val="00C83ABE"/>
    <w:rsid w:val="00C85985"/>
    <w:rsid w:val="00C86A78"/>
    <w:rsid w:val="00C87BD0"/>
    <w:rsid w:val="00C90EC7"/>
    <w:rsid w:val="00C923CB"/>
    <w:rsid w:val="00C937E5"/>
    <w:rsid w:val="00C95781"/>
    <w:rsid w:val="00C96732"/>
    <w:rsid w:val="00CA3AF0"/>
    <w:rsid w:val="00CA3EF1"/>
    <w:rsid w:val="00CA4A9F"/>
    <w:rsid w:val="00CB015F"/>
    <w:rsid w:val="00CB02C9"/>
    <w:rsid w:val="00CB0751"/>
    <w:rsid w:val="00CB1327"/>
    <w:rsid w:val="00CB37BF"/>
    <w:rsid w:val="00CB37D5"/>
    <w:rsid w:val="00CB3C3A"/>
    <w:rsid w:val="00CC0C29"/>
    <w:rsid w:val="00CC0C33"/>
    <w:rsid w:val="00CD1B8A"/>
    <w:rsid w:val="00CE190D"/>
    <w:rsid w:val="00CE28A4"/>
    <w:rsid w:val="00CE620E"/>
    <w:rsid w:val="00CE634D"/>
    <w:rsid w:val="00CE68B8"/>
    <w:rsid w:val="00CE7CB8"/>
    <w:rsid w:val="00CF0E13"/>
    <w:rsid w:val="00D008CC"/>
    <w:rsid w:val="00D02B79"/>
    <w:rsid w:val="00D04935"/>
    <w:rsid w:val="00D05AF4"/>
    <w:rsid w:val="00D066C3"/>
    <w:rsid w:val="00D06757"/>
    <w:rsid w:val="00D1186A"/>
    <w:rsid w:val="00D14DF4"/>
    <w:rsid w:val="00D2056C"/>
    <w:rsid w:val="00D21A20"/>
    <w:rsid w:val="00D22A18"/>
    <w:rsid w:val="00D30B36"/>
    <w:rsid w:val="00D32F0D"/>
    <w:rsid w:val="00D3542A"/>
    <w:rsid w:val="00D36B01"/>
    <w:rsid w:val="00D37387"/>
    <w:rsid w:val="00D37AB0"/>
    <w:rsid w:val="00D40FD0"/>
    <w:rsid w:val="00D42406"/>
    <w:rsid w:val="00D42448"/>
    <w:rsid w:val="00D447B0"/>
    <w:rsid w:val="00D4583D"/>
    <w:rsid w:val="00D501FC"/>
    <w:rsid w:val="00D50332"/>
    <w:rsid w:val="00D542C5"/>
    <w:rsid w:val="00D54D87"/>
    <w:rsid w:val="00D555EE"/>
    <w:rsid w:val="00D607D9"/>
    <w:rsid w:val="00D6169D"/>
    <w:rsid w:val="00D61A12"/>
    <w:rsid w:val="00D62194"/>
    <w:rsid w:val="00D62978"/>
    <w:rsid w:val="00D63DE5"/>
    <w:rsid w:val="00D64099"/>
    <w:rsid w:val="00D64CD5"/>
    <w:rsid w:val="00D64F2D"/>
    <w:rsid w:val="00D65535"/>
    <w:rsid w:val="00D65AD4"/>
    <w:rsid w:val="00D66349"/>
    <w:rsid w:val="00D71364"/>
    <w:rsid w:val="00D745AA"/>
    <w:rsid w:val="00D74ADD"/>
    <w:rsid w:val="00D756CA"/>
    <w:rsid w:val="00D7749B"/>
    <w:rsid w:val="00D83DB2"/>
    <w:rsid w:val="00D85A86"/>
    <w:rsid w:val="00D90EBD"/>
    <w:rsid w:val="00D91415"/>
    <w:rsid w:val="00D9581E"/>
    <w:rsid w:val="00DA2ACB"/>
    <w:rsid w:val="00DA3A64"/>
    <w:rsid w:val="00DA40CA"/>
    <w:rsid w:val="00DA46A0"/>
    <w:rsid w:val="00DA6DA5"/>
    <w:rsid w:val="00DA7056"/>
    <w:rsid w:val="00DB31AE"/>
    <w:rsid w:val="00DB6724"/>
    <w:rsid w:val="00DC2A30"/>
    <w:rsid w:val="00DC2D9E"/>
    <w:rsid w:val="00DC612F"/>
    <w:rsid w:val="00DD5C73"/>
    <w:rsid w:val="00DD6794"/>
    <w:rsid w:val="00DD7F5A"/>
    <w:rsid w:val="00DE01E2"/>
    <w:rsid w:val="00DE0949"/>
    <w:rsid w:val="00DE2F90"/>
    <w:rsid w:val="00DE30FD"/>
    <w:rsid w:val="00DE3563"/>
    <w:rsid w:val="00DE487B"/>
    <w:rsid w:val="00DE54B7"/>
    <w:rsid w:val="00DE66AB"/>
    <w:rsid w:val="00DE6F67"/>
    <w:rsid w:val="00DF05E6"/>
    <w:rsid w:val="00DF1AFA"/>
    <w:rsid w:val="00DF2F27"/>
    <w:rsid w:val="00E01CB1"/>
    <w:rsid w:val="00E04269"/>
    <w:rsid w:val="00E05630"/>
    <w:rsid w:val="00E11518"/>
    <w:rsid w:val="00E14FB4"/>
    <w:rsid w:val="00E20BED"/>
    <w:rsid w:val="00E219F2"/>
    <w:rsid w:val="00E23953"/>
    <w:rsid w:val="00E24450"/>
    <w:rsid w:val="00E276D8"/>
    <w:rsid w:val="00E32015"/>
    <w:rsid w:val="00E32723"/>
    <w:rsid w:val="00E35C79"/>
    <w:rsid w:val="00E36E39"/>
    <w:rsid w:val="00E41183"/>
    <w:rsid w:val="00E422B1"/>
    <w:rsid w:val="00E42A27"/>
    <w:rsid w:val="00E454DB"/>
    <w:rsid w:val="00E512A3"/>
    <w:rsid w:val="00E52CD4"/>
    <w:rsid w:val="00E57C25"/>
    <w:rsid w:val="00E60120"/>
    <w:rsid w:val="00E62B4E"/>
    <w:rsid w:val="00E70205"/>
    <w:rsid w:val="00E7516D"/>
    <w:rsid w:val="00E81398"/>
    <w:rsid w:val="00E835C9"/>
    <w:rsid w:val="00E83838"/>
    <w:rsid w:val="00E85C4F"/>
    <w:rsid w:val="00E91402"/>
    <w:rsid w:val="00E91B79"/>
    <w:rsid w:val="00E960AB"/>
    <w:rsid w:val="00EA19D1"/>
    <w:rsid w:val="00EA2494"/>
    <w:rsid w:val="00EA2601"/>
    <w:rsid w:val="00EA2AB3"/>
    <w:rsid w:val="00EA42C7"/>
    <w:rsid w:val="00EA559C"/>
    <w:rsid w:val="00EA5D41"/>
    <w:rsid w:val="00EA77EE"/>
    <w:rsid w:val="00EB6614"/>
    <w:rsid w:val="00EC2183"/>
    <w:rsid w:val="00ED2F83"/>
    <w:rsid w:val="00ED4488"/>
    <w:rsid w:val="00ED57E4"/>
    <w:rsid w:val="00ED6FDE"/>
    <w:rsid w:val="00EE162C"/>
    <w:rsid w:val="00EE2FAD"/>
    <w:rsid w:val="00EE3E6D"/>
    <w:rsid w:val="00EE5F76"/>
    <w:rsid w:val="00EF3ACC"/>
    <w:rsid w:val="00EF6AFC"/>
    <w:rsid w:val="00EF7B61"/>
    <w:rsid w:val="00F0197C"/>
    <w:rsid w:val="00F04324"/>
    <w:rsid w:val="00F0540B"/>
    <w:rsid w:val="00F06FF5"/>
    <w:rsid w:val="00F1052A"/>
    <w:rsid w:val="00F166CC"/>
    <w:rsid w:val="00F17984"/>
    <w:rsid w:val="00F20F32"/>
    <w:rsid w:val="00F2289A"/>
    <w:rsid w:val="00F243EB"/>
    <w:rsid w:val="00F2440A"/>
    <w:rsid w:val="00F27538"/>
    <w:rsid w:val="00F31CE0"/>
    <w:rsid w:val="00F408D4"/>
    <w:rsid w:val="00F460F8"/>
    <w:rsid w:val="00F47F01"/>
    <w:rsid w:val="00F57C36"/>
    <w:rsid w:val="00F62C0C"/>
    <w:rsid w:val="00F64377"/>
    <w:rsid w:val="00F64CFA"/>
    <w:rsid w:val="00F72D7A"/>
    <w:rsid w:val="00F72D9B"/>
    <w:rsid w:val="00F7683C"/>
    <w:rsid w:val="00F81725"/>
    <w:rsid w:val="00F83615"/>
    <w:rsid w:val="00F83BC5"/>
    <w:rsid w:val="00F849EA"/>
    <w:rsid w:val="00F857D8"/>
    <w:rsid w:val="00F876AD"/>
    <w:rsid w:val="00F91725"/>
    <w:rsid w:val="00F97DEB"/>
    <w:rsid w:val="00FA0ABE"/>
    <w:rsid w:val="00FA148A"/>
    <w:rsid w:val="00FA1A83"/>
    <w:rsid w:val="00FA4840"/>
    <w:rsid w:val="00FB1FEC"/>
    <w:rsid w:val="00FB4B32"/>
    <w:rsid w:val="00FB4E30"/>
    <w:rsid w:val="00FB64CD"/>
    <w:rsid w:val="00FC55DD"/>
    <w:rsid w:val="00FC7471"/>
    <w:rsid w:val="00FD2456"/>
    <w:rsid w:val="00FD3E15"/>
    <w:rsid w:val="00FD599E"/>
    <w:rsid w:val="00FE0473"/>
    <w:rsid w:val="00FE5F7D"/>
    <w:rsid w:val="00FE74E7"/>
    <w:rsid w:val="00FF2F9B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19EC"/>
  <w15:docId w15:val="{F4711887-4444-4BC9-9944-7B154DD4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C15F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15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15F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5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5F85"/>
    <w:rPr>
      <w:b/>
      <w:bCs/>
    </w:rPr>
  </w:style>
  <w:style w:type="paragraph" w:styleId="HTMLPreformatted">
    <w:name w:val="HTML Preformatted"/>
    <w:basedOn w:val="Normal"/>
    <w:link w:val="HTMLPreformattedChar"/>
    <w:semiHidden/>
    <w:unhideWhenUsed/>
    <w:rsid w:val="00364A3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64A34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6C73-4445-46CB-B1F1-8A4A8A7F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</vt:lpstr>
      <vt:lpstr>ՀԱՅԱՍՏԱՆԻ  ՀԱՆՐԱՊԵՏՈՒԹՅԱՆ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https:/mul2-mta.gov.am/tasks/47806/oneclick/Himnavorum.docx?token=7eddb83abb6f1a622d5351d4431ce7ef</cp:keywords>
  <dc:description/>
  <cp:lastModifiedBy>Anna Hovhannisyan</cp:lastModifiedBy>
  <cp:revision>59</cp:revision>
  <cp:lastPrinted>2023-08-08T08:17:00Z</cp:lastPrinted>
  <dcterms:created xsi:type="dcterms:W3CDTF">2023-08-09T04:17:00Z</dcterms:created>
  <dcterms:modified xsi:type="dcterms:W3CDTF">2025-10-03T08:02:00Z</dcterms:modified>
</cp:coreProperties>
</file>