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93" w:rsidRPr="003256E3" w:rsidRDefault="00C56193" w:rsidP="00C56193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af-ZA"/>
        </w:rPr>
      </w:pPr>
      <w:r w:rsidRPr="003256E3">
        <w:rPr>
          <w:rFonts w:ascii="GHEA Grapalat" w:hAnsi="GHEA Grapalat" w:cs="Arial"/>
          <w:b/>
          <w:bCs/>
          <w:kern w:val="16"/>
          <w:lang w:val="hy-AM"/>
        </w:rPr>
        <w:t>ՀԻՄՆԱՎՈՐՈՒՄ</w:t>
      </w:r>
    </w:p>
    <w:p w:rsidR="00C56193" w:rsidRPr="00E5274C" w:rsidRDefault="00C56193" w:rsidP="00C56193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lang w:val="af-ZA"/>
        </w:rPr>
      </w:pPr>
      <w:r w:rsidRPr="003256E3">
        <w:rPr>
          <w:rFonts w:ascii="GHEA Grapalat" w:hAnsi="GHEA Grapalat"/>
          <w:b/>
          <w:bCs/>
          <w:lang w:val="hy-AM"/>
        </w:rPr>
        <w:t>«ՀԱՅԱՍՏԱՆԻ</w:t>
      </w:r>
      <w:r w:rsidRPr="003256E3">
        <w:rPr>
          <w:rFonts w:ascii="GHEA Grapalat" w:hAnsi="GHEA Grapalat"/>
          <w:b/>
          <w:bCs/>
          <w:lang w:val="af-ZA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>ՀԱՆՐԱՊԵՏՈՒԹՅԱՆ</w:t>
      </w:r>
      <w:r w:rsidRPr="003256E3">
        <w:rPr>
          <w:rFonts w:ascii="GHEA Grapalat" w:hAnsi="GHEA Grapalat"/>
          <w:b/>
          <w:bCs/>
          <w:lang w:val="af-ZA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>ԿԱՌԱՎԱՐՈՒԹՅԱՆ</w:t>
      </w:r>
      <w:r w:rsidRPr="003256E3">
        <w:rPr>
          <w:rFonts w:ascii="GHEA Grapalat" w:hAnsi="GHEA Grapalat"/>
          <w:b/>
          <w:bCs/>
          <w:lang w:val="af-ZA"/>
        </w:rPr>
        <w:t xml:space="preserve"> </w:t>
      </w:r>
      <w:r w:rsidRPr="003256E3">
        <w:rPr>
          <w:rFonts w:ascii="GHEA Grapalat" w:hAnsi="GHEA Grapalat" w:cs="Sylfaen"/>
          <w:b/>
          <w:lang w:val="hy-AM"/>
        </w:rPr>
        <w:t>2021 ԹՎԱԿԱՆԻ ԱՊՐԻԼԻ 15-Ի N 587-</w:t>
      </w:r>
      <w:r w:rsidRPr="003256E3">
        <w:rPr>
          <w:rFonts w:ascii="GHEA Grapalat" w:hAnsi="GHEA Grapalat" w:cs="Sylfaen"/>
          <w:b/>
          <w:bCs/>
          <w:lang w:val="hy-AM"/>
        </w:rPr>
        <w:t>Ն</w:t>
      </w:r>
      <w:r w:rsidRPr="003256E3">
        <w:rPr>
          <w:rFonts w:ascii="GHEA Grapalat" w:hAnsi="GHEA Grapalat"/>
          <w:b/>
          <w:bCs/>
          <w:lang w:val="hy-AM"/>
        </w:rPr>
        <w:t xml:space="preserve"> ՈՐՈՇՄԱՆ ՄԵՋ ՓՈՓՈԽՈՒԹՅՈՒՆ</w:t>
      </w:r>
      <w:r>
        <w:rPr>
          <w:rFonts w:ascii="GHEA Grapalat" w:hAnsi="GHEA Grapalat"/>
          <w:b/>
          <w:bCs/>
          <w:lang w:val="hy-AM"/>
        </w:rPr>
        <w:t xml:space="preserve">ՆԵՐ ԵՎ ԼՐԱՑՈՒՄ </w:t>
      </w:r>
      <w:r w:rsidRPr="003256E3">
        <w:rPr>
          <w:rFonts w:ascii="GHEA Grapalat" w:hAnsi="GHEA Grapalat"/>
          <w:b/>
          <w:bCs/>
          <w:lang w:val="hy-AM"/>
        </w:rPr>
        <w:t>ԿԱՏԱՐԵԼՈՒ</w:t>
      </w:r>
      <w:r w:rsidRPr="003256E3">
        <w:rPr>
          <w:rFonts w:ascii="GHEA Grapalat" w:hAnsi="GHEA Grapalat"/>
          <w:b/>
          <w:bCs/>
          <w:lang w:val="af-ZA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 xml:space="preserve">ՄԱՍԻՆ» </w:t>
      </w:r>
      <w:r w:rsidRPr="003256E3">
        <w:rPr>
          <w:rFonts w:ascii="GHEA Grapalat" w:hAnsi="GHEA Grapalat" w:cs="Arial"/>
          <w:b/>
          <w:bCs/>
          <w:kern w:val="16"/>
          <w:lang w:val="hy-AM"/>
        </w:rPr>
        <w:t>ՀՀ ԿԱՌԱՎԱՐՈՒԹՅԱՆ ՈՐՈՇՄԱՆ ՆԱԽԱԳԾԻ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ԸՆԴՈՒՆՄԱՆ</w:t>
      </w:r>
    </w:p>
    <w:p w:rsidR="00C56193" w:rsidRPr="003256E3" w:rsidRDefault="00C56193" w:rsidP="00C56193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lang w:val="af-ZA"/>
        </w:rPr>
      </w:pPr>
    </w:p>
    <w:p w:rsidR="00C56193" w:rsidRPr="003256E3" w:rsidRDefault="00C56193" w:rsidP="00C56193">
      <w:pPr>
        <w:spacing w:line="360" w:lineRule="auto"/>
        <w:ind w:firstLine="562"/>
        <w:jc w:val="both"/>
        <w:rPr>
          <w:rFonts w:ascii="GHEA Grapalat" w:hAnsi="GHEA Grapalat"/>
          <w:b/>
          <w:lang w:val="hy-AM"/>
        </w:rPr>
      </w:pPr>
      <w:r w:rsidRPr="003256E3">
        <w:rPr>
          <w:rFonts w:ascii="GHEA Grapalat" w:hAnsi="GHEA Grapalat"/>
          <w:b/>
          <w:lang w:val="af-ZA"/>
        </w:rPr>
        <w:t xml:space="preserve">1. </w:t>
      </w:r>
      <w:r w:rsidRPr="003256E3">
        <w:rPr>
          <w:rFonts w:ascii="GHEA Grapalat" w:hAnsi="GHEA Grapalat"/>
          <w:b/>
          <w:lang w:val="hy-AM"/>
        </w:rPr>
        <w:t>Իրավական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ակտի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անհրաժեշտությունը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 նպատակը</w:t>
      </w:r>
    </w:p>
    <w:p w:rsidR="00C56193" w:rsidRPr="002503AA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Գործող որոշման մեջ փոփոխություններ և լրացում կատարելը</w:t>
      </w:r>
      <w:r w:rsidRPr="007D684C">
        <w:rPr>
          <w:rFonts w:ascii="GHEA Grapalat" w:hAnsi="GHEA Grapalat"/>
          <w:bCs/>
          <w:lang w:val="hy-AM"/>
        </w:rPr>
        <w:t xml:space="preserve"> պայմանավորված է </w:t>
      </w:r>
      <w:r w:rsidRPr="002503AA">
        <w:rPr>
          <w:rFonts w:ascii="GHEA Grapalat" w:hAnsi="GHEA Grapalat"/>
          <w:bCs/>
          <w:lang w:val="hy-AM"/>
        </w:rPr>
        <w:t xml:space="preserve">Ֆինանսատնտեսական նախարարական կոմիտեի 2025 թվականի հուլիսի 4-ի արձանագրության 3-րդ կետի </w:t>
      </w:r>
      <w:r>
        <w:rPr>
          <w:rFonts w:ascii="GHEA Grapalat" w:hAnsi="GHEA Grapalat"/>
          <w:bCs/>
          <w:lang w:val="hy-AM"/>
        </w:rPr>
        <w:t xml:space="preserve">հանձնարարականի համաձայն՝ </w:t>
      </w:r>
      <w:r w:rsidRPr="0057425F">
        <w:rPr>
          <w:rFonts w:ascii="GHEA Grapalat" w:hAnsi="GHEA Grapalat"/>
          <w:bCs/>
          <w:lang w:val="hy-AM"/>
        </w:rPr>
        <w:t>պետական սեփականություն հանդիսացող գույքը</w:t>
      </w:r>
      <w:r w:rsidRPr="0057425F">
        <w:rPr>
          <w:rFonts w:ascii="GHEA Grapalat" w:hAnsi="GHEA Grapalat"/>
          <w:lang w:val="hy-AM"/>
        </w:rPr>
        <w:t xml:space="preserve"> աճուրդներով և/կամ մրցույթներով օտարելու ժամանակ գույքի մեկնարկային գինը տվյալ գույքի շուկայական գնահատված արժեքի որոշակի տոկոսի չափով սահմանե</w:t>
      </w:r>
      <w:r>
        <w:rPr>
          <w:rFonts w:ascii="GHEA Grapalat" w:hAnsi="GHEA Grapalat"/>
          <w:lang w:val="hy-AM"/>
        </w:rPr>
        <w:t>լու</w:t>
      </w:r>
      <w:r>
        <w:rPr>
          <w:rFonts w:ascii="GHEA Grapalat" w:hAnsi="GHEA Grapalat"/>
          <w:bCs/>
          <w:lang w:val="hy-AM"/>
        </w:rPr>
        <w:t xml:space="preserve">, ինչպես նաև գործող որոշմամբ սահմանված կարգի հավելված N 3-ի 29-րդ կետում ամրագրված նորմերը </w:t>
      </w:r>
      <w:r w:rsidRPr="002503AA">
        <w:rPr>
          <w:rFonts w:ascii="GHEA Grapalat" w:hAnsi="GHEA Grapalat"/>
          <w:bCs/>
          <w:lang w:val="hy-AM"/>
        </w:rPr>
        <w:t xml:space="preserve">Սահմանադրական դատարանի 2025 թվականի հուլիսի 1-ի թիվ </w:t>
      </w:r>
      <w:r w:rsidRPr="002503AA">
        <w:rPr>
          <w:rFonts w:ascii="GHEA Grapalat" w:hAnsi="GHEA Grapalat"/>
          <w:lang w:val="hy-AM"/>
        </w:rPr>
        <w:t>1790 որոշումը</w:t>
      </w:r>
      <w:r>
        <w:rPr>
          <w:rFonts w:ascii="GHEA Grapalat" w:hAnsi="GHEA Grapalat"/>
          <w:lang w:val="hy-AM"/>
        </w:rPr>
        <w:t xml:space="preserve"> համապատասխանեցնելու անհրաժեշտությամբ:</w:t>
      </w:r>
    </w:p>
    <w:p w:rsidR="00C56193" w:rsidRPr="003256E3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1.1.</w:t>
      </w:r>
      <w:r w:rsidRPr="003256E3">
        <w:rPr>
          <w:rFonts w:ascii="GHEA Grapalat" w:hAnsi="GHEA Grapalat"/>
          <w:b/>
          <w:lang w:val="hy-AM"/>
        </w:rPr>
        <w:t>Կարգավորման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հարաբերությունների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վիճակը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առկա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խնդիրները</w:t>
      </w:r>
    </w:p>
    <w:p w:rsidR="00C56193" w:rsidRDefault="00C56193" w:rsidP="00C56193">
      <w:pPr>
        <w:shd w:val="clear" w:color="auto" w:fill="FFFFFF"/>
        <w:spacing w:line="360" w:lineRule="auto"/>
        <w:ind w:firstLine="562"/>
        <w:jc w:val="both"/>
        <w:rPr>
          <w:rFonts w:ascii="GHEA Grapalat" w:eastAsia="Calibri" w:hAnsi="GHEA Grapalat" w:cs="Arial"/>
          <w:bCs/>
          <w:kern w:val="16"/>
          <w:lang w:val="hy-AM"/>
        </w:rPr>
      </w:pPr>
      <w:r w:rsidRPr="003256E3">
        <w:rPr>
          <w:rFonts w:ascii="GHEA Grapalat" w:eastAsia="Calibri" w:hAnsi="GHEA Grapalat" w:cs="Arial"/>
          <w:bCs/>
          <w:kern w:val="16"/>
          <w:lang w:val="hy-AM"/>
        </w:rPr>
        <w:t>Գործող որոշման մեջ</w:t>
      </w:r>
      <w:r>
        <w:rPr>
          <w:rFonts w:ascii="GHEA Grapalat" w:eastAsia="Calibri" w:hAnsi="GHEA Grapalat" w:cs="Arial"/>
          <w:bCs/>
          <w:kern w:val="16"/>
          <w:lang w:val="hy-AM"/>
        </w:rPr>
        <w:t xml:space="preserve"> տարանջատված չեն շարժական և անշարժ գույքերի վաճառքի կազմակերպման, մեկնարկային գնի որոշման և դրանք չվաճառվելու դեպքում համապատասխան տոկոսային հարաբերակցությամբ իջեցնելու հետ կապված իրավահարաբերությունները, որը սույն նախագծով կարգավորվել է, այն՝ կարգավորվել է, թե շարժական գույքը քանի տոկոսով է վաճառքի դրվում, ինչպես նաև՝ անշարժ գույքը քանի տոկոսով է մեկնարկային վաճառքի դրվում, իսկ չվաճառվելու դեպքում հետագա աճուրդներին և/կամ մրցույթների ժամանակ կոնկրետ քանի տոկոսով է նվազում վաճառքի հանված գույքի արժեքը: </w:t>
      </w:r>
    </w:p>
    <w:p w:rsidR="00C56193" w:rsidRDefault="00C56193" w:rsidP="00C56193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256E3">
        <w:rPr>
          <w:rFonts w:ascii="GHEA Grapalat" w:eastAsia="Calibri" w:hAnsi="GHEA Grapalat" w:cs="Arial"/>
          <w:bCs/>
          <w:kern w:val="16"/>
          <w:lang w:val="hy-AM"/>
        </w:rPr>
        <w:t xml:space="preserve">Գործող </w:t>
      </w:r>
      <w:r>
        <w:rPr>
          <w:rFonts w:ascii="GHEA Grapalat" w:eastAsia="Calibri" w:hAnsi="GHEA Grapalat" w:cs="Arial"/>
          <w:bCs/>
          <w:kern w:val="16"/>
          <w:lang w:val="hy-AM"/>
        </w:rPr>
        <w:t xml:space="preserve">որոշմամբ </w:t>
      </w:r>
      <w:r>
        <w:rPr>
          <w:rFonts w:ascii="GHEA Grapalat" w:hAnsi="GHEA Grapalat"/>
          <w:bCs/>
          <w:lang w:val="hy-AM"/>
        </w:rPr>
        <w:t xml:space="preserve">սահմանված կարգի հավելված N 3-ի 29-րդ կետում ամրագրված նորմերը, որոնք </w:t>
      </w:r>
      <w:r w:rsidRPr="002503AA">
        <w:rPr>
          <w:rFonts w:ascii="GHEA Grapalat" w:hAnsi="GHEA Grapalat"/>
          <w:bCs/>
          <w:lang w:val="hy-AM"/>
        </w:rPr>
        <w:t xml:space="preserve">Սահմանադրական դատարանի 2025 թվականի հուլիսի 1-ի թիվ </w:t>
      </w:r>
      <w:r w:rsidRPr="002503AA">
        <w:rPr>
          <w:rFonts w:ascii="GHEA Grapalat" w:hAnsi="GHEA Grapalat"/>
          <w:lang w:val="hy-AM"/>
        </w:rPr>
        <w:t>1790</w:t>
      </w:r>
      <w:r>
        <w:rPr>
          <w:rFonts w:ascii="GHEA Grapalat" w:hAnsi="GHEA Grapalat"/>
          <w:lang w:val="hy-AM"/>
        </w:rPr>
        <w:t xml:space="preserve"> որոշմամբ ճանաչվել են Սահմանադրության</w:t>
      </w:r>
      <w:r w:rsidRPr="007E141D">
        <w:rPr>
          <w:rStyle w:val="Footer"/>
          <w:rFonts w:ascii="Arial Unicode" w:hAnsi="Arial Unicode"/>
          <w:b/>
          <w:bCs/>
          <w:color w:val="FF0000"/>
          <w:sz w:val="21"/>
          <w:szCs w:val="21"/>
          <w:shd w:val="clear" w:color="auto" w:fill="FFFFFF"/>
          <w:lang w:val="hy-AM"/>
        </w:rPr>
        <w:t xml:space="preserve"> </w:t>
      </w:r>
      <w:r w:rsidRPr="007E141D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59 և 75-րդ հոդվածներին հակասո</w:t>
      </w:r>
      <w:r w:rsidRPr="00F57BBE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ղ</w:t>
      </w:r>
      <w:r w:rsidRPr="00F57BBE">
        <w:rPr>
          <w:rStyle w:val="Emphasis"/>
          <w:rFonts w:ascii="GHEA Grapalat" w:hAnsi="GHEA Grapalat" w:cs="Calibri"/>
          <w:bCs/>
          <w:i w:val="0"/>
          <w:shd w:val="clear" w:color="auto" w:fill="FFFFFF"/>
          <w:lang w:val="hy-AM"/>
        </w:rPr>
        <w:t>,</w:t>
      </w:r>
      <w:r>
        <w:rPr>
          <w:rStyle w:val="Emphasis"/>
          <w:rFonts w:ascii="Sylfaen" w:hAnsi="Sylfaen" w:cs="Calibri"/>
          <w:bCs/>
          <w:i w:val="0"/>
          <w:sz w:val="21"/>
          <w:szCs w:val="21"/>
          <w:shd w:val="clear" w:color="auto" w:fill="FFFFFF"/>
          <w:lang w:val="hy-AM"/>
        </w:rPr>
        <w:t xml:space="preserve"> </w:t>
      </w:r>
      <w:r w:rsidRPr="00F57BBE">
        <w:rPr>
          <w:rStyle w:val="Emphasis"/>
          <w:rFonts w:ascii="GHEA Grapalat" w:hAnsi="GHEA Grapalat" w:cs="Calibri"/>
          <w:bCs/>
          <w:i w:val="0"/>
          <w:shd w:val="clear" w:color="auto" w:fill="FFFFFF"/>
          <w:lang w:val="hy-AM"/>
        </w:rPr>
        <w:t>սույն</w:t>
      </w:r>
      <w:r w:rsidRPr="00F57BBE">
        <w:rPr>
          <w:lang w:val="hy-AM"/>
        </w:rPr>
        <w:t xml:space="preserve"> </w:t>
      </w:r>
      <w:r w:rsidRPr="00F57BBE">
        <w:rPr>
          <w:rFonts w:ascii="GHEA Grapalat" w:hAnsi="GHEA Grapalat"/>
          <w:lang w:val="hy-AM"/>
        </w:rPr>
        <w:t xml:space="preserve">նախագծով </w:t>
      </w:r>
      <w:r>
        <w:rPr>
          <w:rFonts w:ascii="GHEA Grapalat" w:hAnsi="GHEA Grapalat"/>
          <w:lang w:val="hy-AM"/>
        </w:rPr>
        <w:t xml:space="preserve">համապատասխանեցնել են </w:t>
      </w:r>
      <w:r w:rsidRPr="002503AA">
        <w:rPr>
          <w:rFonts w:ascii="GHEA Grapalat" w:hAnsi="GHEA Grapalat"/>
          <w:bCs/>
          <w:lang w:val="hy-AM"/>
        </w:rPr>
        <w:t>Սահմանադրական դատարանի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նշված</w:t>
      </w:r>
      <w:r>
        <w:rPr>
          <w:rFonts w:ascii="GHEA Grapalat" w:hAnsi="GHEA Grapalat"/>
          <w:bCs/>
          <w:lang w:val="hy-AM"/>
        </w:rPr>
        <w:t xml:space="preserve"> որոշման պահանջներին՝ հաշվի առնելով Սահմանադրական դատարանի նույն որոշմամբ ամրագրված իրավական դիրքորոշումները</w:t>
      </w:r>
      <w:r>
        <w:rPr>
          <w:rFonts w:ascii="GHEA Grapalat" w:hAnsi="GHEA Grapalat"/>
          <w:lang w:val="hy-AM"/>
        </w:rPr>
        <w:t>:</w:t>
      </w:r>
    </w:p>
    <w:p w:rsidR="00C56193" w:rsidRDefault="00C56193" w:rsidP="00C56193">
      <w:pPr>
        <w:shd w:val="clear" w:color="auto" w:fill="FFFFFF"/>
        <w:spacing w:line="360" w:lineRule="auto"/>
        <w:ind w:firstLine="426"/>
        <w:jc w:val="both"/>
        <w:rPr>
          <w:rFonts w:ascii="GHEA Grapalat" w:eastAsia="Calibri" w:hAnsi="GHEA Grapalat" w:cs="Arial"/>
          <w:bCs/>
          <w:kern w:val="16"/>
          <w:lang w:val="hy-AM"/>
        </w:rPr>
      </w:pPr>
      <w:r w:rsidRPr="003256E3">
        <w:rPr>
          <w:rFonts w:ascii="GHEA Grapalat" w:eastAsia="Calibri" w:hAnsi="GHEA Grapalat" w:cs="Arial"/>
          <w:bCs/>
          <w:kern w:val="16"/>
          <w:lang w:val="hy-AM"/>
        </w:rPr>
        <w:t>Գործող որոշման մեջ</w:t>
      </w:r>
      <w:r>
        <w:rPr>
          <w:rFonts w:ascii="GHEA Grapalat" w:eastAsia="Calibri" w:hAnsi="GHEA Grapalat" w:cs="Arial"/>
          <w:bCs/>
          <w:kern w:val="16"/>
          <w:lang w:val="hy-AM"/>
        </w:rPr>
        <w:t xml:space="preserve"> փոփոխություններ և լրացում կատարելու անհրաժեշտությամբ պայմանավորված՝ ուսումնասիրվել է նաև պետական գույքի վաճառքի մեկնարկային գնի </w:t>
      </w:r>
      <w:r>
        <w:rPr>
          <w:rFonts w:ascii="GHEA Grapalat" w:eastAsia="Calibri" w:hAnsi="GHEA Grapalat" w:cs="Arial"/>
          <w:bCs/>
          <w:kern w:val="16"/>
          <w:lang w:val="hy-AM"/>
        </w:rPr>
        <w:lastRenderedPageBreak/>
        <w:t xml:space="preserve">սահմանման, ինչպես նաև </w:t>
      </w:r>
      <w:r w:rsidRPr="005F2ABF">
        <w:rPr>
          <w:rFonts w:ascii="GHEA Grapalat" w:hAnsi="GHEA Grapalat" w:cs="Sylfaen"/>
          <w:bCs/>
          <w:lang w:val="hy-AM" w:eastAsia="sv-SE"/>
        </w:rPr>
        <w:t>չպահանջված</w:t>
      </w:r>
      <w:r w:rsidRPr="005F2ABF">
        <w:rPr>
          <w:rFonts w:ascii="GHEA Grapalat" w:hAnsi="GHEA Grapalat"/>
          <w:bCs/>
          <w:lang w:val="hy-AM" w:eastAsia="sv-SE"/>
        </w:rPr>
        <w:t xml:space="preserve"> </w:t>
      </w:r>
      <w:r w:rsidRPr="005F2ABF">
        <w:rPr>
          <w:rFonts w:ascii="GHEA Grapalat" w:hAnsi="GHEA Grapalat" w:cs="Sylfaen"/>
          <w:bCs/>
          <w:lang w:val="hy-AM" w:eastAsia="sv-SE"/>
        </w:rPr>
        <w:t>պետական</w:t>
      </w:r>
      <w:r w:rsidRPr="005F2ABF">
        <w:rPr>
          <w:rFonts w:ascii="GHEA Grapalat" w:hAnsi="GHEA Grapalat"/>
          <w:bCs/>
          <w:lang w:val="hy-AM" w:eastAsia="sv-SE"/>
        </w:rPr>
        <w:t xml:space="preserve"> </w:t>
      </w:r>
      <w:r w:rsidRPr="005F2ABF">
        <w:rPr>
          <w:rFonts w:ascii="GHEA Grapalat" w:hAnsi="GHEA Grapalat" w:cs="Sylfaen"/>
          <w:bCs/>
          <w:lang w:val="hy-AM" w:eastAsia="sv-SE"/>
        </w:rPr>
        <w:t>գույքի</w:t>
      </w:r>
      <w:r w:rsidRPr="005F2ABF">
        <w:rPr>
          <w:rFonts w:ascii="GHEA Grapalat" w:hAnsi="GHEA Grapalat"/>
          <w:bCs/>
          <w:lang w:val="hy-AM" w:eastAsia="sv-SE"/>
        </w:rPr>
        <w:t xml:space="preserve"> </w:t>
      </w:r>
      <w:r w:rsidRPr="005F2ABF">
        <w:rPr>
          <w:rFonts w:ascii="GHEA Grapalat" w:hAnsi="GHEA Grapalat" w:cs="Sylfaen"/>
          <w:bCs/>
          <w:lang w:val="hy-AM" w:eastAsia="sv-SE"/>
        </w:rPr>
        <w:t>վաճառքի</w:t>
      </w:r>
      <w:r w:rsidRPr="005F2ABF">
        <w:rPr>
          <w:rFonts w:ascii="GHEA Grapalat" w:hAnsi="GHEA Grapalat"/>
          <w:bCs/>
          <w:lang w:val="hy-AM" w:eastAsia="sv-SE"/>
        </w:rPr>
        <w:t xml:space="preserve"> </w:t>
      </w:r>
      <w:r w:rsidRPr="005F2ABF">
        <w:rPr>
          <w:rFonts w:ascii="GHEA Grapalat" w:hAnsi="GHEA Grapalat" w:cs="Sylfaen"/>
          <w:bCs/>
          <w:lang w:val="hy-AM" w:eastAsia="sv-SE"/>
        </w:rPr>
        <w:t>մեկնարկային</w:t>
      </w:r>
      <w:r>
        <w:rPr>
          <w:rFonts w:ascii="GHEA Grapalat" w:eastAsia="Calibri" w:hAnsi="GHEA Grapalat" w:cs="Arial"/>
          <w:bCs/>
          <w:kern w:val="16"/>
          <w:lang w:val="hy-AM"/>
        </w:rPr>
        <w:t xml:space="preserve"> գնի իջեցման հետ կապված միջազգային փորձը, մասնավորապես՝ ԱՄՆ-ի, Գերմանիայի և ՌԴ-ի փորձը, որոնցում դրանք ունեն նմանություններ և յուրաքանչյուր երկրի առանձնահատկություններին համապատասխան տարբերություններ: Սույն նախագիծը կազմելուց հաշվի է առնվել նաև այդ երկրների փորձը:</w:t>
      </w:r>
    </w:p>
    <w:p w:rsidR="00C56193" w:rsidRPr="003256E3" w:rsidRDefault="00C56193" w:rsidP="00C56193">
      <w:pPr>
        <w:tabs>
          <w:tab w:val="left" w:pos="450"/>
        </w:tabs>
        <w:spacing w:line="360" w:lineRule="auto"/>
        <w:ind w:firstLine="426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2</w:t>
      </w:r>
      <w:r w:rsidRPr="003256E3">
        <w:rPr>
          <w:rFonts w:ascii="GHEA Grapalat" w:hAnsi="GHEA Grapalat"/>
          <w:b/>
          <w:lang w:val="fr-FR"/>
        </w:rPr>
        <w:t xml:space="preserve">. </w:t>
      </w:r>
      <w:r w:rsidRPr="003256E3">
        <w:rPr>
          <w:rFonts w:ascii="GHEA Grapalat" w:hAnsi="GHEA Grapalat"/>
          <w:b/>
          <w:lang w:val="hy-AM"/>
        </w:rPr>
        <w:t>Իրավական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ակտի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կիրարկման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դեպքում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ակնկալվող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արդյունքը</w:t>
      </w:r>
    </w:p>
    <w:p w:rsidR="00C56193" w:rsidRPr="00865102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eastAsia="Calibri" w:hAnsi="GHEA Grapalat" w:cs="Arial"/>
          <w:bCs/>
          <w:kern w:val="16"/>
          <w:lang w:val="hy-AM"/>
        </w:rPr>
      </w:pPr>
      <w:r>
        <w:rPr>
          <w:rFonts w:ascii="GHEA Grapalat" w:hAnsi="GHEA Grapalat"/>
          <w:lang w:val="hy-AM"/>
        </w:rPr>
        <w:t xml:space="preserve">Գործող իրավական ակտում կատարվող փոփոխությունների և լրացման արդյուքնում իրավական ակտի մեջ կտարանջատվեն շարժական և անշարժ գույքի վաճառքի հետ կապված ընթացակարգերը, մասնավորապես՝ մեկնարկային գնի որոշման և չվաճառվելու դեպքում </w:t>
      </w:r>
      <w:r>
        <w:rPr>
          <w:rFonts w:ascii="GHEA Grapalat" w:eastAsia="Calibri" w:hAnsi="GHEA Grapalat" w:cs="Arial"/>
          <w:bCs/>
          <w:kern w:val="16"/>
          <w:lang w:val="hy-AM"/>
        </w:rPr>
        <w:t xml:space="preserve">համապատասխան տոկոսային հարաբերակցությամբ իջեցնելու հետ կապված իրավահարաբերությունները, ինչը կնպաստի պետական գույքի վաճառքն առավել արդյունքվել կազմակերպելու համար: Ինչպես նաև </w:t>
      </w:r>
      <w:r>
        <w:rPr>
          <w:rFonts w:ascii="GHEA Grapalat" w:hAnsi="GHEA Grapalat"/>
          <w:lang w:val="hy-AM"/>
        </w:rPr>
        <w:t xml:space="preserve">իրավական ակտում կատարվող փոփոխությունների և լրացման արդյուքնում դրանում ամրագրված նորմերը կհամապատասխանեցվել </w:t>
      </w:r>
      <w:r w:rsidRPr="002503AA">
        <w:rPr>
          <w:rFonts w:ascii="GHEA Grapalat" w:hAnsi="GHEA Grapalat"/>
          <w:bCs/>
          <w:lang w:val="hy-AM"/>
        </w:rPr>
        <w:t xml:space="preserve">Սահմանադրական դատարանի 2025 թվականի հուլիսի 1-ի թիվ </w:t>
      </w:r>
      <w:r w:rsidRPr="002503AA">
        <w:rPr>
          <w:rFonts w:ascii="GHEA Grapalat" w:hAnsi="GHEA Grapalat"/>
          <w:lang w:val="hy-AM"/>
        </w:rPr>
        <w:t>1790</w:t>
      </w:r>
      <w:r>
        <w:rPr>
          <w:rFonts w:ascii="GHEA Grapalat" w:hAnsi="GHEA Grapalat"/>
          <w:lang w:val="hy-AM"/>
        </w:rPr>
        <w:t xml:space="preserve"> որոշման պահանջներին:</w:t>
      </w:r>
    </w:p>
    <w:p w:rsidR="00C56193" w:rsidRPr="003256E3" w:rsidRDefault="00C56193" w:rsidP="00C56193">
      <w:pPr>
        <w:spacing w:line="360" w:lineRule="auto"/>
        <w:ind w:firstLine="56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3</w:t>
      </w:r>
      <w:r w:rsidRPr="003256E3">
        <w:rPr>
          <w:rFonts w:ascii="GHEA Grapalat" w:hAnsi="GHEA Grapalat"/>
          <w:b/>
          <w:lang w:val="af-ZA"/>
        </w:rPr>
        <w:t xml:space="preserve">. </w:t>
      </w:r>
      <w:r w:rsidRPr="003256E3">
        <w:rPr>
          <w:rFonts w:ascii="GHEA Grapalat" w:hAnsi="GHEA Grapalat"/>
          <w:b/>
          <w:lang w:val="hy-AM"/>
        </w:rPr>
        <w:t>Նախագծի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մշակման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գործընթացում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ներգրավված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ինստիտուտները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անձինք</w:t>
      </w:r>
    </w:p>
    <w:p w:rsidR="00C56193" w:rsidRPr="003256E3" w:rsidRDefault="00C56193" w:rsidP="00C56193">
      <w:pPr>
        <w:spacing w:line="360" w:lineRule="auto"/>
        <w:ind w:firstLine="540"/>
        <w:jc w:val="both"/>
        <w:rPr>
          <w:rFonts w:ascii="GHEA Grapalat" w:hAnsi="GHEA Grapalat" w:cs="Arial"/>
          <w:bCs/>
          <w:kern w:val="16"/>
          <w:lang w:val="hy-AM"/>
        </w:rPr>
      </w:pPr>
      <w:r w:rsidRPr="003256E3">
        <w:rPr>
          <w:rFonts w:ascii="GHEA Grapalat" w:hAnsi="GHEA Grapalat" w:cs="Arial"/>
          <w:bCs/>
          <w:kern w:val="16"/>
          <w:lang w:val="hy-AM"/>
        </w:rPr>
        <w:t>Նախագիծը մշակվել է ՀՀ տարածքային կառավարման և ենթակառուցվածքների նախարարության պետական գույքի կառավարման կոմիտեի կողմից:</w:t>
      </w:r>
    </w:p>
    <w:p w:rsidR="00C56193" w:rsidRPr="003256E3" w:rsidRDefault="00C56193" w:rsidP="00C56193">
      <w:pPr>
        <w:pStyle w:val="ListParagraph"/>
        <w:spacing w:line="360" w:lineRule="auto"/>
        <w:ind w:left="90" w:firstLine="63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4</w:t>
      </w:r>
      <w:r w:rsidRPr="003256E3">
        <w:rPr>
          <w:rFonts w:ascii="GHEA Grapalat" w:hAnsi="GHEA Grapalat"/>
          <w:b/>
          <w:lang w:val="hy-AM"/>
        </w:rPr>
        <w:t>.</w:t>
      </w:r>
      <w:r w:rsidRPr="003256E3">
        <w:rPr>
          <w:rFonts w:ascii="GHEA Grapalat" w:hAnsi="GHEA Grapalat"/>
          <w:lang w:val="hy-AM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C56193" w:rsidRDefault="00C56193" w:rsidP="00C56193">
      <w:pPr>
        <w:tabs>
          <w:tab w:val="left" w:pos="1260"/>
        </w:tabs>
        <w:spacing w:line="360" w:lineRule="auto"/>
        <w:ind w:right="-7" w:firstLine="720"/>
        <w:jc w:val="both"/>
        <w:rPr>
          <w:rFonts w:ascii="GHEA Grapalat" w:hAnsi="GHEA Grapalat"/>
          <w:lang w:val="hy-AM"/>
        </w:rPr>
      </w:pPr>
      <w:r w:rsidRPr="003256E3">
        <w:rPr>
          <w:rFonts w:ascii="GHEA Grapalat" w:hAnsi="GHEA Grapalat"/>
          <w:lang w:val="hy-AM"/>
        </w:rPr>
        <w:t>«</w:t>
      </w:r>
      <w:bookmarkStart w:id="0" w:name="_Hlk149574604"/>
      <w:r w:rsidRPr="003256E3">
        <w:rPr>
          <w:rFonts w:ascii="GHEA Grapalat" w:hAnsi="GHEA Grapalat"/>
          <w:lang w:val="hy-AM"/>
        </w:rPr>
        <w:t>Հայաստանի Հանրապետության կառավարության 2021 թվականի ապրիլի 15-ի N 587-Ն որոշման</w:t>
      </w:r>
      <w:bookmarkEnd w:id="0"/>
      <w:r w:rsidRPr="003256E3">
        <w:rPr>
          <w:rFonts w:ascii="GHEA Grapalat" w:hAnsi="GHEA Grapalat"/>
          <w:lang w:val="hy-AM"/>
        </w:rPr>
        <w:t xml:space="preserve"> մեջ փոփոխություններ</w:t>
      </w:r>
      <w:r>
        <w:rPr>
          <w:rFonts w:ascii="GHEA Grapalat" w:hAnsi="GHEA Grapalat"/>
          <w:lang w:val="hy-AM"/>
        </w:rPr>
        <w:t xml:space="preserve"> և լրացում</w:t>
      </w:r>
      <w:r w:rsidRPr="003256E3">
        <w:rPr>
          <w:rFonts w:ascii="GHEA Grapalat" w:hAnsi="GHEA Grapalat"/>
          <w:lang w:val="hy-AM"/>
        </w:rPr>
        <w:t xml:space="preserve"> կատարելու մասին» ՀՀ կառավարության որոշման նախագծի պետական կամ տեղական ինքնակառավարման մարմինների բյուջեներում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ծախսերի և եկամուտների էական ավելացումների կամ նվազեցումների մասին տեղեկանքի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լրացման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անհրաժեշտությունը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բացակայում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է</w:t>
      </w:r>
      <w:r w:rsidRPr="003256E3">
        <w:rPr>
          <w:rFonts w:ascii="GHEA Grapalat" w:hAnsi="GHEA Grapalat"/>
          <w:lang w:val="fr-FR"/>
        </w:rPr>
        <w:t xml:space="preserve">, </w:t>
      </w:r>
      <w:r w:rsidRPr="003256E3">
        <w:rPr>
          <w:rFonts w:ascii="GHEA Grapalat" w:hAnsi="GHEA Grapalat"/>
          <w:lang w:val="hy-AM"/>
        </w:rPr>
        <w:t>քանի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որ</w:t>
      </w:r>
      <w:r w:rsidRPr="003256E3">
        <w:rPr>
          <w:rFonts w:ascii="GHEA Grapalat" w:hAnsi="GHEA Grapalat"/>
          <w:lang w:val="fr-FR"/>
        </w:rPr>
        <w:t xml:space="preserve"> </w:t>
      </w:r>
      <w:r w:rsidRPr="003256E3">
        <w:rPr>
          <w:rFonts w:ascii="GHEA Grapalat" w:hAnsi="GHEA Grapalat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C56193" w:rsidRDefault="00C56193" w:rsidP="00C56193">
      <w:pPr>
        <w:tabs>
          <w:tab w:val="left" w:pos="1260"/>
        </w:tabs>
        <w:spacing w:line="360" w:lineRule="auto"/>
        <w:ind w:right="-7" w:firstLine="720"/>
        <w:jc w:val="both"/>
        <w:rPr>
          <w:rFonts w:ascii="GHEA Grapalat" w:hAnsi="GHEA Grapalat"/>
          <w:b/>
          <w:lang w:val="hy-AM"/>
        </w:rPr>
      </w:pPr>
      <w:r w:rsidRPr="00DE6F9D">
        <w:rPr>
          <w:rFonts w:ascii="GHEA Grapalat" w:hAnsi="GHEA Grapalat"/>
          <w:b/>
          <w:lang w:val="hy-AM"/>
        </w:rPr>
        <w:lastRenderedPageBreak/>
        <w:t>5.</w:t>
      </w:r>
      <w:r>
        <w:rPr>
          <w:rFonts w:ascii="GHEA Grapalat" w:hAnsi="GHEA Grapalat"/>
          <w:lang w:val="hy-AM"/>
        </w:rPr>
        <w:t xml:space="preserve"> </w:t>
      </w:r>
      <w:r w:rsidRPr="00DE6F9D">
        <w:rPr>
          <w:rFonts w:ascii="GHEA Grapalat" w:hAnsi="GHEA Grapalat"/>
          <w:b/>
          <w:lang w:val="hy-AM"/>
        </w:rPr>
        <w:t>Կա</w:t>
      </w:r>
      <w:r>
        <w:rPr>
          <w:rFonts w:ascii="GHEA Grapalat" w:hAnsi="GHEA Grapalat"/>
          <w:b/>
          <w:lang w:val="hy-AM"/>
        </w:rPr>
        <w:t>պը ռազմավարական փաստաթղթերի հետ</w:t>
      </w:r>
      <w:r w:rsidRPr="00DE6F9D">
        <w:rPr>
          <w:rFonts w:ascii="GHEA Grapalat" w:hAnsi="GHEA Grapalat"/>
          <w:b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GHEA Grapalat" w:hAnsi="GHEA Grapalat"/>
          <w:b/>
          <w:lang w:val="hy-AM"/>
        </w:rPr>
        <w:t>.</w:t>
      </w:r>
    </w:p>
    <w:p w:rsidR="00C56193" w:rsidRPr="00865102" w:rsidRDefault="00C56193" w:rsidP="00C56193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D62F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ՀՀ կառավարության որոշման նախագիծը բխում է</w:t>
      </w:r>
      <w:r w:rsidRPr="00D62FD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D62FD7">
        <w:rPr>
          <w:rFonts w:ascii="GHEA Grapalat" w:hAnsi="GHEA Grapalat"/>
          <w:noProof/>
          <w:color w:val="000000" w:themeColor="text1"/>
          <w:lang w:val="hy-AM"/>
        </w:rPr>
        <w:t xml:space="preserve">ՀՀ կառավարության հնգամյա ծրագրի </w:t>
      </w:r>
      <w:r w:rsidRPr="00D62FD7">
        <w:rPr>
          <w:rFonts w:ascii="GHEA Grapalat" w:hAnsi="GHEA Grapalat"/>
          <w:color w:val="000000" w:themeColor="text1"/>
          <w:lang w:val="hy-AM"/>
        </w:rPr>
        <w:t xml:space="preserve">6.7 «Պետական գույքի արդյունավետ կառավարում» բաժնում ամրագրված կառավարության ստանձնած և «Պետական գույքի կառավարման ոլորտի բարեփոխումների ռազմավարությունը և դրանից բխող գործողությունների ծրագիրը հաստատելու մասին» ՀՀ կառավարության 2022 թվականի հուլիսի 14-ի N 1063-Լ որոշման հանձնառություններից։ </w:t>
      </w:r>
    </w:p>
    <w:p w:rsidR="00C065B3" w:rsidRPr="00C56193" w:rsidRDefault="00C065B3">
      <w:pPr>
        <w:rPr>
          <w:lang w:val="hy-AM"/>
        </w:rPr>
      </w:pPr>
      <w:bookmarkStart w:id="1" w:name="_GoBack"/>
      <w:bookmarkEnd w:id="1"/>
    </w:p>
    <w:sectPr w:rsidR="00C065B3" w:rsidRPr="00C56193" w:rsidSect="004128BB">
      <w:footerReference w:type="default" r:id="rId4"/>
      <w:pgSz w:w="11907" w:h="16840" w:code="9"/>
      <w:pgMar w:top="810" w:right="708" w:bottom="90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2" w:rsidRDefault="00C56193">
    <w:pPr>
      <w:pStyle w:val="Footer"/>
    </w:pPr>
  </w:p>
  <w:p w:rsidR="00CC3DA2" w:rsidRDefault="00C56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93"/>
    <w:rsid w:val="00C065B3"/>
    <w:rsid w:val="00C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C8152-9EEC-45F4-9602-E7EEA5D5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5619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561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6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Manukyan</dc:creator>
  <cp:keywords/>
  <dc:description/>
  <cp:lastModifiedBy>Naira Manukyan</cp:lastModifiedBy>
  <cp:revision>1</cp:revision>
  <dcterms:created xsi:type="dcterms:W3CDTF">2025-07-28T13:56:00Z</dcterms:created>
  <dcterms:modified xsi:type="dcterms:W3CDTF">2025-07-28T13:57:00Z</dcterms:modified>
</cp:coreProperties>
</file>