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02A48" w14:textId="62D87238" w:rsidR="00D93087" w:rsidRPr="00BF4A36" w:rsidRDefault="00D93087" w:rsidP="00F44FB4">
      <w:pPr>
        <w:spacing w:line="360" w:lineRule="auto"/>
        <w:ind w:left="810" w:hanging="810"/>
        <w:jc w:val="center"/>
        <w:rPr>
          <w:rFonts w:ascii="GHEA Grapalat" w:eastAsia="Calibri" w:hAnsi="GHEA Grapalat"/>
          <w:b/>
          <w:lang w:val="hy-AM" w:eastAsia="en-US"/>
        </w:rPr>
      </w:pPr>
      <w:r w:rsidRPr="00BF4A36">
        <w:rPr>
          <w:rFonts w:ascii="GHEA Grapalat" w:eastAsia="Calibri" w:hAnsi="GHEA Grapalat"/>
          <w:b/>
          <w:lang w:val="hy-AM" w:eastAsia="en-US"/>
        </w:rPr>
        <w:t>ՀԻՄՆԱՎՈՐՈՒՄ</w:t>
      </w:r>
    </w:p>
    <w:p w14:paraId="0A72F835" w14:textId="64EB3E0A" w:rsidR="00D93087" w:rsidRPr="00BF4A36" w:rsidRDefault="004503D7" w:rsidP="005F3D8D">
      <w:pPr>
        <w:pStyle w:val="NormalWeb"/>
        <w:spacing w:before="0" w:beforeAutospacing="0" w:after="0" w:afterAutospacing="0" w:line="360" w:lineRule="auto"/>
        <w:ind w:left="-270"/>
        <w:jc w:val="center"/>
        <w:rPr>
          <w:rFonts w:ascii="GHEA Grapalat" w:eastAsia="Calibri" w:hAnsi="GHEA Grapalat"/>
          <w:b/>
          <w:caps/>
          <w:lang w:val="hy-AM"/>
        </w:rPr>
      </w:pPr>
      <w:r w:rsidRPr="005F3D8D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«ԲՆԱԿԵԼԻ ԿԱՌՈՒՑԱՊԱՏՄԱՆ ԳՈՐԾՈՒՆԵՈՒԹՅԱՆ ՄԱՍԻՆ» ՕՐԵՆՔԻ ԸՆԴՈՒՆՄԱՆ 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ՀԱՅԵՑԱԿԱՐԳԻ ՆԱԽԱԳԾԻ ՎԵՐԱԲԵՐՅԱԼ</w:t>
      </w:r>
    </w:p>
    <w:p w14:paraId="77A8B9E1" w14:textId="1EC1AAB6" w:rsidR="00D93087" w:rsidRDefault="00D93087" w:rsidP="00D93087">
      <w:pPr>
        <w:spacing w:line="360" w:lineRule="auto"/>
        <w:jc w:val="center"/>
        <w:rPr>
          <w:rFonts w:ascii="GHEA Grapalat" w:eastAsia="Calibri" w:hAnsi="GHEA Grapalat"/>
          <w:lang w:val="hy-AM" w:eastAsia="en-US"/>
        </w:rPr>
      </w:pPr>
    </w:p>
    <w:p w14:paraId="1EEFE886" w14:textId="334FAC46" w:rsidR="00D93087" w:rsidRPr="00441574" w:rsidRDefault="00D93087" w:rsidP="0044157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eastAsia="Calibri" w:hAnsi="GHEA Grapalat"/>
          <w:b/>
          <w:lang w:val="hy-AM" w:eastAsia="en-US"/>
        </w:rPr>
      </w:pPr>
      <w:r w:rsidRPr="00441574">
        <w:rPr>
          <w:rFonts w:ascii="GHEA Grapalat" w:eastAsia="Calibri" w:hAnsi="GHEA Grapalat"/>
          <w:b/>
          <w:lang w:val="hy-AM" w:eastAsia="en-US"/>
        </w:rPr>
        <w:t>Անհրաժեշտությունը</w:t>
      </w:r>
      <w:r w:rsidR="00E37F7D" w:rsidRPr="00441574">
        <w:rPr>
          <w:rFonts w:ascii="Microsoft JhengHei" w:eastAsia="Microsoft JhengHei" w:hAnsi="Microsoft JhengHei" w:cs="Microsoft JhengHei"/>
          <w:b/>
          <w:lang w:val="hy-AM" w:eastAsia="en-US"/>
        </w:rPr>
        <w:t>․</w:t>
      </w:r>
    </w:p>
    <w:p w14:paraId="107141B6" w14:textId="1D3A143A" w:rsidR="00441574" w:rsidRDefault="005F3D8D" w:rsidP="00441574">
      <w:pPr>
        <w:spacing w:line="360" w:lineRule="auto"/>
        <w:ind w:firstLine="567"/>
        <w:jc w:val="both"/>
        <w:rPr>
          <w:rFonts w:ascii="GHEA Grapalat" w:eastAsia="Calibri" w:hAnsi="GHEA Grapalat"/>
          <w:bCs/>
          <w:lang w:val="hy-AM" w:eastAsia="en-US"/>
        </w:rPr>
      </w:pPr>
      <w:r w:rsidRPr="005F3D8D">
        <w:rPr>
          <w:rFonts w:ascii="GHEA Grapalat" w:eastAsia="Calibri" w:hAnsi="GHEA Grapalat"/>
          <w:bCs/>
          <w:lang w:val="hy-AM" w:eastAsia="en-US"/>
        </w:rPr>
        <w:t>«Բնակելի կառուցապատման գործունեության մասին» օրենքի (այսուհետ՝ Օրենք)  ընդունման անհրաժեշտությունը պայմանավորված է բնակելի կառուցապատման գործունեության ոլորտում առկա խնդիրների լուծման ուղիների, բնակելի կառուցապատման գործունեության համակարգման և վերահսկողական գործիքակազմի ամրապնդման, կառուցապատողներից անշարժ գույք ձեռքբերողների իրավունքների և կառուցապատողների շահերի պաշտպանության համար անհրաժեշտ կառուցակարգերի մշակմամբ։</w:t>
      </w:r>
    </w:p>
    <w:p w14:paraId="54B81B8C" w14:textId="7A9A6713" w:rsidR="00D93087" w:rsidRPr="00441574" w:rsidRDefault="00D93087" w:rsidP="0044157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eastAsia="Calibri" w:hAnsi="GHEA Grapalat"/>
          <w:bCs/>
          <w:lang w:val="hy-AM" w:eastAsia="en-US"/>
        </w:rPr>
      </w:pPr>
      <w:r w:rsidRPr="00441574">
        <w:rPr>
          <w:rFonts w:ascii="GHEA Grapalat" w:eastAsia="Calibri" w:hAnsi="GHEA Grapalat"/>
          <w:b/>
          <w:lang w:val="hy-AM" w:eastAsia="en-US"/>
        </w:rPr>
        <w:t>Ընթացիկ իրավիճակը և խնդիրները</w:t>
      </w:r>
      <w:r w:rsidR="00C70A19" w:rsidRPr="00441574">
        <w:rPr>
          <w:rFonts w:ascii="Microsoft JhengHei" w:eastAsia="Microsoft JhengHei" w:hAnsi="Microsoft JhengHei" w:cs="Microsoft JhengHei"/>
          <w:b/>
          <w:lang w:val="hy-AM" w:eastAsia="en-US"/>
        </w:rPr>
        <w:t>․</w:t>
      </w:r>
    </w:p>
    <w:p w14:paraId="5A1B5128" w14:textId="10D9F06C" w:rsidR="005F3D8D" w:rsidRDefault="005F3D8D" w:rsidP="004503D7">
      <w:pPr>
        <w:spacing w:line="360" w:lineRule="auto"/>
        <w:ind w:firstLine="567"/>
        <w:jc w:val="both"/>
        <w:rPr>
          <w:rFonts w:ascii="GHEA Grapalat" w:hAnsi="GHEA Grapalat" w:cs="Arial"/>
          <w:bCs/>
          <w:lang w:val="hy-AM"/>
        </w:rPr>
      </w:pPr>
      <w:r w:rsidRPr="005F3D8D">
        <w:rPr>
          <w:rFonts w:ascii="GHEA Grapalat" w:hAnsi="GHEA Grapalat" w:cs="Arial"/>
          <w:bCs/>
          <w:lang w:val="hy-AM"/>
        </w:rPr>
        <w:t>Վերջին տարիներին ՀՀ-ում  իրականացվող ակտիվ կառուցապատմանը զուգահեռ` ոլորտը դեռևս բավարար կանոնակարգված չէ, կառուցապատողների և գնորդների շահերը հավասարակշռված և պաշտպանված չեն, ինչը հաշվի առնելով՝ կարծում ենք անհրաժեշտ է նախաձեռնել նոր օրենսդրական կարգավորումներ: Այդ նպատակով կատար</w:t>
      </w:r>
      <w:r w:rsidR="004503D7">
        <w:rPr>
          <w:rFonts w:ascii="GHEA Grapalat" w:hAnsi="GHEA Grapalat" w:cs="Arial"/>
          <w:bCs/>
          <w:lang w:val="hy-AM"/>
        </w:rPr>
        <w:t>վել է</w:t>
      </w:r>
      <w:r w:rsidRPr="005F3D8D">
        <w:rPr>
          <w:rFonts w:ascii="GHEA Grapalat" w:hAnsi="GHEA Grapalat" w:cs="Arial"/>
          <w:bCs/>
          <w:lang w:val="hy-AM"/>
        </w:rPr>
        <w:t xml:space="preserve"> ուսումնասիրություններ և կազմ</w:t>
      </w:r>
      <w:r w:rsidR="004503D7">
        <w:rPr>
          <w:rFonts w:ascii="GHEA Grapalat" w:hAnsi="GHEA Grapalat" w:cs="Arial"/>
          <w:bCs/>
          <w:lang w:val="hy-AM"/>
        </w:rPr>
        <w:t xml:space="preserve">վել </w:t>
      </w:r>
      <w:r w:rsidRPr="005F3D8D">
        <w:rPr>
          <w:rFonts w:ascii="GHEA Grapalat" w:hAnsi="GHEA Grapalat" w:cs="Arial"/>
          <w:bCs/>
          <w:lang w:val="hy-AM"/>
        </w:rPr>
        <w:t>օրենսդրական նոր կարգավորումներ նախատեսող օրենքի հայեցակարգ (այսուհետ՝ Հայեցակարգ)՝ նպատակ ունենալով կանոնակարգել կառուցվող անշարժ գույքի գնման իրավունքի վաճառք իրականացնող սուբյեկտների գործունեությունը՝ որպես առանձին գործունեության տեսակ, և փորձել հնարավորինս նվազեցնել գնորդների ռիսկերը:</w:t>
      </w:r>
      <w:r w:rsidR="004503D7">
        <w:rPr>
          <w:rFonts w:ascii="GHEA Grapalat" w:hAnsi="GHEA Grapalat" w:cs="Arial"/>
          <w:bCs/>
          <w:lang w:val="hy-AM"/>
        </w:rPr>
        <w:t xml:space="preserve"> </w:t>
      </w:r>
    </w:p>
    <w:p w14:paraId="11BEF904" w14:textId="77777777" w:rsidR="00441574" w:rsidRPr="00472781" w:rsidRDefault="00441574" w:rsidP="00441574">
      <w:pPr>
        <w:spacing w:line="360" w:lineRule="auto"/>
        <w:ind w:firstLine="851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 w:cs="Arial"/>
          <w:bCs/>
          <w:lang w:val="hy-AM"/>
        </w:rPr>
        <w:t xml:space="preserve">Մասնավորապես, </w:t>
      </w:r>
      <w:r w:rsidRPr="00472781">
        <w:rPr>
          <w:rFonts w:ascii="GHEA Grapalat" w:hAnsi="GHEA Grapalat"/>
          <w:bCs/>
          <w:lang w:val="hy-AM"/>
        </w:rPr>
        <w:t>Հայաստանի Հանրապետության օրենսդրությունը կառուցապատման հետ կապված հարաբերությունները կարգավորում է ինչպես քաղաքացիաիրավական, այնպես էլ վարչաիրավական գործիքակազմերի միջոցով։</w:t>
      </w:r>
    </w:p>
    <w:p w14:paraId="0EA636BD" w14:textId="77777777" w:rsidR="00441574" w:rsidRDefault="00441574" w:rsidP="00441574">
      <w:pPr>
        <w:spacing w:line="360" w:lineRule="auto"/>
        <w:ind w:firstLine="851"/>
        <w:jc w:val="both"/>
        <w:rPr>
          <w:rFonts w:ascii="GHEA Grapalat" w:hAnsi="GHEA Grapalat"/>
          <w:bCs/>
          <w:lang w:val="hy-AM"/>
        </w:rPr>
      </w:pPr>
      <w:r w:rsidRPr="00472781">
        <w:rPr>
          <w:rFonts w:ascii="GHEA Grapalat" w:hAnsi="GHEA Grapalat"/>
          <w:bCs/>
          <w:lang w:val="hy-AM"/>
        </w:rPr>
        <w:t>Կառուցապատման գործունեության ոլորտում էական փոփոխություններ կատարվեցին 2015 թվականին, երբ Հայաստանի Հանրապետության քաղաքացիական օրենսգրքով սահմանվեցին կառուցվող բազմաբնակարան կամ ստորաբաժանված շենքից անշարժ գույք, իսկ հետագայում՝ նաև բնակելի տուն գնելու իրավունքի պայմանագրի առանձնահատկությունները։</w:t>
      </w:r>
    </w:p>
    <w:p w14:paraId="35DC9704" w14:textId="4A25E530" w:rsidR="00441574" w:rsidRPr="00472781" w:rsidRDefault="00441574" w:rsidP="00441574">
      <w:pPr>
        <w:spacing w:line="360" w:lineRule="auto"/>
        <w:ind w:firstLine="851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lastRenderedPageBreak/>
        <w:t>Կ</w:t>
      </w:r>
      <w:r w:rsidRPr="00472781">
        <w:rPr>
          <w:rFonts w:ascii="GHEA Grapalat" w:hAnsi="GHEA Grapalat"/>
          <w:bCs/>
          <w:lang w:val="hy-AM"/>
        </w:rPr>
        <w:t>առուցապատող հասկացությունը, լինելով բավականին լայն և ընդգրկուն հասկացություն, միևնույն կարգավորումների ներքո միավորում է միմյանցից բոլորովին տարբերվող գործունեություն իրականացնող և տարբեր նպատակներ հետապնդող սուբյեկտների՝ որևէ կերպ չտարբերակելով կառո</w:t>
      </w:r>
      <w:r w:rsidR="00076BD5">
        <w:rPr>
          <w:rFonts w:ascii="GHEA Grapalat" w:hAnsi="GHEA Grapalat"/>
          <w:bCs/>
          <w:lang w:val="hy-AM"/>
        </w:rPr>
        <w:t>ւց</w:t>
      </w:r>
      <w:r w:rsidRPr="00472781">
        <w:rPr>
          <w:rFonts w:ascii="GHEA Grapalat" w:hAnsi="GHEA Grapalat"/>
          <w:bCs/>
          <w:lang w:val="hy-AM"/>
        </w:rPr>
        <w:t>վող շենքից անշարժ գույքի գնման իրավունք վաճառող բնակելի կառուցապատողներին, որոնք գործնականում առնչվում են սպառողների հետ և այդ համատեքստում պետք է նաև տարբերակվեն այլ կառուցապատողներից։</w:t>
      </w:r>
    </w:p>
    <w:p w14:paraId="6A9A3620" w14:textId="77777777" w:rsidR="00441574" w:rsidRPr="00472781" w:rsidRDefault="00441574" w:rsidP="00441574">
      <w:pPr>
        <w:spacing w:line="360" w:lineRule="auto"/>
        <w:ind w:firstLine="851"/>
        <w:jc w:val="both"/>
        <w:rPr>
          <w:rFonts w:ascii="GHEA Grapalat" w:hAnsi="GHEA Grapalat"/>
          <w:bCs/>
          <w:lang w:val="hy-AM"/>
        </w:rPr>
      </w:pPr>
      <w:r w:rsidRPr="00472781">
        <w:rPr>
          <w:rFonts w:ascii="GHEA Grapalat" w:hAnsi="GHEA Grapalat"/>
          <w:bCs/>
          <w:lang w:val="hy-AM"/>
        </w:rPr>
        <w:t>Բնակելի կառուցապատողների նկատմամբ հստակ չափորոշիչների բացակայությունը հանգեցնում է գործնականում այս զգայուն ոլորտում կառուցապատման, որպես ձեռնարկատիրական գործունեության մեկնարկի և ավարտի, ըստ այդմ նաև՝ կառուցապատողի պատասխանատվության շրջանակների անորոշությանը։</w:t>
      </w:r>
    </w:p>
    <w:p w14:paraId="391B5EAA" w14:textId="77777777" w:rsidR="00441574" w:rsidRPr="00472781" w:rsidRDefault="00441574" w:rsidP="00441574">
      <w:pPr>
        <w:spacing w:line="360" w:lineRule="auto"/>
        <w:ind w:firstLine="851"/>
        <w:jc w:val="both"/>
        <w:rPr>
          <w:rFonts w:ascii="GHEA Grapalat" w:hAnsi="GHEA Grapalat"/>
          <w:bCs/>
          <w:lang w:val="hy-AM"/>
        </w:rPr>
      </w:pPr>
      <w:r w:rsidRPr="00472781">
        <w:rPr>
          <w:rFonts w:ascii="GHEA Grapalat" w:hAnsi="GHEA Grapalat"/>
          <w:bCs/>
          <w:lang w:val="hy-AM"/>
        </w:rPr>
        <w:t>Ակնհայտ է, որ նման իրավիճակը չի կարող դրական ազդել բնակելի կառուցապատման գործունեության որակի և դրա նկատմամբ իրականացվող վերահսկողության արդյունավետության վրա։</w:t>
      </w:r>
    </w:p>
    <w:p w14:paraId="3FE1D073" w14:textId="2758A45C" w:rsidR="00D93087" w:rsidRPr="00441574" w:rsidRDefault="00D93087" w:rsidP="0044157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/>
          <w:bCs/>
          <w:lang w:val="hy-AM"/>
        </w:rPr>
      </w:pPr>
      <w:r w:rsidRPr="00441574">
        <w:rPr>
          <w:rFonts w:ascii="GHEA Grapalat" w:eastAsia="Calibri" w:hAnsi="GHEA Grapalat"/>
          <w:b/>
          <w:lang w:val="hy-AM" w:eastAsia="en-US"/>
        </w:rPr>
        <w:t>Տվյալ բնագավառում իրականացվող քաղաքականությունը</w:t>
      </w:r>
      <w:r w:rsidR="0099388F" w:rsidRPr="00441574">
        <w:rPr>
          <w:rFonts w:ascii="Microsoft JhengHei" w:eastAsia="Microsoft JhengHei" w:hAnsi="Microsoft JhengHei" w:cs="Microsoft JhengHei"/>
          <w:b/>
          <w:lang w:val="hy-AM" w:eastAsia="en-US"/>
        </w:rPr>
        <w:t>․</w:t>
      </w:r>
    </w:p>
    <w:p w14:paraId="23389C8F" w14:textId="77777777" w:rsidR="00441574" w:rsidRDefault="005F3D8D" w:rsidP="00441574">
      <w:pPr>
        <w:spacing w:line="360" w:lineRule="auto"/>
        <w:ind w:firstLine="567"/>
        <w:jc w:val="both"/>
        <w:rPr>
          <w:rFonts w:ascii="GHEA Grapalat" w:eastAsia="Calibri" w:hAnsi="GHEA Grapalat"/>
          <w:b/>
          <w:lang w:val="hy-AM" w:eastAsia="en-US"/>
        </w:rPr>
      </w:pPr>
      <w:r w:rsidRPr="005F3D8D">
        <w:rPr>
          <w:rFonts w:ascii="GHEA Grapalat" w:hAnsi="GHEA Grapalat" w:cs="Arial"/>
          <w:lang w:val="hy-AM"/>
        </w:rPr>
        <w:t>Օրենքի սույն</w:t>
      </w:r>
      <w:r w:rsidRPr="005F3D8D">
        <w:rPr>
          <w:rFonts w:ascii="GHEA Grapalat" w:hAnsi="GHEA Grapalat"/>
          <w:bCs/>
          <w:lang w:val="hy-AM"/>
        </w:rPr>
        <w:t xml:space="preserve"> հայեցակարգը սահմանում է Հայաստանի Հանրապետությունում բնակելի կառուցապատման գործունեության ոլորտում առկա իրավիճակը, խնդիրները, ոլորտի բարեփոխման անհրաժեշտությունը, Օրենքի հիմնական դրույթները և Օրենքի ընդունման անհրաժեշտության հիմնավորումները։</w:t>
      </w:r>
    </w:p>
    <w:p w14:paraId="7C935E7B" w14:textId="405BF7A7" w:rsidR="00D93087" w:rsidRPr="00441574" w:rsidRDefault="00D93087" w:rsidP="0044157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eastAsia="Calibri" w:hAnsi="GHEA Grapalat"/>
          <w:b/>
          <w:lang w:val="hy-AM" w:eastAsia="en-US"/>
        </w:rPr>
      </w:pPr>
      <w:r w:rsidRPr="00441574">
        <w:rPr>
          <w:rFonts w:ascii="GHEA Grapalat" w:eastAsia="Calibri" w:hAnsi="GHEA Grapalat"/>
          <w:b/>
          <w:lang w:val="hy-AM" w:eastAsia="en-US"/>
        </w:rPr>
        <w:t>Կարգավորման նպատակը և բնույթը</w:t>
      </w:r>
      <w:r w:rsidR="00AF7BB7" w:rsidRPr="00441574">
        <w:rPr>
          <w:rFonts w:ascii="Microsoft JhengHei" w:eastAsia="Microsoft JhengHei" w:hAnsi="Microsoft JhengHei" w:cs="Microsoft JhengHei"/>
          <w:b/>
          <w:lang w:val="hy-AM" w:eastAsia="en-US"/>
        </w:rPr>
        <w:t>․</w:t>
      </w:r>
    </w:p>
    <w:p w14:paraId="7143BA2A" w14:textId="77777777" w:rsidR="00441574" w:rsidRDefault="00E14D04" w:rsidP="00441574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E14D04">
        <w:rPr>
          <w:rFonts w:ascii="GHEA Grapalat" w:hAnsi="GHEA Grapalat"/>
          <w:lang w:val="hy-AM"/>
        </w:rPr>
        <w:t xml:space="preserve">Առաջարկվող լուծումները նպատակ են հետապնդում ամբողջական և համալիր կերպով կարգավորել բնակելի  կառուցապատողի գործունեության հետ կապված հարաբերությունները՝ հաշվի առնելով այդ հարաբերությունների առանձնահատկությունները և միջազգային պրակտիկայում առկա մոտեցումները, կառուցապատողի և սպառողների իրավունքներն ու շահերը։ </w:t>
      </w:r>
    </w:p>
    <w:p w14:paraId="5A768356" w14:textId="15798082" w:rsidR="00D93087" w:rsidRPr="00441574" w:rsidRDefault="00D93087" w:rsidP="0044157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441574">
        <w:rPr>
          <w:rFonts w:ascii="GHEA Grapalat" w:eastAsia="Calibri" w:hAnsi="GHEA Grapalat"/>
          <w:b/>
          <w:lang w:val="hy-AM" w:eastAsia="en-US"/>
        </w:rPr>
        <w:t>Նախագծի մշակման գործընթացում ներգրավված ինստիտուտները և անձինք</w:t>
      </w:r>
      <w:r w:rsidR="00AF7BB7" w:rsidRPr="00441574">
        <w:rPr>
          <w:rFonts w:ascii="Microsoft JhengHei" w:eastAsia="Microsoft JhengHei" w:hAnsi="Microsoft JhengHei" w:cs="Microsoft JhengHei"/>
          <w:b/>
          <w:lang w:val="hy-AM" w:eastAsia="en-US"/>
        </w:rPr>
        <w:t>․</w:t>
      </w:r>
    </w:p>
    <w:p w14:paraId="76931F2A" w14:textId="77F0002B" w:rsidR="00441574" w:rsidRDefault="000666C0" w:rsidP="00441574">
      <w:pPr>
        <w:spacing w:line="360" w:lineRule="auto"/>
        <w:ind w:firstLine="180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Ն</w:t>
      </w:r>
      <w:r w:rsidR="00D93087" w:rsidRPr="00BF4A36">
        <w:rPr>
          <w:rFonts w:ascii="GHEA Grapalat" w:eastAsia="Calibri" w:hAnsi="GHEA Grapalat"/>
          <w:lang w:val="hy-AM" w:eastAsia="en-US"/>
        </w:rPr>
        <w:t xml:space="preserve">ախագիծը </w:t>
      </w:r>
      <w:r w:rsidR="00622B55">
        <w:rPr>
          <w:rFonts w:ascii="GHEA Grapalat" w:eastAsia="Calibri" w:hAnsi="GHEA Grapalat"/>
          <w:lang w:val="hy-AM" w:eastAsia="en-US"/>
        </w:rPr>
        <w:t>մշակվել</w:t>
      </w:r>
      <w:r w:rsidR="00D93087" w:rsidRPr="00BF4A36">
        <w:rPr>
          <w:rFonts w:ascii="GHEA Grapalat" w:eastAsia="Calibri" w:hAnsi="GHEA Grapalat"/>
          <w:lang w:val="hy-AM" w:eastAsia="en-US"/>
        </w:rPr>
        <w:t xml:space="preserve"> է Հայաստանի Հանրապետության էկոնոմիկայի նախարարության կողմից:</w:t>
      </w:r>
    </w:p>
    <w:p w14:paraId="4D436E87" w14:textId="77777777" w:rsidR="00076BD5" w:rsidRDefault="00076BD5" w:rsidP="00441574">
      <w:pPr>
        <w:spacing w:line="360" w:lineRule="auto"/>
        <w:ind w:firstLine="180"/>
        <w:jc w:val="both"/>
        <w:rPr>
          <w:rFonts w:ascii="GHEA Grapalat" w:eastAsia="Calibri" w:hAnsi="GHEA Grapalat"/>
          <w:lang w:val="hy-AM" w:eastAsia="en-US"/>
        </w:rPr>
      </w:pPr>
    </w:p>
    <w:p w14:paraId="0A214573" w14:textId="7B2FDF36" w:rsidR="00D93087" w:rsidRPr="00441574" w:rsidRDefault="00D93087" w:rsidP="0044157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eastAsia="Calibri" w:hAnsi="GHEA Grapalat"/>
          <w:lang w:val="hy-AM" w:eastAsia="en-US"/>
        </w:rPr>
      </w:pPr>
      <w:r w:rsidRPr="00441574">
        <w:rPr>
          <w:rFonts w:ascii="GHEA Grapalat" w:eastAsia="Calibri" w:hAnsi="GHEA Grapalat"/>
          <w:b/>
          <w:lang w:val="hy-AM" w:eastAsia="en-US"/>
        </w:rPr>
        <w:lastRenderedPageBreak/>
        <w:t>Ակնկալվող արդյունքը</w:t>
      </w:r>
      <w:r w:rsidR="00AF7BB7" w:rsidRPr="00441574">
        <w:rPr>
          <w:rFonts w:ascii="Microsoft JhengHei" w:eastAsia="Microsoft JhengHei" w:hAnsi="Microsoft JhengHei" w:cs="Microsoft JhengHei"/>
          <w:b/>
          <w:lang w:val="hy-AM" w:eastAsia="en-US"/>
        </w:rPr>
        <w:t>․</w:t>
      </w:r>
    </w:p>
    <w:p w14:paraId="7772D631" w14:textId="77777777" w:rsidR="00E14D04" w:rsidRDefault="004F7C5E" w:rsidP="00E14D04">
      <w:pPr>
        <w:pStyle w:val="NormalWeb"/>
        <w:spacing w:before="0" w:beforeAutospacing="0" w:after="0" w:afterAutospacing="0" w:line="360" w:lineRule="auto"/>
        <w:ind w:firstLine="180"/>
        <w:jc w:val="both"/>
        <w:rPr>
          <w:rFonts w:ascii="GHEA Grapalat" w:hAnsi="GHEA Grapalat" w:cs="Arial"/>
          <w:bCs/>
          <w:lang w:val="hy-AM" w:eastAsia="ru-RU"/>
        </w:rPr>
      </w:pPr>
      <w:r>
        <w:rPr>
          <w:rFonts w:ascii="GHEA Grapalat" w:hAnsi="GHEA Grapalat"/>
          <w:bCs/>
          <w:lang w:val="hy-AM"/>
        </w:rPr>
        <w:t xml:space="preserve">  </w:t>
      </w:r>
      <w:r w:rsidR="00E14D04" w:rsidRPr="00E14D04">
        <w:rPr>
          <w:rFonts w:ascii="GHEA Grapalat" w:hAnsi="GHEA Grapalat" w:cs="Arial"/>
          <w:bCs/>
          <w:lang w:val="hy-AM" w:eastAsia="ru-RU"/>
        </w:rPr>
        <w:t>Հայեցակարգով սահմանված կառուցապատողի և կառուցապատման գործունեության վերաբերյալ դրույթների հստակեցումը կնպաստի նշված ոլորտում առաջացող հարաբերությունների իրավական հստակեցմանը, կայունացմանը, սպառողների, կառուցապատողների և կառուցապատման գործունեության ոլորտի բոլոր սուբյեկտների իրավունքների և օրինական շահերի պաշտպանությանը:</w:t>
      </w:r>
    </w:p>
    <w:p w14:paraId="283FEF23" w14:textId="77777777" w:rsidR="00441574" w:rsidRDefault="00E14D04" w:rsidP="00441574">
      <w:pPr>
        <w:pStyle w:val="NormalWeb"/>
        <w:spacing w:before="0" w:beforeAutospacing="0" w:after="0" w:afterAutospacing="0" w:line="360" w:lineRule="auto"/>
        <w:ind w:firstLine="180"/>
        <w:jc w:val="both"/>
        <w:rPr>
          <w:rFonts w:ascii="GHEA Grapalat" w:hAnsi="GHEA Grapalat" w:cs="Arial"/>
          <w:bCs/>
          <w:lang w:val="hy-AM" w:eastAsia="ru-RU"/>
        </w:rPr>
      </w:pPr>
      <w:r w:rsidRPr="00E14D04">
        <w:rPr>
          <w:rFonts w:ascii="GHEA Grapalat" w:hAnsi="GHEA Grapalat" w:cs="Arial"/>
          <w:bCs/>
          <w:lang w:val="hy-AM" w:eastAsia="ru-RU"/>
        </w:rPr>
        <w:t>Հայեցակարգի ընդունումն իրավական հիմք կհանդիսանա «Բնակելի կառուցապատման գործունեության մասին» Հայաստանի Հանրապետության օրենքի նախագծի մշակման համար:</w:t>
      </w:r>
    </w:p>
    <w:p w14:paraId="648C3A47" w14:textId="1740B3D7" w:rsidR="00D93087" w:rsidRPr="00441574" w:rsidRDefault="00D93087" w:rsidP="00441574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GHEA Grapalat" w:hAnsi="GHEA Grapalat" w:cs="Arial"/>
          <w:bCs/>
          <w:lang w:val="hy-AM" w:eastAsia="ru-RU"/>
        </w:rPr>
      </w:pPr>
      <w:r w:rsidRPr="004503D7">
        <w:rPr>
          <w:rFonts w:ascii="GHEA Grapalat" w:eastAsia="Calibri" w:hAnsi="GHEA Grapalat"/>
          <w:b/>
          <w:bCs/>
          <w:lang w:val="hy-AM"/>
        </w:rPr>
        <w:t xml:space="preserve">Կապը ռազմավարական փաստաթղթերի հետ. Հայաստանի վերափոխման ռազմավարություն 2050, Կառավարության </w:t>
      </w:r>
      <w:r w:rsidR="008A7A31" w:rsidRPr="004503D7">
        <w:rPr>
          <w:rFonts w:ascii="GHEA Grapalat" w:eastAsia="Calibri" w:hAnsi="GHEA Grapalat"/>
          <w:b/>
          <w:bCs/>
          <w:lang w:val="hy-AM"/>
        </w:rPr>
        <w:t>202</w:t>
      </w:r>
      <w:r w:rsidR="005D1D7A" w:rsidRPr="004503D7">
        <w:rPr>
          <w:rFonts w:ascii="GHEA Grapalat" w:eastAsia="Calibri" w:hAnsi="GHEA Grapalat"/>
          <w:b/>
          <w:bCs/>
          <w:lang w:val="hy-AM"/>
        </w:rPr>
        <w:t>1</w:t>
      </w:r>
      <w:r w:rsidRPr="004503D7">
        <w:rPr>
          <w:rFonts w:ascii="GHEA Grapalat" w:eastAsia="Calibri" w:hAnsi="GHEA Grapalat"/>
          <w:b/>
          <w:bCs/>
          <w:lang w:val="hy-AM"/>
        </w:rPr>
        <w:t>-2026թթ. ծրագիր, ոլորտային և/կամ այլ ռազմավարություններ</w:t>
      </w:r>
    </w:p>
    <w:p w14:paraId="45882F47" w14:textId="5E37AE55" w:rsidR="00D1035E" w:rsidRPr="00D1035E" w:rsidRDefault="00441574" w:rsidP="00D1035E">
      <w:pPr>
        <w:autoSpaceDE w:val="0"/>
        <w:autoSpaceDN w:val="0"/>
        <w:spacing w:line="360" w:lineRule="auto"/>
        <w:ind w:firstLine="360"/>
        <w:jc w:val="both"/>
        <w:rPr>
          <w:rFonts w:ascii="GHEA Grapalat" w:hAnsi="GHEA Grapalat" w:cs="Arial"/>
          <w:bCs/>
          <w:lang w:val="hy-AM"/>
        </w:rPr>
      </w:pPr>
      <w:r w:rsidRPr="00441574">
        <w:rPr>
          <w:rFonts w:ascii="GHEA Grapalat" w:eastAsia="Calibri" w:hAnsi="GHEA Grapalat"/>
          <w:lang w:val="hy-AM" w:eastAsia="en-US"/>
        </w:rPr>
        <w:t xml:space="preserve">Հայեցակարգի </w:t>
      </w:r>
      <w:r w:rsidR="00E802F9" w:rsidRPr="00441574">
        <w:rPr>
          <w:rFonts w:ascii="GHEA Grapalat" w:hAnsi="GHEA Grapalat" w:cs="Arial"/>
          <w:bCs/>
          <w:lang w:val="hy-AM"/>
        </w:rPr>
        <w:t xml:space="preserve">նախագիծը </w:t>
      </w:r>
      <w:r w:rsidR="00D93087" w:rsidRPr="00441574">
        <w:rPr>
          <w:rFonts w:ascii="GHEA Grapalat" w:hAnsi="GHEA Grapalat" w:cs="Arial"/>
          <w:bCs/>
          <w:lang w:val="hy-AM"/>
        </w:rPr>
        <w:t>բխում է ՀՀ կառավարության</w:t>
      </w:r>
      <w:r w:rsidR="00D93087" w:rsidRPr="004503D7">
        <w:rPr>
          <w:rFonts w:ascii="GHEA Grapalat" w:hAnsi="GHEA Grapalat" w:cs="Arial"/>
          <w:bCs/>
          <w:lang w:val="hy-AM"/>
        </w:rPr>
        <w:t xml:space="preserve"> </w:t>
      </w:r>
      <w:r w:rsidR="005248F9" w:rsidRPr="004503D7">
        <w:rPr>
          <w:rFonts w:ascii="GHEA Grapalat" w:hAnsi="GHEA Grapalat" w:cs="Arial"/>
          <w:bCs/>
          <w:lang w:val="hy-AM"/>
        </w:rPr>
        <w:t>2021</w:t>
      </w:r>
      <w:r w:rsidR="00D93087" w:rsidRPr="004503D7">
        <w:rPr>
          <w:rFonts w:ascii="GHEA Grapalat" w:hAnsi="GHEA Grapalat" w:cs="Arial"/>
          <w:bCs/>
          <w:lang w:val="hy-AM"/>
        </w:rPr>
        <w:t xml:space="preserve">-2026թթ. </w:t>
      </w:r>
      <w:r w:rsidR="00E802F9" w:rsidRPr="004503D7">
        <w:rPr>
          <w:rFonts w:ascii="GHEA Grapalat" w:hAnsi="GHEA Grapalat" w:cs="Arial"/>
          <w:bCs/>
          <w:lang w:val="hy-AM"/>
        </w:rPr>
        <w:t xml:space="preserve">ծրագրի </w:t>
      </w:r>
      <w:r w:rsidR="00E7744F" w:rsidRPr="004503D7">
        <w:rPr>
          <w:rFonts w:ascii="GHEA Grapalat" w:hAnsi="GHEA Grapalat" w:cs="Arial"/>
          <w:bCs/>
          <w:lang w:val="hy-AM"/>
        </w:rPr>
        <w:t>«2</w:t>
      </w:r>
      <w:r w:rsidR="00E7744F" w:rsidRPr="004503D7">
        <w:rPr>
          <w:rFonts w:ascii="Microsoft JhengHei" w:eastAsia="Microsoft JhengHei" w:hAnsi="Microsoft JhengHei" w:cs="Microsoft JhengHei" w:hint="eastAsia"/>
          <w:bCs/>
          <w:lang w:val="hy-AM"/>
        </w:rPr>
        <w:t>․</w:t>
      </w:r>
      <w:r w:rsidR="00E7744F" w:rsidRPr="004503D7">
        <w:rPr>
          <w:rFonts w:ascii="GHEA Grapalat" w:hAnsi="GHEA Grapalat" w:cs="Arial"/>
          <w:bCs/>
          <w:lang w:val="hy-AM"/>
        </w:rPr>
        <w:t xml:space="preserve"> Տնտեսություն» բաժնի </w:t>
      </w:r>
      <w:r w:rsidR="00D84F45" w:rsidRPr="004503D7">
        <w:rPr>
          <w:rFonts w:ascii="GHEA Grapalat" w:hAnsi="GHEA Grapalat" w:cs="Arial"/>
          <w:bCs/>
          <w:lang w:val="hy-AM"/>
        </w:rPr>
        <w:t>«2</w:t>
      </w:r>
      <w:r w:rsidR="00D84F45" w:rsidRPr="004503D7">
        <w:rPr>
          <w:rFonts w:ascii="Microsoft JhengHei" w:eastAsia="Microsoft JhengHei" w:hAnsi="Microsoft JhengHei" w:cs="Microsoft JhengHei" w:hint="eastAsia"/>
          <w:bCs/>
          <w:lang w:val="hy-AM"/>
        </w:rPr>
        <w:t>․</w:t>
      </w:r>
      <w:r w:rsidR="007966AE" w:rsidRPr="004503D7">
        <w:rPr>
          <w:rFonts w:ascii="GHEA Grapalat" w:hAnsi="GHEA Grapalat" w:cs="Arial"/>
          <w:bCs/>
          <w:lang w:val="hy-AM"/>
        </w:rPr>
        <w:t>7</w:t>
      </w:r>
      <w:r w:rsidR="00D84F45" w:rsidRPr="004503D7">
        <w:rPr>
          <w:rFonts w:ascii="GHEA Grapalat" w:hAnsi="GHEA Grapalat" w:cs="Arial"/>
          <w:bCs/>
          <w:lang w:val="hy-AM"/>
        </w:rPr>
        <w:t xml:space="preserve"> </w:t>
      </w:r>
      <w:r w:rsidR="007966AE" w:rsidRPr="004503D7">
        <w:rPr>
          <w:rFonts w:ascii="GHEA Grapalat" w:hAnsi="GHEA Grapalat" w:cs="Arial"/>
          <w:bCs/>
          <w:lang w:val="hy-AM"/>
        </w:rPr>
        <w:t>քաղաքաշինություն</w:t>
      </w:r>
      <w:r w:rsidR="00D84F45" w:rsidRPr="004503D7">
        <w:rPr>
          <w:rFonts w:ascii="GHEA Grapalat" w:hAnsi="GHEA Grapalat" w:cs="Arial"/>
          <w:bCs/>
          <w:lang w:val="hy-AM"/>
        </w:rPr>
        <w:t>» կետի</w:t>
      </w:r>
      <w:r w:rsidR="00E7744F" w:rsidRPr="004503D7">
        <w:rPr>
          <w:rFonts w:ascii="Microsoft JhengHei" w:eastAsia="Microsoft JhengHei" w:hAnsi="Microsoft JhengHei" w:cs="Microsoft JhengHei" w:hint="eastAsia"/>
          <w:bCs/>
          <w:lang w:val="hy-AM"/>
        </w:rPr>
        <w:t>․</w:t>
      </w:r>
      <w:r w:rsidR="00E7744F" w:rsidRPr="004503D7">
        <w:rPr>
          <w:rFonts w:ascii="GHEA Grapalat" w:hAnsi="GHEA Grapalat" w:cs="Arial"/>
          <w:bCs/>
          <w:lang w:val="hy-AM"/>
        </w:rPr>
        <w:t xml:space="preserve"> </w:t>
      </w:r>
      <w:r w:rsidR="00E14D04" w:rsidRPr="004503D7">
        <w:rPr>
          <w:rFonts w:ascii="GHEA Grapalat" w:hAnsi="GHEA Grapalat" w:cs="Arial"/>
          <w:bCs/>
          <w:lang w:val="hy-AM"/>
        </w:rPr>
        <w:t>Քաղաքաշինությունը և մասնավորապես շինարարության ոլորտը Հայաստանի</w:t>
      </w:r>
      <w:r w:rsidR="004503D7">
        <w:rPr>
          <w:rFonts w:ascii="GHEA Grapalat" w:hAnsi="GHEA Grapalat" w:cs="Arial"/>
          <w:bCs/>
          <w:lang w:val="hy-AM"/>
        </w:rPr>
        <w:t xml:space="preserve"> </w:t>
      </w:r>
      <w:r w:rsidR="00E14D04" w:rsidRPr="004503D7">
        <w:rPr>
          <w:rFonts w:ascii="GHEA Grapalat" w:hAnsi="GHEA Grapalat" w:cs="Arial"/>
          <w:bCs/>
          <w:lang w:val="hy-AM"/>
        </w:rPr>
        <w:t>Հանրապետության տնտեսության առավել դինամիկ զարգացում արձանագրող</w:t>
      </w:r>
      <w:r w:rsidR="004503D7">
        <w:rPr>
          <w:rFonts w:ascii="GHEA Grapalat" w:hAnsi="GHEA Grapalat" w:cs="Arial"/>
          <w:bCs/>
          <w:lang w:val="hy-AM"/>
        </w:rPr>
        <w:t xml:space="preserve"> </w:t>
      </w:r>
      <w:r w:rsidR="00E14D04" w:rsidRPr="004503D7">
        <w:rPr>
          <w:rFonts w:ascii="GHEA Grapalat" w:hAnsi="GHEA Grapalat" w:cs="Arial"/>
          <w:bCs/>
          <w:lang w:val="hy-AM"/>
        </w:rPr>
        <w:t>բնագավառն է:</w:t>
      </w:r>
      <w:r w:rsidR="004503D7" w:rsidRPr="004503D7">
        <w:rPr>
          <w:rFonts w:ascii="GHEA Grapalat" w:hAnsi="GHEA Grapalat"/>
          <w:lang w:val="hy-AM"/>
        </w:rPr>
        <w:t xml:space="preserve"> Իրատեսորեն գնահատելով քաղաքաշինության բնագավառում առկա իրավիճակը՝ Կառավարությունը նախատեսում է բնագավառի օրենսդրական և նորմատիվային դաշտի բարելավման, քաղաքաշինության բնագավառում իրականացվող գործունեությունների, քաղաքաշինական օբյեկտների վերաբերյալ տեղեկատվական համակարգերի ներդրման միջոցով ստեղծել նախադրյալներ՝ առկա խնդիրները լուծելու (ընթացակարգերի պարզեցում,</w:t>
      </w:r>
      <w:r w:rsidR="00076BD5">
        <w:rPr>
          <w:rFonts w:ascii="GHEA Grapalat" w:hAnsi="GHEA Grapalat" w:cs="Arial"/>
          <w:bCs/>
          <w:lang w:val="hy-AM"/>
        </w:rPr>
        <w:t xml:space="preserve"> </w:t>
      </w:r>
      <w:r w:rsidR="004503D7" w:rsidRPr="004503D7">
        <w:rPr>
          <w:rFonts w:ascii="GHEA Grapalat" w:hAnsi="GHEA Grapalat"/>
          <w:lang w:val="hy-AM"/>
        </w:rPr>
        <w:t>թափանցիկության և հաշվետվողականության բարձրացում, վերահսկողական մեխանիզմների բարելավում) և հետագա զարգացումներն ապահովելու համար։</w:t>
      </w:r>
      <w:r w:rsidR="00076BD5">
        <w:rPr>
          <w:rFonts w:ascii="GHEA Grapalat" w:hAnsi="GHEA Grapalat"/>
          <w:lang w:val="hy-AM"/>
        </w:rPr>
        <w:t xml:space="preserve"> </w:t>
      </w:r>
      <w:r w:rsidR="004503D7" w:rsidRPr="004503D7">
        <w:rPr>
          <w:rFonts w:ascii="GHEA Grapalat" w:hAnsi="GHEA Grapalat"/>
          <w:lang w:val="hy-AM"/>
        </w:rPr>
        <w:t xml:space="preserve">Քաղաքաշինության ոլորտում </w:t>
      </w:r>
      <w:r w:rsidR="00076BD5">
        <w:rPr>
          <w:rFonts w:ascii="GHEA Grapalat" w:hAnsi="GHEA Grapalat"/>
          <w:lang w:val="hy-AM"/>
        </w:rPr>
        <w:t>ՀՀ կ</w:t>
      </w:r>
      <w:r w:rsidR="004503D7" w:rsidRPr="004503D7">
        <w:rPr>
          <w:rFonts w:ascii="GHEA Grapalat" w:hAnsi="GHEA Grapalat"/>
          <w:lang w:val="hy-AM"/>
        </w:rPr>
        <w:t xml:space="preserve">առավարությունը նախատեսում է </w:t>
      </w:r>
      <w:r w:rsidR="004503D7" w:rsidRPr="004503D7">
        <w:rPr>
          <w:rFonts w:ascii="GHEA Grapalat" w:hAnsi="GHEA Grapalat" w:cs="Arial"/>
          <w:bCs/>
          <w:lang w:val="hy-AM"/>
        </w:rPr>
        <w:t>շարունակել քաղաքաշինական գործունեության պետական կարգավորման</w:t>
      </w:r>
      <w:r w:rsidR="004503D7" w:rsidRPr="004503D7">
        <w:rPr>
          <w:rFonts w:ascii="GHEA Grapalat" w:hAnsi="GHEA Grapalat"/>
          <w:lang w:val="hy-AM"/>
        </w:rPr>
        <w:t xml:space="preserve"> </w:t>
      </w:r>
      <w:r w:rsidR="004503D7" w:rsidRPr="004503D7">
        <w:rPr>
          <w:rFonts w:ascii="GHEA Grapalat" w:hAnsi="GHEA Grapalat" w:cs="Arial"/>
          <w:bCs/>
          <w:lang w:val="hy-AM"/>
        </w:rPr>
        <w:t>միջոց հանդիսացող նորմատիվ փաստաթղթերի մշակումն ու շարունակական</w:t>
      </w:r>
      <w:r w:rsidR="004503D7">
        <w:rPr>
          <w:rFonts w:ascii="GHEA Grapalat" w:hAnsi="GHEA Grapalat"/>
          <w:lang w:val="hy-AM"/>
        </w:rPr>
        <w:t xml:space="preserve"> </w:t>
      </w:r>
      <w:r w:rsidR="004503D7" w:rsidRPr="004503D7">
        <w:rPr>
          <w:rFonts w:ascii="GHEA Grapalat" w:hAnsi="GHEA Grapalat" w:cs="Arial"/>
          <w:bCs/>
          <w:lang w:val="hy-AM"/>
        </w:rPr>
        <w:t>արդիականացումը, դրանց</w:t>
      </w:r>
      <w:r w:rsidR="004503D7">
        <w:rPr>
          <w:rFonts w:ascii="GHEA Grapalat" w:hAnsi="GHEA Grapalat" w:cs="Arial"/>
          <w:bCs/>
          <w:lang w:val="hy-AM"/>
        </w:rPr>
        <w:t xml:space="preserve"> </w:t>
      </w:r>
      <w:r w:rsidR="004503D7" w:rsidRPr="004503D7">
        <w:rPr>
          <w:rFonts w:ascii="GHEA Grapalat" w:hAnsi="GHEA Grapalat" w:cs="Arial"/>
          <w:bCs/>
          <w:lang w:val="hy-AM"/>
        </w:rPr>
        <w:t>ներդաշնակեցումը միջազգային նորմերին, ինչպես</w:t>
      </w:r>
      <w:r w:rsidR="004503D7">
        <w:rPr>
          <w:rFonts w:ascii="GHEA Grapalat" w:hAnsi="GHEA Grapalat"/>
          <w:lang w:val="hy-AM"/>
        </w:rPr>
        <w:t xml:space="preserve"> </w:t>
      </w:r>
      <w:r w:rsidR="004503D7" w:rsidRPr="004503D7">
        <w:rPr>
          <w:rFonts w:ascii="GHEA Grapalat" w:hAnsi="GHEA Grapalat" w:cs="Arial"/>
          <w:bCs/>
          <w:lang w:val="hy-AM"/>
        </w:rPr>
        <w:t>նաև նորմատիվատեխնիկական փաստաթղթերի համակարգի</w:t>
      </w:r>
      <w:r w:rsidR="004503D7">
        <w:rPr>
          <w:rFonts w:ascii="GHEA Grapalat" w:hAnsi="GHEA Grapalat"/>
          <w:lang w:val="hy-AM"/>
        </w:rPr>
        <w:t xml:space="preserve"> </w:t>
      </w:r>
      <w:r w:rsidR="004503D7" w:rsidRPr="004503D7">
        <w:rPr>
          <w:rFonts w:ascii="GHEA Grapalat" w:hAnsi="GHEA Grapalat" w:cs="Arial"/>
          <w:bCs/>
          <w:lang w:val="hy-AM"/>
        </w:rPr>
        <w:t>արդիականացումն իրականացնել այն հաշվառմամբ, որ այն արագ արձագանքի</w:t>
      </w:r>
      <w:r w:rsidR="004503D7">
        <w:rPr>
          <w:rFonts w:ascii="GHEA Grapalat" w:hAnsi="GHEA Grapalat"/>
          <w:lang w:val="hy-AM"/>
        </w:rPr>
        <w:t xml:space="preserve"> </w:t>
      </w:r>
      <w:r w:rsidR="004503D7" w:rsidRPr="004503D7">
        <w:rPr>
          <w:rFonts w:ascii="GHEA Grapalat" w:hAnsi="GHEA Grapalat" w:cs="Arial"/>
          <w:bCs/>
          <w:lang w:val="hy-AM"/>
        </w:rPr>
        <w:t>շինարարությունում նոր տեխնոլոգիաների ներդրմանը և երաշխավորի դրանց</w:t>
      </w:r>
      <w:r w:rsidR="004503D7">
        <w:rPr>
          <w:rFonts w:ascii="GHEA Grapalat" w:hAnsi="GHEA Grapalat"/>
          <w:lang w:val="hy-AM"/>
        </w:rPr>
        <w:t xml:space="preserve"> </w:t>
      </w:r>
      <w:r w:rsidR="004503D7" w:rsidRPr="004503D7">
        <w:rPr>
          <w:rFonts w:ascii="GHEA Grapalat" w:hAnsi="GHEA Grapalat" w:cs="Arial"/>
          <w:bCs/>
          <w:lang w:val="hy-AM"/>
        </w:rPr>
        <w:t>կիրառությունը, ստեղծի հնարավորություն՝ ապահովելու երկրի շինարարական</w:t>
      </w:r>
      <w:r w:rsidR="004503D7">
        <w:rPr>
          <w:rFonts w:ascii="GHEA Grapalat" w:hAnsi="GHEA Grapalat"/>
          <w:lang w:val="hy-AM"/>
        </w:rPr>
        <w:t xml:space="preserve"> </w:t>
      </w:r>
      <w:r w:rsidR="004503D7" w:rsidRPr="004503D7">
        <w:rPr>
          <w:rFonts w:ascii="GHEA Grapalat" w:hAnsi="GHEA Grapalat" w:cs="Arial"/>
          <w:bCs/>
          <w:lang w:val="hy-AM"/>
        </w:rPr>
        <w:t xml:space="preserve">արտադրանքի և ծառայությունների </w:t>
      </w:r>
      <w:r w:rsidR="004503D7" w:rsidRPr="004503D7">
        <w:rPr>
          <w:rFonts w:ascii="GHEA Grapalat" w:hAnsi="GHEA Grapalat" w:cs="Arial"/>
          <w:bCs/>
          <w:lang w:val="hy-AM"/>
        </w:rPr>
        <w:lastRenderedPageBreak/>
        <w:t>համատեղելիությունը միասնական շուկայում</w:t>
      </w:r>
      <w:r w:rsidR="004503D7">
        <w:rPr>
          <w:rFonts w:ascii="GHEA Grapalat" w:hAnsi="GHEA Grapalat"/>
          <w:lang w:val="hy-AM"/>
        </w:rPr>
        <w:t xml:space="preserve"> </w:t>
      </w:r>
      <w:r w:rsidR="004503D7" w:rsidRPr="004503D7">
        <w:rPr>
          <w:rFonts w:ascii="GHEA Grapalat" w:hAnsi="GHEA Grapalat" w:cs="Arial"/>
          <w:bCs/>
          <w:lang w:val="hy-AM"/>
        </w:rPr>
        <w:t>շրջանառվող արտադրանքի և ծառայությունների հետ, խթանի տեղական</w:t>
      </w:r>
      <w:r w:rsidR="004503D7">
        <w:rPr>
          <w:rFonts w:ascii="GHEA Grapalat" w:hAnsi="GHEA Grapalat"/>
          <w:lang w:val="hy-AM"/>
        </w:rPr>
        <w:t xml:space="preserve"> </w:t>
      </w:r>
      <w:r w:rsidR="004503D7" w:rsidRPr="004503D7">
        <w:rPr>
          <w:rFonts w:ascii="GHEA Grapalat" w:hAnsi="GHEA Grapalat" w:cs="Arial"/>
          <w:bCs/>
          <w:lang w:val="hy-AM"/>
        </w:rPr>
        <w:t>արտադրությունն ու նորարարական տեխնոլոգիաների զարգացումը, գործարար</w:t>
      </w:r>
      <w:r w:rsidR="004503D7">
        <w:rPr>
          <w:rFonts w:ascii="GHEA Grapalat" w:hAnsi="GHEA Grapalat"/>
          <w:lang w:val="hy-AM"/>
        </w:rPr>
        <w:t xml:space="preserve"> </w:t>
      </w:r>
      <w:r w:rsidR="004503D7" w:rsidRPr="004503D7">
        <w:rPr>
          <w:rFonts w:ascii="GHEA Grapalat" w:hAnsi="GHEA Grapalat" w:cs="Arial"/>
          <w:bCs/>
          <w:lang w:val="hy-AM"/>
        </w:rPr>
        <w:t>միջավայրի բարելավումը, արտահանման և ներդրումային ծավալների աճը</w:t>
      </w:r>
      <w:r w:rsidR="00076BD5">
        <w:rPr>
          <w:rFonts w:ascii="GHEA Grapalat" w:hAnsi="GHEA Grapalat" w:cs="Arial"/>
          <w:bCs/>
          <w:lang w:val="hy-AM"/>
        </w:rPr>
        <w:t>։</w:t>
      </w:r>
    </w:p>
    <w:p w14:paraId="239E9B2A" w14:textId="77777777" w:rsidR="002B7ECD" w:rsidRPr="004503D7" w:rsidRDefault="002B7ECD" w:rsidP="004503D7">
      <w:pPr>
        <w:pStyle w:val="ListParagraph"/>
        <w:tabs>
          <w:tab w:val="left" w:pos="360"/>
        </w:tabs>
        <w:spacing w:line="360" w:lineRule="auto"/>
        <w:ind w:left="360" w:hanging="180"/>
        <w:jc w:val="both"/>
        <w:rPr>
          <w:rFonts w:ascii="GHEA Grapalat" w:eastAsia="Calibri" w:hAnsi="GHEA Grapalat"/>
          <w:lang w:val="hy-AM" w:eastAsia="en-US"/>
        </w:rPr>
      </w:pPr>
    </w:p>
    <w:p w14:paraId="2ED663A3" w14:textId="65EE0745" w:rsidR="00D93087" w:rsidRPr="00D1035E" w:rsidRDefault="00D1035E" w:rsidP="00D1035E">
      <w:pPr>
        <w:spacing w:line="360" w:lineRule="auto"/>
        <w:ind w:left="567"/>
        <w:jc w:val="both"/>
        <w:rPr>
          <w:rFonts w:ascii="GHEA Grapalat" w:eastAsia="Calibri" w:hAnsi="GHEA Grapalat"/>
          <w:bCs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8</w:t>
      </w:r>
      <w:r>
        <w:rPr>
          <w:rFonts w:ascii="Cambria Math" w:eastAsia="Calibri" w:hAnsi="Cambria Math"/>
          <w:b/>
          <w:lang w:val="hy-AM" w:eastAsia="en-US"/>
        </w:rPr>
        <w:t xml:space="preserve">․ </w:t>
      </w:r>
      <w:bookmarkStart w:id="0" w:name="_GoBack"/>
      <w:bookmarkEnd w:id="0"/>
      <w:r w:rsidR="00D93087" w:rsidRPr="00D1035E">
        <w:rPr>
          <w:rFonts w:ascii="GHEA Grapalat" w:eastAsia="Calibri" w:hAnsi="GHEA Grapalat"/>
          <w:b/>
          <w:lang w:val="hy-AM" w:eastAsia="en-US"/>
        </w:rPr>
        <w:t>Այլ տեղեկություններ</w:t>
      </w:r>
      <w:r w:rsidR="00D93087" w:rsidRPr="00D1035E">
        <w:rPr>
          <w:rFonts w:ascii="GHEA Grapalat" w:eastAsia="Calibri" w:hAnsi="GHEA Grapalat"/>
          <w:lang w:val="hy-AM" w:eastAsia="en-US"/>
        </w:rPr>
        <w:t xml:space="preserve"> </w:t>
      </w:r>
      <w:r w:rsidR="00D93087" w:rsidRPr="00D1035E">
        <w:rPr>
          <w:rFonts w:ascii="GHEA Grapalat" w:eastAsia="Calibri" w:hAnsi="GHEA Grapalat" w:cs="Sylfaen"/>
          <w:bCs/>
          <w:lang w:val="hy-AM" w:eastAsia="en-US"/>
        </w:rPr>
        <w:t>(եթե այդպիսիք առկա են)</w:t>
      </w:r>
    </w:p>
    <w:p w14:paraId="329B91C7" w14:textId="5E31D021" w:rsidR="00EC5CE3" w:rsidRDefault="0020519C" w:rsidP="0020519C">
      <w:pPr>
        <w:tabs>
          <w:tab w:val="left" w:pos="0"/>
          <w:tab w:val="left" w:pos="90"/>
          <w:tab w:val="left" w:pos="720"/>
        </w:tabs>
        <w:spacing w:line="360" w:lineRule="auto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hAnsi="GHEA Grapalat"/>
          <w:bCs/>
          <w:lang w:val="hy-AM"/>
        </w:rPr>
        <w:tab/>
      </w:r>
      <w:r>
        <w:rPr>
          <w:rFonts w:ascii="GHEA Grapalat" w:hAnsi="GHEA Grapalat"/>
          <w:bCs/>
          <w:lang w:val="hy-AM"/>
        </w:rPr>
        <w:tab/>
      </w:r>
      <w:r w:rsidR="00441574" w:rsidRPr="00441574">
        <w:rPr>
          <w:rFonts w:ascii="GHEA Grapalat" w:hAnsi="GHEA Grapalat"/>
          <w:bCs/>
          <w:lang w:val="hy-AM"/>
        </w:rPr>
        <w:t xml:space="preserve">«Բնակելի կառուցապատման գործունեության մասին» օրենքի ընդունման հայեցակարգի </w:t>
      </w:r>
      <w:r w:rsidR="00441574" w:rsidRPr="00441574">
        <w:rPr>
          <w:rFonts w:ascii="GHEA Grapalat" w:eastAsia="Calibri" w:hAnsi="GHEA Grapalat"/>
          <w:lang w:val="hy-AM" w:eastAsia="en-US"/>
        </w:rPr>
        <w:t xml:space="preserve">նախագիծն </w:t>
      </w:r>
      <w:r w:rsidR="00D93087" w:rsidRPr="00441574">
        <w:rPr>
          <w:rFonts w:ascii="GHEA Grapalat" w:eastAsia="Calibri" w:hAnsi="GHEA Grapalat"/>
          <w:lang w:val="hy-AM" w:eastAsia="en-US"/>
        </w:rPr>
        <w:t xml:space="preserve">ընդունելու կապակցությամբ պետական բյուջեում (կամ տեղական ինքնակառավարման մարմնի բյուջեում) ծախսերի կամ եկամուտների </w:t>
      </w:r>
      <w:r w:rsidR="001708BF" w:rsidRPr="00441574">
        <w:rPr>
          <w:rFonts w:ascii="GHEA Grapalat" w:eastAsia="Calibri" w:hAnsi="GHEA Grapalat"/>
          <w:lang w:val="hy-AM" w:eastAsia="en-US"/>
        </w:rPr>
        <w:t xml:space="preserve">էական </w:t>
      </w:r>
      <w:r w:rsidR="00D93087" w:rsidRPr="00441574">
        <w:rPr>
          <w:rFonts w:ascii="GHEA Grapalat" w:eastAsia="Calibri" w:hAnsi="GHEA Grapalat"/>
          <w:lang w:val="hy-AM" w:eastAsia="en-US"/>
        </w:rPr>
        <w:t>ավելացում կամ նվազեցում չի նախատեսվում:</w:t>
      </w:r>
    </w:p>
    <w:sectPr w:rsidR="00EC5CE3" w:rsidSect="00C945EF">
      <w:pgSz w:w="11907" w:h="16840" w:code="9"/>
      <w:pgMar w:top="900" w:right="562" w:bottom="1138" w:left="113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A2114"/>
    <w:multiLevelType w:val="hybridMultilevel"/>
    <w:tmpl w:val="8D9E84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632097"/>
    <w:multiLevelType w:val="hybridMultilevel"/>
    <w:tmpl w:val="DC5E9ECC"/>
    <w:lvl w:ilvl="0" w:tplc="0409000F">
      <w:start w:val="1"/>
      <w:numFmt w:val="decimal"/>
      <w:lvlText w:val="%1."/>
      <w:lvlJc w:val="left"/>
      <w:pPr>
        <w:ind w:left="1053" w:hanging="360"/>
      </w:p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" w15:restartNumberingAfterBreak="0">
    <w:nsid w:val="1EA67A92"/>
    <w:multiLevelType w:val="hybridMultilevel"/>
    <w:tmpl w:val="9BC0B3E8"/>
    <w:lvl w:ilvl="0" w:tplc="DB3E66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9D16167"/>
    <w:multiLevelType w:val="hybridMultilevel"/>
    <w:tmpl w:val="E2742F10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3782733"/>
    <w:multiLevelType w:val="hybridMultilevel"/>
    <w:tmpl w:val="629C542C"/>
    <w:lvl w:ilvl="0" w:tplc="901ACD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605C3"/>
    <w:multiLevelType w:val="hybridMultilevel"/>
    <w:tmpl w:val="50924990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6" w15:restartNumberingAfterBreak="0">
    <w:nsid w:val="72B25B48"/>
    <w:multiLevelType w:val="hybridMultilevel"/>
    <w:tmpl w:val="4F44786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DBD096F"/>
    <w:multiLevelType w:val="hybridMultilevel"/>
    <w:tmpl w:val="B212DDEC"/>
    <w:lvl w:ilvl="0" w:tplc="901ACD3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09001B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0409001B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87"/>
    <w:rsid w:val="00005968"/>
    <w:rsid w:val="00011721"/>
    <w:rsid w:val="00057516"/>
    <w:rsid w:val="00063CEC"/>
    <w:rsid w:val="0006477D"/>
    <w:rsid w:val="00065713"/>
    <w:rsid w:val="000666C0"/>
    <w:rsid w:val="000744AA"/>
    <w:rsid w:val="00076BD5"/>
    <w:rsid w:val="000A0191"/>
    <w:rsid w:val="000A03C6"/>
    <w:rsid w:val="000A5BDD"/>
    <w:rsid w:val="000B2966"/>
    <w:rsid w:val="000B37ED"/>
    <w:rsid w:val="000F0708"/>
    <w:rsid w:val="001022FD"/>
    <w:rsid w:val="0011554B"/>
    <w:rsid w:val="001227B4"/>
    <w:rsid w:val="00123FA4"/>
    <w:rsid w:val="00126363"/>
    <w:rsid w:val="00167D2D"/>
    <w:rsid w:val="001708BF"/>
    <w:rsid w:val="00172AC5"/>
    <w:rsid w:val="00195D1E"/>
    <w:rsid w:val="001B3FE8"/>
    <w:rsid w:val="001C56CA"/>
    <w:rsid w:val="001D36D4"/>
    <w:rsid w:val="001E0F15"/>
    <w:rsid w:val="001F43AD"/>
    <w:rsid w:val="0020519C"/>
    <w:rsid w:val="002138C9"/>
    <w:rsid w:val="0022639B"/>
    <w:rsid w:val="00250194"/>
    <w:rsid w:val="00254B20"/>
    <w:rsid w:val="00270DA2"/>
    <w:rsid w:val="0028721B"/>
    <w:rsid w:val="002B7ECD"/>
    <w:rsid w:val="002F0A2A"/>
    <w:rsid w:val="002F28C0"/>
    <w:rsid w:val="003623B3"/>
    <w:rsid w:val="003A122C"/>
    <w:rsid w:val="003A255E"/>
    <w:rsid w:val="003B0BA9"/>
    <w:rsid w:val="003B5B3B"/>
    <w:rsid w:val="003E27F6"/>
    <w:rsid w:val="003E5F28"/>
    <w:rsid w:val="003F448E"/>
    <w:rsid w:val="0040029B"/>
    <w:rsid w:val="00410628"/>
    <w:rsid w:val="00413D96"/>
    <w:rsid w:val="00414413"/>
    <w:rsid w:val="00415D2A"/>
    <w:rsid w:val="00420AA3"/>
    <w:rsid w:val="0042643D"/>
    <w:rsid w:val="00441574"/>
    <w:rsid w:val="004503D7"/>
    <w:rsid w:val="00453FC9"/>
    <w:rsid w:val="00454C7C"/>
    <w:rsid w:val="00476A1A"/>
    <w:rsid w:val="004A1C89"/>
    <w:rsid w:val="004A3340"/>
    <w:rsid w:val="004A4BE5"/>
    <w:rsid w:val="004A7AB9"/>
    <w:rsid w:val="004C0F46"/>
    <w:rsid w:val="004C41A6"/>
    <w:rsid w:val="004E568A"/>
    <w:rsid w:val="004F7C5E"/>
    <w:rsid w:val="0050578A"/>
    <w:rsid w:val="00507A88"/>
    <w:rsid w:val="005248F9"/>
    <w:rsid w:val="00532FDA"/>
    <w:rsid w:val="00561E2E"/>
    <w:rsid w:val="00562216"/>
    <w:rsid w:val="00566308"/>
    <w:rsid w:val="00583240"/>
    <w:rsid w:val="00586563"/>
    <w:rsid w:val="005A2CF5"/>
    <w:rsid w:val="005C4A05"/>
    <w:rsid w:val="005D1D7A"/>
    <w:rsid w:val="005D4592"/>
    <w:rsid w:val="005F3D8D"/>
    <w:rsid w:val="0061473C"/>
    <w:rsid w:val="00622B55"/>
    <w:rsid w:val="00623524"/>
    <w:rsid w:val="00624CF0"/>
    <w:rsid w:val="00627BBE"/>
    <w:rsid w:val="0064564C"/>
    <w:rsid w:val="00650AE5"/>
    <w:rsid w:val="00657787"/>
    <w:rsid w:val="006578D3"/>
    <w:rsid w:val="00676CD7"/>
    <w:rsid w:val="006C05DD"/>
    <w:rsid w:val="006D6639"/>
    <w:rsid w:val="006E0F52"/>
    <w:rsid w:val="006E1838"/>
    <w:rsid w:val="006F18D4"/>
    <w:rsid w:val="00724C3C"/>
    <w:rsid w:val="00724CE9"/>
    <w:rsid w:val="0073559F"/>
    <w:rsid w:val="00737DDB"/>
    <w:rsid w:val="00746836"/>
    <w:rsid w:val="00756C55"/>
    <w:rsid w:val="007605E7"/>
    <w:rsid w:val="007966AE"/>
    <w:rsid w:val="007A29B8"/>
    <w:rsid w:val="007A60E8"/>
    <w:rsid w:val="007B1B84"/>
    <w:rsid w:val="007C2AC9"/>
    <w:rsid w:val="0081270B"/>
    <w:rsid w:val="008227D1"/>
    <w:rsid w:val="00862F48"/>
    <w:rsid w:val="00883A79"/>
    <w:rsid w:val="0089208B"/>
    <w:rsid w:val="008A7A31"/>
    <w:rsid w:val="008B3C8F"/>
    <w:rsid w:val="008C4110"/>
    <w:rsid w:val="008C6EDB"/>
    <w:rsid w:val="008E0781"/>
    <w:rsid w:val="008E6443"/>
    <w:rsid w:val="009001F9"/>
    <w:rsid w:val="00926A08"/>
    <w:rsid w:val="00932402"/>
    <w:rsid w:val="00952800"/>
    <w:rsid w:val="009610D7"/>
    <w:rsid w:val="009742B3"/>
    <w:rsid w:val="009848BB"/>
    <w:rsid w:val="00992563"/>
    <w:rsid w:val="0099388F"/>
    <w:rsid w:val="009A3DB6"/>
    <w:rsid w:val="009D62CD"/>
    <w:rsid w:val="009E0ABC"/>
    <w:rsid w:val="009E29C3"/>
    <w:rsid w:val="009F09A6"/>
    <w:rsid w:val="009F6878"/>
    <w:rsid w:val="009F7856"/>
    <w:rsid w:val="00A07DD0"/>
    <w:rsid w:val="00A51785"/>
    <w:rsid w:val="00A710F0"/>
    <w:rsid w:val="00A740A6"/>
    <w:rsid w:val="00A837AD"/>
    <w:rsid w:val="00AA6F69"/>
    <w:rsid w:val="00AD65A7"/>
    <w:rsid w:val="00AF7BB7"/>
    <w:rsid w:val="00B04FDF"/>
    <w:rsid w:val="00B440EB"/>
    <w:rsid w:val="00B5346E"/>
    <w:rsid w:val="00B55E6C"/>
    <w:rsid w:val="00B93E07"/>
    <w:rsid w:val="00BA48B5"/>
    <w:rsid w:val="00BC3D88"/>
    <w:rsid w:val="00BC7EDB"/>
    <w:rsid w:val="00BD244D"/>
    <w:rsid w:val="00BD757A"/>
    <w:rsid w:val="00BE36B4"/>
    <w:rsid w:val="00C05F5C"/>
    <w:rsid w:val="00C067B7"/>
    <w:rsid w:val="00C10003"/>
    <w:rsid w:val="00C2605B"/>
    <w:rsid w:val="00C32091"/>
    <w:rsid w:val="00C36572"/>
    <w:rsid w:val="00C418FA"/>
    <w:rsid w:val="00C509A9"/>
    <w:rsid w:val="00C572A0"/>
    <w:rsid w:val="00C64043"/>
    <w:rsid w:val="00C70A19"/>
    <w:rsid w:val="00C71BED"/>
    <w:rsid w:val="00C77321"/>
    <w:rsid w:val="00C8417E"/>
    <w:rsid w:val="00C86E99"/>
    <w:rsid w:val="00C9396D"/>
    <w:rsid w:val="00C945EF"/>
    <w:rsid w:val="00CC367A"/>
    <w:rsid w:val="00CC5274"/>
    <w:rsid w:val="00CD1DD3"/>
    <w:rsid w:val="00D1035E"/>
    <w:rsid w:val="00D14ACE"/>
    <w:rsid w:val="00D2360D"/>
    <w:rsid w:val="00D477DC"/>
    <w:rsid w:val="00D71D49"/>
    <w:rsid w:val="00D763CE"/>
    <w:rsid w:val="00D84F45"/>
    <w:rsid w:val="00D93087"/>
    <w:rsid w:val="00DB71CF"/>
    <w:rsid w:val="00DF698D"/>
    <w:rsid w:val="00E051B2"/>
    <w:rsid w:val="00E07261"/>
    <w:rsid w:val="00E14D04"/>
    <w:rsid w:val="00E207E0"/>
    <w:rsid w:val="00E3472F"/>
    <w:rsid w:val="00E37F7D"/>
    <w:rsid w:val="00E537F3"/>
    <w:rsid w:val="00E7744F"/>
    <w:rsid w:val="00E802F9"/>
    <w:rsid w:val="00E9019A"/>
    <w:rsid w:val="00EA5E71"/>
    <w:rsid w:val="00EB6EB6"/>
    <w:rsid w:val="00EC5CE3"/>
    <w:rsid w:val="00EF020C"/>
    <w:rsid w:val="00EF225F"/>
    <w:rsid w:val="00EF3A7B"/>
    <w:rsid w:val="00F02B68"/>
    <w:rsid w:val="00F176CB"/>
    <w:rsid w:val="00F27A57"/>
    <w:rsid w:val="00F31B7D"/>
    <w:rsid w:val="00F32FA9"/>
    <w:rsid w:val="00F330A1"/>
    <w:rsid w:val="00F36876"/>
    <w:rsid w:val="00F44FB4"/>
    <w:rsid w:val="00F5157E"/>
    <w:rsid w:val="00F55BD4"/>
    <w:rsid w:val="00F85F61"/>
    <w:rsid w:val="00FC66E6"/>
    <w:rsid w:val="00FD5934"/>
    <w:rsid w:val="00FE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BE737"/>
  <w15:chartTrackingRefBased/>
  <w15:docId w15:val="{CE8914D7-1A98-4B59-BA93-01EBEA2B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5865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F0708"/>
    <w:rPr>
      <w:b/>
      <w:bCs/>
    </w:rPr>
  </w:style>
  <w:style w:type="paragraph" w:styleId="NormalWeb">
    <w:name w:val="Normal (Web)"/>
    <w:basedOn w:val="Normal"/>
    <w:uiPriority w:val="99"/>
    <w:unhideWhenUsed/>
    <w:rsid w:val="00F44FB4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2138C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945EF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945E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9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H. Harutyunyan</dc:creator>
  <cp:keywords>https:/mul2-mineconomy.gov.am/tasks/273407/oneclick/himnavorum (26).docx?token=a6e1df4b151cb2258c67cf11cfecc459</cp:keywords>
  <dc:description/>
  <cp:lastModifiedBy>Nelli A. Mkrtchyan</cp:lastModifiedBy>
  <cp:revision>4</cp:revision>
  <cp:lastPrinted>2025-02-21T10:40:00Z</cp:lastPrinted>
  <dcterms:created xsi:type="dcterms:W3CDTF">2025-07-31T08:25:00Z</dcterms:created>
  <dcterms:modified xsi:type="dcterms:W3CDTF">2025-08-05T13:43:00Z</dcterms:modified>
</cp:coreProperties>
</file>