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80B7C" w14:textId="77777777" w:rsidR="008E07B4" w:rsidRDefault="00991CAD" w:rsidP="008E07B4">
      <w:pPr>
        <w:spacing w:line="360" w:lineRule="auto"/>
        <w:jc w:val="center"/>
        <w:rPr>
          <w:rFonts w:ascii="GHEA Grapalat" w:hAnsi="GHEA Grapalat" w:cs="Arial"/>
          <w:b/>
          <w:bCs/>
          <w:kern w:val="16"/>
          <w:lang w:val="hy-AM"/>
        </w:rPr>
      </w:pPr>
      <w:r w:rsidRPr="00601E8C">
        <w:rPr>
          <w:rFonts w:ascii="GHEA Grapalat" w:hAnsi="GHEA Grapalat" w:cs="Arial"/>
          <w:b/>
          <w:bCs/>
          <w:kern w:val="16"/>
          <w:lang w:val="hy-AM"/>
        </w:rPr>
        <w:t>ՀԻՄՆԱՎՈՐՈՒՄ</w:t>
      </w:r>
    </w:p>
    <w:p w14:paraId="01110BC8" w14:textId="1FF6F908" w:rsidR="00991CAD" w:rsidRPr="00A21A11" w:rsidRDefault="009B0C19" w:rsidP="00A21A11">
      <w:pPr>
        <w:shd w:val="clear" w:color="auto" w:fill="FFFFFF"/>
        <w:spacing w:line="360" w:lineRule="auto"/>
        <w:ind w:firstLine="540"/>
        <w:jc w:val="center"/>
        <w:rPr>
          <w:rFonts w:ascii="GHEA Grapalat" w:hAnsi="GHEA Grapalat"/>
          <w:b/>
          <w:bCs/>
          <w:lang w:val="hy-AM"/>
        </w:rPr>
      </w:pPr>
      <w:r w:rsidRPr="009B0C19">
        <w:rPr>
          <w:rFonts w:ascii="GHEA Grapalat" w:hAnsi="GHEA Grapalat"/>
          <w:b/>
          <w:bCs/>
          <w:lang w:val="hy-AM"/>
        </w:rPr>
        <w:t>«</w:t>
      </w:r>
      <w:r w:rsidRPr="00992D42">
        <w:rPr>
          <w:rFonts w:ascii="GHEA Grapalat" w:hAnsi="GHEA Grapalat"/>
          <w:b/>
          <w:bCs/>
          <w:lang w:val="hy-AM"/>
        </w:rPr>
        <w:t xml:space="preserve">ՄԻՆՉԵՎ 50 ՏՈԿՈՍ ՊԵՏԱԿԱՆ ՄԱՍՆԱԿՑՈՒԹՅԱՄԲ ԱՌԵՎՏՐԱՅԻՆ ԿԱԶՄԱԿԵՐՊՈՒԹՅՈՒՆՆԵՐՈՒՄ ՊԵՏԱԿԱՆ ԲԱԺՆԵՄԱՍԻ ԿԱՌԱՎԱՐՄԱՆ՝ ՊԵՏՈՒԹՅԱՆ ԿՈՂՄԻՑ ԼԻԱԶՈՐՎԱԾ ՆԵՐԿԱՅԱՑՈՒՑԻՉՆԵՐԻ ԸՆՏՐՈՒԹՅԱՆ  ՄՐՑՈՒՅԹԻ ԱՆՑԿԱՑՄԱՆ, ՊԵՏԱԿԱՆ ՄԱՍՆԱԿՑՈՒԹՅԱՄԲ ԱՌԵՎՏՐԱՅԻՆ ԿԱԶՄԱԿԵՐՊՈՒԹՅՈՒՆՆԵՐՈՒՄ ՊԵՏԱԿԱՆ ԲԱԺՆԵՄԱՍԻ ԿԱՌԱՎԱՐՄԱՆ՝ ՊԵՏՈՒԹՅԱՆ ԿՈՂՄԻՑ ԼԻԱԶՈՐՎԱԾ ՆԵՐԿԱՅԱՑՈՒՑԻՉՆԵՐԻ ԱՇԽԱՏԱՆՔՆԵՐԻ ԳՆԱՀԱՏՄԱՆ ԿԱՐԳԸ, ՊԵՏԱԿԱՆ ՄԱՍՆԱԿՑՈՒԹՅԱՄԲ ԱՌԵՎՏՐԱՅԻՆ ԿԱԶՄԱԿԵՐՊՈՒԹՅՈՒՆՆԵՐՈՒՄ՝ ՊԵՏՈՒԹՅԱՆ ԿՈՂՄԻՑ ԼԻԱԶՈՐՎԱԾ ՆԵՐԿԱՅԱՑՈՒՑԻՉՆԵՐԻ ՀԵՏ ԿՆՔՎՈՂ ԱՇԽԱՏԱՆՔԱՅԻՆ ՊԱՅՄԱՆԱԳՐԻ ՕՐԻՆԱԿԵԼԻ ՁԵՎԸ ԵՎ ՊԵՏԱԿԱՆ ՄԱՍՆԱԿՑՈՒԹՅԱՄԲ ԱՌԵՎՏՐԱՅԻՆ ԿԱԶՄԱԿԵՐՊՈՒԹՅՈՒՆՆԵՐՈՒՄ՝ ՊԵՏՈՒԹՅԱՆ ԿՈՂՄԻՑ ԼԻԱԶՈՐՎԱԾ ՆԵՐԿԱՅԱՑՈՒՑԻՉՆԵՐԻ ԱՇԽԱՏԱՆՔՆԵՐԻ ԳՆԱՀԱՏՄԱՆ ՀԱՄԱՐ ԱՆՀՐԱԺԵՇՏ ՀԱՇՎԵՏՎՈՒԹՅԱՆ ՕՐԻՆԱԿԵԼԻ ՁԵՎԸ </w:t>
      </w:r>
      <w:bookmarkStart w:id="0" w:name="_Hlk184305575"/>
      <w:r w:rsidRPr="00992D42">
        <w:rPr>
          <w:rFonts w:ascii="GHEA Grapalat" w:hAnsi="GHEA Grapalat"/>
          <w:b/>
          <w:bCs/>
          <w:lang w:val="hy-AM"/>
        </w:rPr>
        <w:t>ՍԱՀՄԱՆԵԼՈՒ ԵՎ ՀԱՅԱՍՏԱՆԻ ՀԱՆՐԱՊԵՏՈՒԹՅԱՆ ԿԱՌԱՎԱՐՈՒԹՅԱՆ 2012 ԹՎԱԿԱՆԻ ՓԵՏՐՎԱՐԻ 2-ի N 175-Ն ՈՐՈՇՈՒՄՆ ՈՒԺԸ ԿՈՐՑՐԱԾ ՃԱՆԱՉԵԼՈՒ ՄԱՍԻՆ</w:t>
      </w:r>
      <w:bookmarkEnd w:id="0"/>
      <w:r w:rsidR="0021626E" w:rsidRPr="00C4236A">
        <w:rPr>
          <w:rFonts w:ascii="GHEA Grapalat" w:hAnsi="GHEA Grapalat"/>
          <w:b/>
          <w:bCs/>
          <w:lang w:val="hy-AM"/>
        </w:rPr>
        <w:t xml:space="preserve">» </w:t>
      </w:r>
      <w:r w:rsidR="00991CAD" w:rsidRPr="008221EB">
        <w:rPr>
          <w:rFonts w:ascii="GHEA Grapalat" w:hAnsi="GHEA Grapalat"/>
          <w:b/>
          <w:bCs/>
          <w:lang w:val="hy-AM"/>
        </w:rPr>
        <w:t>ՀՀ ԿԱՌԱՎԱՐՈՒԹՅԱՆ ՈՐՈՇՄԱՆ ՆԱԽԱԳԾԻ ԸՆԴՈՒՆՄԱՆ</w:t>
      </w:r>
    </w:p>
    <w:p w14:paraId="05FDA105" w14:textId="77777777" w:rsidR="00991CAD" w:rsidRPr="00A21A11" w:rsidRDefault="00991CAD" w:rsidP="00991CAD">
      <w:pPr>
        <w:pStyle w:val="a3"/>
        <w:spacing w:before="0" w:beforeAutospacing="0" w:after="0" w:afterAutospacing="0" w:line="276" w:lineRule="auto"/>
        <w:ind w:right="-4"/>
        <w:jc w:val="both"/>
        <w:rPr>
          <w:rFonts w:ascii="GHEA Grapalat" w:hAnsi="GHEA Grapalat"/>
          <w:b/>
          <w:lang w:val="hy-AM"/>
        </w:rPr>
      </w:pPr>
    </w:p>
    <w:p w14:paraId="6E16FA7B" w14:textId="77777777" w:rsidR="00991CAD" w:rsidRPr="009A318B" w:rsidRDefault="00991CAD" w:rsidP="00991CAD">
      <w:pPr>
        <w:pStyle w:val="a3"/>
        <w:widowControl w:val="0"/>
        <w:numPr>
          <w:ilvl w:val="0"/>
          <w:numId w:val="1"/>
        </w:numPr>
        <w:spacing w:before="0" w:beforeAutospacing="0" w:after="0" w:afterAutospacing="0" w:line="360" w:lineRule="auto"/>
        <w:ind w:left="0" w:firstLine="720"/>
        <w:jc w:val="both"/>
        <w:rPr>
          <w:rFonts w:ascii="GHEA Grapalat" w:hAnsi="GHEA Grapalat" w:cs="Arial"/>
          <w:bCs/>
          <w:kern w:val="16"/>
          <w:lang w:val="hy-AM"/>
        </w:rPr>
      </w:pPr>
      <w:r>
        <w:rPr>
          <w:rFonts w:ascii="GHEA Grapalat" w:hAnsi="GHEA Grapalat"/>
          <w:b/>
          <w:lang w:val="hy-AM" w:eastAsia="en-GB"/>
        </w:rPr>
        <w:t>Ի</w:t>
      </w:r>
      <w:r w:rsidRPr="0053253B">
        <w:rPr>
          <w:rFonts w:ascii="GHEA Grapalat" w:hAnsi="GHEA Grapalat"/>
          <w:b/>
          <w:lang w:val="hy-AM" w:eastAsia="en-GB"/>
        </w:rPr>
        <w:t>րակա</w:t>
      </w:r>
      <w:r w:rsidR="00654C83">
        <w:rPr>
          <w:rFonts w:ascii="GHEA Grapalat" w:hAnsi="GHEA Grapalat"/>
          <w:b/>
          <w:lang w:val="hy-AM" w:eastAsia="en-GB"/>
        </w:rPr>
        <w:t>նա</w:t>
      </w:r>
      <w:r w:rsidRPr="0053253B">
        <w:rPr>
          <w:rFonts w:ascii="GHEA Grapalat" w:hAnsi="GHEA Grapalat"/>
          <w:b/>
          <w:lang w:val="hy-AM" w:eastAsia="en-GB"/>
        </w:rPr>
        <w:t>ցման անհրաժեշտությունը և նպատակը</w:t>
      </w:r>
    </w:p>
    <w:p w14:paraId="029438D5" w14:textId="02B213A5" w:rsidR="00C018B9" w:rsidRPr="00C018B9" w:rsidRDefault="00C018B9" w:rsidP="00C018B9">
      <w:pPr>
        <w:spacing w:line="360" w:lineRule="auto"/>
        <w:ind w:firstLine="720"/>
        <w:jc w:val="both"/>
        <w:rPr>
          <w:rFonts w:ascii="GHEA Grapalat" w:eastAsia="CIDFont+F2" w:hAnsi="GHEA Grapalat"/>
          <w:lang w:val="hy-AM"/>
        </w:rPr>
      </w:pPr>
      <w:r>
        <w:rPr>
          <w:rFonts w:ascii="GHEA Grapalat" w:eastAsia="CIDFont+F2" w:hAnsi="GHEA Grapalat"/>
          <w:lang w:val="hy-AM"/>
        </w:rPr>
        <w:t>Իրավական ակտի ընդունումը բխում է</w:t>
      </w:r>
      <w:r w:rsidR="0099535B" w:rsidRPr="00C94C76">
        <w:rPr>
          <w:rFonts w:ascii="GHEA Grapalat" w:eastAsia="CIDFont+F2" w:hAnsi="GHEA Grapalat"/>
          <w:lang w:val="hy-AM"/>
        </w:rPr>
        <w:t xml:space="preserve"> </w:t>
      </w:r>
      <w:r w:rsidR="00C94C76" w:rsidRPr="00C94C76">
        <w:rPr>
          <w:rFonts w:ascii="GHEA Grapalat" w:eastAsia="CIDFont+F2" w:hAnsi="GHEA Grapalat"/>
          <w:lang w:val="hy-AM"/>
        </w:rPr>
        <w:t>2024 թվականի հունվարի 30-ին</w:t>
      </w:r>
      <w:r w:rsidR="0099535B">
        <w:rPr>
          <w:rFonts w:ascii="GHEA Grapalat" w:eastAsia="CIDFont+F2" w:hAnsi="GHEA Grapalat"/>
          <w:lang w:val="hy-AM"/>
        </w:rPr>
        <w:t xml:space="preserve"> </w:t>
      </w:r>
      <w:r w:rsidR="0099535B" w:rsidRPr="0099535B">
        <w:rPr>
          <w:rFonts w:ascii="GHEA Grapalat" w:eastAsia="CIDFont+F2" w:hAnsi="GHEA Grapalat"/>
          <w:lang w:val="hy-AM"/>
        </w:rPr>
        <w:t>ՀՀ վարչապետի մոտ կայացած խորհրդակցության</w:t>
      </w:r>
      <w:r w:rsidR="0099535B" w:rsidRPr="00C94C76">
        <w:rPr>
          <w:rFonts w:ascii="GHEA Grapalat" w:eastAsia="CIDFont+F2" w:hAnsi="GHEA Grapalat"/>
          <w:lang w:val="hy-AM"/>
        </w:rPr>
        <w:t xml:space="preserve"> </w:t>
      </w:r>
      <w:r w:rsidR="0099535B" w:rsidRPr="0099535B">
        <w:rPr>
          <w:rFonts w:ascii="GHEA Grapalat" w:eastAsia="CIDFont+F2" w:hAnsi="GHEA Grapalat"/>
          <w:lang w:val="hy-AM"/>
        </w:rPr>
        <w:t>թիվ Վ/13-2024 արձանագրության</w:t>
      </w:r>
      <w:r w:rsidR="0099535B">
        <w:rPr>
          <w:rFonts w:ascii="GHEA Grapalat" w:eastAsia="CIDFont+F2" w:hAnsi="GHEA Grapalat"/>
          <w:lang w:val="hy-AM"/>
        </w:rPr>
        <w:t xml:space="preserve"> 3-րդ կետի կատարման</w:t>
      </w:r>
      <w:r w:rsidRPr="00C94C76">
        <w:rPr>
          <w:rFonts w:ascii="GHEA Grapalat" w:eastAsia="CIDFont+F2" w:hAnsi="GHEA Grapalat"/>
          <w:lang w:val="hy-AM"/>
        </w:rPr>
        <w:t xml:space="preserve"> անհրաժեշտությունից</w:t>
      </w:r>
      <w:r w:rsidRPr="00C018B9">
        <w:rPr>
          <w:rFonts w:ascii="GHEA Grapalat" w:eastAsia="CIDFont+F2" w:hAnsi="GHEA Grapalat"/>
          <w:lang w:val="hy-AM"/>
        </w:rPr>
        <w:t xml:space="preserve">։ </w:t>
      </w:r>
    </w:p>
    <w:p w14:paraId="0B54E613" w14:textId="77777777" w:rsidR="00991CAD" w:rsidRPr="00C018B9" w:rsidRDefault="00991CAD" w:rsidP="00991CAD">
      <w:pPr>
        <w:pStyle w:val="a3"/>
        <w:spacing w:before="0" w:beforeAutospacing="0" w:after="0" w:afterAutospacing="0" w:line="360" w:lineRule="auto"/>
        <w:ind w:firstLine="720"/>
        <w:jc w:val="both"/>
        <w:rPr>
          <w:rFonts w:ascii="GHEA Grapalat" w:hAnsi="GHEA Grapalat" w:cs="Arial"/>
          <w:b/>
          <w:bCs/>
          <w:kern w:val="16"/>
          <w:lang w:val="hy-AM"/>
        </w:rPr>
      </w:pPr>
      <w:r w:rsidRPr="00C018B9">
        <w:rPr>
          <w:rFonts w:ascii="GHEA Grapalat" w:hAnsi="GHEA Grapalat" w:cs="Arial"/>
          <w:b/>
          <w:bCs/>
          <w:kern w:val="16"/>
          <w:lang w:val="hy-AM"/>
        </w:rPr>
        <w:t>1.1. Կարգավորման հարաբերությունների ներկա վիճակը և առկա խնդիրները</w:t>
      </w:r>
    </w:p>
    <w:p w14:paraId="456FE318" w14:textId="5FC23F0B" w:rsidR="00B62F3A" w:rsidRPr="00197DDB" w:rsidRDefault="00C4236A" w:rsidP="00197DDB">
      <w:pPr>
        <w:spacing w:line="360" w:lineRule="auto"/>
        <w:ind w:firstLine="720"/>
        <w:jc w:val="both"/>
        <w:rPr>
          <w:rFonts w:ascii="GHEA Grapalat" w:eastAsia="Calibri" w:hAnsi="GHEA Grapalat"/>
          <w:color w:val="000000"/>
          <w:lang w:val="hy-AM"/>
        </w:rPr>
      </w:pPr>
      <w:r>
        <w:rPr>
          <w:rFonts w:ascii="GHEA Grapalat" w:eastAsia="Calibri" w:hAnsi="GHEA Grapalat"/>
          <w:color w:val="000000"/>
          <w:lang w:val="hy-AM"/>
        </w:rPr>
        <w:t>Ներկայումս առկա են մի շարք ընկերություններ, որոնց բաժնետոմսերը նվիրատվությամբ փոխանցվել են Հայաստանի Հանրապետությանը և անհրաժեշտություն է առաջ</w:t>
      </w:r>
      <w:r w:rsidR="009A7BAE">
        <w:rPr>
          <w:rFonts w:ascii="GHEA Grapalat" w:eastAsia="Calibri" w:hAnsi="GHEA Grapalat"/>
          <w:color w:val="000000"/>
          <w:lang w:val="hy-AM"/>
        </w:rPr>
        <w:t>աց</w:t>
      </w:r>
      <w:r>
        <w:rPr>
          <w:rFonts w:ascii="GHEA Grapalat" w:eastAsia="Calibri" w:hAnsi="GHEA Grapalat"/>
          <w:color w:val="000000"/>
          <w:lang w:val="hy-AM"/>
        </w:rPr>
        <w:t>ել պետության կողմից պատշաճ կառավարումն ապահովելու նպատակով նշանակել լիազոր</w:t>
      </w:r>
      <w:r w:rsidR="00AD2F65">
        <w:rPr>
          <w:rFonts w:ascii="GHEA Grapalat" w:eastAsia="Calibri" w:hAnsi="GHEA Grapalat"/>
          <w:color w:val="000000"/>
          <w:lang w:val="hy-AM"/>
        </w:rPr>
        <w:t xml:space="preserve"> </w:t>
      </w:r>
      <w:r>
        <w:rPr>
          <w:rFonts w:ascii="GHEA Grapalat" w:eastAsia="Calibri" w:hAnsi="GHEA Grapalat"/>
          <w:color w:val="000000"/>
          <w:lang w:val="hy-AM"/>
        </w:rPr>
        <w:t xml:space="preserve">ներկայացուցիչներ։ Նշվածի կարևորությունը քննարկվել է նաև </w:t>
      </w:r>
      <w:r w:rsidRPr="00C4236A">
        <w:rPr>
          <w:rFonts w:ascii="GHEA Grapalat" w:eastAsia="Calibri" w:hAnsi="GHEA Grapalat"/>
          <w:color w:val="000000"/>
          <w:lang w:val="hy-AM"/>
        </w:rPr>
        <w:t xml:space="preserve">ՀՀ վարչապետի մոտ </w:t>
      </w:r>
      <w:r w:rsidR="00AD2F65" w:rsidRPr="00C94C76">
        <w:rPr>
          <w:rFonts w:ascii="GHEA Grapalat" w:eastAsia="CIDFont+F2" w:hAnsi="GHEA Grapalat"/>
          <w:lang w:val="hy-AM"/>
        </w:rPr>
        <w:t>2024 թվականի հունվարի 30-ին</w:t>
      </w:r>
      <w:r w:rsidR="00AD2F65">
        <w:rPr>
          <w:rFonts w:ascii="GHEA Grapalat" w:eastAsia="CIDFont+F2" w:hAnsi="GHEA Grapalat"/>
          <w:lang w:val="hy-AM"/>
        </w:rPr>
        <w:t xml:space="preserve"> </w:t>
      </w:r>
      <w:r w:rsidRPr="00C4236A">
        <w:rPr>
          <w:rFonts w:ascii="GHEA Grapalat" w:eastAsia="Calibri" w:hAnsi="GHEA Grapalat"/>
          <w:color w:val="000000"/>
          <w:lang w:val="hy-AM"/>
        </w:rPr>
        <w:t xml:space="preserve">կայացած </w:t>
      </w:r>
      <w:r w:rsidR="00197DDB" w:rsidRPr="00C4236A">
        <w:rPr>
          <w:rFonts w:ascii="GHEA Grapalat" w:eastAsia="Calibri" w:hAnsi="GHEA Grapalat"/>
          <w:color w:val="000000"/>
          <w:lang w:val="hy-AM"/>
        </w:rPr>
        <w:t xml:space="preserve">խորհրդակցության </w:t>
      </w:r>
      <w:r w:rsidR="00197DDB">
        <w:rPr>
          <w:rFonts w:ascii="GHEA Grapalat" w:eastAsia="Calibri" w:hAnsi="GHEA Grapalat"/>
          <w:color w:val="000000"/>
          <w:lang w:val="hy-AM"/>
        </w:rPr>
        <w:t>ընթացքում՝</w:t>
      </w:r>
      <w:r w:rsidR="00197DDB" w:rsidRPr="00C4236A">
        <w:rPr>
          <w:rFonts w:ascii="GHEA Grapalat" w:eastAsia="Calibri" w:hAnsi="GHEA Grapalat"/>
          <w:color w:val="000000"/>
          <w:lang w:val="hy-AM"/>
        </w:rPr>
        <w:t xml:space="preserve"> </w:t>
      </w:r>
      <w:r w:rsidR="00AD2F65">
        <w:rPr>
          <w:rFonts w:ascii="GHEA Grapalat" w:eastAsia="Calibri" w:hAnsi="GHEA Grapalat"/>
          <w:color w:val="000000"/>
          <w:lang w:val="hy-AM"/>
        </w:rPr>
        <w:t>ՀՀ տ</w:t>
      </w:r>
      <w:r w:rsidR="00197DDB" w:rsidRPr="00C4236A">
        <w:rPr>
          <w:rFonts w:ascii="GHEA Grapalat" w:eastAsia="Calibri" w:hAnsi="GHEA Grapalat"/>
          <w:color w:val="000000"/>
          <w:lang w:val="hy-AM"/>
        </w:rPr>
        <w:t xml:space="preserve">արածքային կառավարման </w:t>
      </w:r>
      <w:r w:rsidR="00197DDB">
        <w:rPr>
          <w:rFonts w:ascii="GHEA Grapalat" w:eastAsia="Calibri" w:hAnsi="GHEA Grapalat"/>
          <w:color w:val="000000"/>
          <w:lang w:val="hy-AM"/>
        </w:rPr>
        <w:t>և</w:t>
      </w:r>
      <w:r w:rsidR="00197DDB" w:rsidRPr="00C4236A">
        <w:rPr>
          <w:rFonts w:ascii="GHEA Grapalat" w:eastAsia="Calibri" w:hAnsi="GHEA Grapalat"/>
          <w:color w:val="000000"/>
          <w:lang w:val="hy-AM"/>
        </w:rPr>
        <w:t xml:space="preserve"> ենթակառուցվածքների նախարարության պետական գույքի կառավարման կոմիտեի 2023 թվականի հաշվետվություն</w:t>
      </w:r>
      <w:r w:rsidR="00197DDB">
        <w:rPr>
          <w:rFonts w:ascii="GHEA Grapalat" w:eastAsia="Calibri" w:hAnsi="GHEA Grapalat"/>
          <w:color w:val="000000"/>
          <w:lang w:val="hy-AM"/>
        </w:rPr>
        <w:t xml:space="preserve"> ներկայացնելիս։ Խորհրդակցության արձանագրությամբ հանձնարարվել է մ</w:t>
      </w:r>
      <w:r w:rsidR="0099535B" w:rsidRPr="0099535B">
        <w:rPr>
          <w:rFonts w:ascii="GHEA Grapalat" w:eastAsia="Calibri" w:hAnsi="GHEA Grapalat"/>
          <w:color w:val="000000"/>
          <w:lang w:val="hy-AM"/>
        </w:rPr>
        <w:t xml:space="preserve">շակել մեխանիզմներ Հայաստանի Հանրապետությանը նվիրատվությամբ փոխանցված պետական բաժնեմասի կառավարման գործընթացը վերահսկելի դարձնելու, </w:t>
      </w:r>
      <w:r w:rsidR="0099535B" w:rsidRPr="0099535B">
        <w:rPr>
          <w:rFonts w:ascii="GHEA Grapalat" w:eastAsia="Calibri" w:hAnsi="GHEA Grapalat"/>
          <w:color w:val="000000"/>
          <w:lang w:val="hy-AM"/>
        </w:rPr>
        <w:lastRenderedPageBreak/>
        <w:t xml:space="preserve">ինչպես նաև </w:t>
      </w:r>
      <w:r w:rsidR="009D4AB1" w:rsidRPr="009D4AB1">
        <w:rPr>
          <w:rFonts w:ascii="GHEA Grapalat" w:eastAsia="Calibri" w:hAnsi="GHEA Grapalat"/>
          <w:color w:val="000000"/>
          <w:lang w:val="hy-AM"/>
        </w:rPr>
        <w:t xml:space="preserve">մինչև 50 տոկոս պետական մասնակցությամբ առևտրային կազմակերպությունում պետական բաժնեմասի կառավարման՝ պետության կողմից լիազորված </w:t>
      </w:r>
      <w:r w:rsidR="0099535B" w:rsidRPr="0099535B">
        <w:rPr>
          <w:rFonts w:ascii="GHEA Grapalat" w:eastAsia="Calibri" w:hAnsi="GHEA Grapalat"/>
          <w:color w:val="000000"/>
          <w:lang w:val="hy-AM"/>
        </w:rPr>
        <w:t xml:space="preserve">փորձառու </w:t>
      </w:r>
      <w:r w:rsidR="009D4AB1" w:rsidRPr="009D4AB1">
        <w:rPr>
          <w:rFonts w:ascii="GHEA Grapalat" w:eastAsia="Calibri" w:hAnsi="GHEA Grapalat"/>
          <w:color w:val="000000"/>
          <w:lang w:val="hy-AM"/>
        </w:rPr>
        <w:t>ներկայացուցիչ</w:t>
      </w:r>
      <w:r w:rsidR="009D4AB1">
        <w:rPr>
          <w:rFonts w:ascii="GHEA Grapalat" w:eastAsia="Calibri" w:hAnsi="GHEA Grapalat"/>
          <w:color w:val="000000"/>
          <w:lang w:val="hy-AM"/>
        </w:rPr>
        <w:t xml:space="preserve">ներ </w:t>
      </w:r>
      <w:r w:rsidR="0099535B" w:rsidRPr="0099535B">
        <w:rPr>
          <w:rFonts w:ascii="GHEA Grapalat" w:eastAsia="Calibri" w:hAnsi="GHEA Grapalat"/>
          <w:color w:val="000000"/>
          <w:lang w:val="hy-AM"/>
        </w:rPr>
        <w:t>ներգրավելու ուղղությամբ</w:t>
      </w:r>
      <w:r w:rsidR="00197DDB">
        <w:rPr>
          <w:rFonts w:ascii="GHEA Grapalat" w:eastAsia="Calibri" w:hAnsi="GHEA Grapalat"/>
          <w:color w:val="000000"/>
          <w:lang w:val="hy-AM"/>
        </w:rPr>
        <w:t>։</w:t>
      </w:r>
    </w:p>
    <w:p w14:paraId="7067E835" w14:textId="77777777" w:rsidR="00991CAD" w:rsidRPr="00BF318A" w:rsidRDefault="00991CAD" w:rsidP="00C61CE2">
      <w:pPr>
        <w:pStyle w:val="a3"/>
        <w:spacing w:before="0" w:beforeAutospacing="0" w:after="0" w:afterAutospacing="0" w:line="360" w:lineRule="auto"/>
        <w:ind w:firstLine="562"/>
        <w:jc w:val="both"/>
        <w:rPr>
          <w:rFonts w:ascii="GHEA Grapalat" w:hAnsi="GHEA Grapalat" w:cs="Arial"/>
          <w:b/>
          <w:bCs/>
          <w:kern w:val="16"/>
          <w:lang w:val="hy-AM"/>
        </w:rPr>
      </w:pPr>
      <w:r w:rsidRPr="00BF318A">
        <w:rPr>
          <w:rFonts w:ascii="GHEA Grapalat" w:hAnsi="GHEA Grapalat" w:cs="Arial"/>
          <w:b/>
          <w:bCs/>
          <w:kern w:val="16"/>
          <w:lang w:val="hy-AM"/>
        </w:rPr>
        <w:t xml:space="preserve">1.2. Առկա խնդիրների առաջարկվող լուծումները </w:t>
      </w:r>
    </w:p>
    <w:p w14:paraId="5D4426F3" w14:textId="14CC4CCB" w:rsidR="00B62F3A" w:rsidRDefault="002F2620" w:rsidP="00C61CE2">
      <w:pPr>
        <w:pStyle w:val="a3"/>
        <w:spacing w:before="0" w:beforeAutospacing="0" w:after="0" w:afterAutospacing="0" w:line="360" w:lineRule="auto"/>
        <w:ind w:firstLine="562"/>
        <w:jc w:val="both"/>
        <w:rPr>
          <w:rFonts w:ascii="GHEA Grapalat" w:hAnsi="GHEA Grapalat" w:cs="Arial"/>
          <w:b/>
          <w:bCs/>
          <w:color w:val="FF0000"/>
          <w:kern w:val="16"/>
          <w:lang w:val="hy-AM"/>
        </w:rPr>
      </w:pPr>
      <w:r w:rsidRPr="002F2620">
        <w:rPr>
          <w:rFonts w:ascii="GHEA Grapalat" w:hAnsi="GHEA Grapalat" w:cs="Arial"/>
          <w:bCs/>
          <w:kern w:val="16"/>
          <w:lang w:val="hy-AM"/>
        </w:rPr>
        <w:t>Առաջարկվող նախագծով կ</w:t>
      </w:r>
      <w:r w:rsidR="00197DDB">
        <w:rPr>
          <w:rFonts w:ascii="GHEA Grapalat" w:hAnsi="GHEA Grapalat" w:cs="Arial"/>
          <w:bCs/>
          <w:kern w:val="16"/>
          <w:lang w:val="hy-AM"/>
        </w:rPr>
        <w:t xml:space="preserve">սահմանվի </w:t>
      </w:r>
      <w:r w:rsidR="009D4AB1" w:rsidRPr="009D4AB1">
        <w:rPr>
          <w:rFonts w:ascii="GHEA Grapalat" w:hAnsi="GHEA Grapalat" w:cs="Arial"/>
          <w:bCs/>
          <w:kern w:val="16"/>
          <w:lang w:val="hy-AM"/>
        </w:rPr>
        <w:t>մինչև 50 տոկոս պետական մասնակցությամբ առևտրային կազմակերպություն</w:t>
      </w:r>
      <w:r w:rsidR="001A4A4F">
        <w:rPr>
          <w:rFonts w:ascii="GHEA Grapalat" w:hAnsi="GHEA Grapalat" w:cs="Arial"/>
          <w:bCs/>
          <w:kern w:val="16"/>
          <w:lang w:val="hy-AM"/>
        </w:rPr>
        <w:t>ներ</w:t>
      </w:r>
      <w:r w:rsidR="009D4AB1" w:rsidRPr="009D4AB1">
        <w:rPr>
          <w:rFonts w:ascii="GHEA Grapalat" w:hAnsi="GHEA Grapalat" w:cs="Arial"/>
          <w:bCs/>
          <w:kern w:val="16"/>
          <w:lang w:val="hy-AM"/>
        </w:rPr>
        <w:t>ում պետական բաժնեմասի կառավարման՝ պետության կողմից լիազորված ներկայացուց</w:t>
      </w:r>
      <w:r w:rsidR="009D4AB1">
        <w:rPr>
          <w:rFonts w:ascii="GHEA Grapalat" w:hAnsi="GHEA Grapalat" w:cs="Arial"/>
          <w:bCs/>
          <w:kern w:val="16"/>
          <w:lang w:val="hy-AM"/>
        </w:rPr>
        <w:t>իչ</w:t>
      </w:r>
      <w:r w:rsidRPr="002F2620">
        <w:rPr>
          <w:rFonts w:ascii="GHEA Grapalat" w:hAnsi="GHEA Grapalat" w:cs="Arial"/>
          <w:bCs/>
          <w:kern w:val="16"/>
          <w:lang w:val="hy-AM"/>
        </w:rPr>
        <w:t xml:space="preserve"> </w:t>
      </w:r>
      <w:r w:rsidR="009D4AB1" w:rsidRPr="009D4AB1">
        <w:rPr>
          <w:rFonts w:ascii="GHEA Grapalat" w:hAnsi="GHEA Grapalat" w:cs="Arial"/>
          <w:bCs/>
          <w:kern w:val="16"/>
          <w:lang w:val="hy-AM"/>
        </w:rPr>
        <w:t>ներգրավելու</w:t>
      </w:r>
      <w:r w:rsidR="009D4AB1" w:rsidRPr="009D4AB1">
        <w:rPr>
          <w:lang w:val="hy-AM"/>
        </w:rPr>
        <w:t xml:space="preserve"> </w:t>
      </w:r>
      <w:r w:rsidR="009D4AB1" w:rsidRPr="009D4AB1">
        <w:rPr>
          <w:rFonts w:ascii="GHEA Grapalat" w:hAnsi="GHEA Grapalat" w:cs="Arial"/>
          <w:bCs/>
          <w:kern w:val="16"/>
          <w:lang w:val="hy-AM"/>
        </w:rPr>
        <w:t>միասնական մեթոդաբանությունը</w:t>
      </w:r>
      <w:r w:rsidR="009D4AB1">
        <w:rPr>
          <w:rFonts w:ascii="GHEA Grapalat" w:hAnsi="GHEA Grapalat" w:cs="Arial"/>
          <w:bCs/>
          <w:kern w:val="16"/>
          <w:lang w:val="hy-AM"/>
        </w:rPr>
        <w:t>,</w:t>
      </w:r>
      <w:r w:rsidR="00197DDB">
        <w:rPr>
          <w:rFonts w:ascii="GHEA Grapalat" w:hAnsi="GHEA Grapalat" w:cs="Arial"/>
          <w:bCs/>
          <w:kern w:val="16"/>
          <w:lang w:val="hy-AM"/>
        </w:rPr>
        <w:t xml:space="preserve"> կապահովվի գործընթացի</w:t>
      </w:r>
      <w:r w:rsidR="009D4AB1">
        <w:rPr>
          <w:rFonts w:ascii="GHEA Grapalat" w:hAnsi="GHEA Grapalat" w:cs="Arial"/>
          <w:bCs/>
          <w:kern w:val="16"/>
          <w:lang w:val="hy-AM"/>
        </w:rPr>
        <w:t xml:space="preserve"> թափանցիկությունը</w:t>
      </w:r>
      <w:r w:rsidR="00197DDB">
        <w:rPr>
          <w:rFonts w:ascii="GHEA Grapalat" w:hAnsi="GHEA Grapalat" w:cs="Arial"/>
          <w:bCs/>
          <w:kern w:val="16"/>
          <w:lang w:val="hy-AM"/>
        </w:rPr>
        <w:t xml:space="preserve"> և</w:t>
      </w:r>
      <w:r w:rsidR="009D4AB1">
        <w:rPr>
          <w:rFonts w:ascii="GHEA Grapalat" w:hAnsi="GHEA Grapalat" w:cs="Arial"/>
          <w:bCs/>
          <w:kern w:val="16"/>
          <w:lang w:val="hy-AM"/>
        </w:rPr>
        <w:t xml:space="preserve"> վերահսկելիությունը</w:t>
      </w:r>
      <w:r w:rsidR="00447188">
        <w:rPr>
          <w:rFonts w:ascii="GHEA Grapalat" w:hAnsi="GHEA Grapalat" w:cs="Arial"/>
          <w:bCs/>
          <w:kern w:val="16"/>
          <w:lang w:val="hy-AM"/>
        </w:rPr>
        <w:t xml:space="preserve">, ինչպես նաև </w:t>
      </w:r>
      <w:r w:rsidR="00197DDB">
        <w:rPr>
          <w:rFonts w:ascii="GHEA Grapalat" w:hAnsi="GHEA Grapalat" w:cs="Arial"/>
          <w:bCs/>
          <w:kern w:val="16"/>
          <w:lang w:val="hy-AM"/>
        </w:rPr>
        <w:t xml:space="preserve">կհաստատվի ներկայացուցչի նշանակման </w:t>
      </w:r>
      <w:r w:rsidR="00447188">
        <w:rPr>
          <w:rFonts w:ascii="GHEA Grapalat" w:hAnsi="GHEA Grapalat" w:cs="Arial"/>
          <w:bCs/>
          <w:kern w:val="16"/>
          <w:lang w:val="hy-AM"/>
        </w:rPr>
        <w:t>մրցույթի անցկացման</w:t>
      </w:r>
      <w:r w:rsidR="00197DDB">
        <w:rPr>
          <w:rFonts w:ascii="GHEA Grapalat" w:hAnsi="GHEA Grapalat" w:cs="Arial"/>
          <w:bCs/>
          <w:kern w:val="16"/>
          <w:lang w:val="hy-AM"/>
        </w:rPr>
        <w:t>, աշխատանքային պայմանագրի օրինակելի ձևը</w:t>
      </w:r>
      <w:r w:rsidR="00447188">
        <w:rPr>
          <w:rFonts w:ascii="GHEA Grapalat" w:hAnsi="GHEA Grapalat" w:cs="Arial"/>
          <w:bCs/>
          <w:kern w:val="16"/>
          <w:lang w:val="hy-AM"/>
        </w:rPr>
        <w:t xml:space="preserve"> և</w:t>
      </w:r>
      <w:r w:rsidR="00197DDB">
        <w:rPr>
          <w:rFonts w:ascii="GHEA Grapalat" w:hAnsi="GHEA Grapalat" w:cs="Arial"/>
          <w:bCs/>
          <w:kern w:val="16"/>
          <w:lang w:val="hy-AM"/>
        </w:rPr>
        <w:t xml:space="preserve"> ներկայացուցչի ու</w:t>
      </w:r>
      <w:r w:rsidR="00197DDB" w:rsidRPr="00197DDB">
        <w:rPr>
          <w:lang w:val="hy-AM"/>
        </w:rPr>
        <w:t xml:space="preserve"> </w:t>
      </w:r>
      <w:r w:rsidR="00C50FF2">
        <w:rPr>
          <w:rFonts w:ascii="GHEA Grapalat" w:hAnsi="GHEA Grapalat" w:cs="Arial"/>
          <w:bCs/>
          <w:kern w:val="16"/>
          <w:lang w:val="hy-AM"/>
        </w:rPr>
        <w:t>վ</w:t>
      </w:r>
      <w:r w:rsidR="00197DDB" w:rsidRPr="00197DDB">
        <w:rPr>
          <w:rFonts w:ascii="GHEA Grapalat" w:hAnsi="GHEA Grapalat" w:cs="Arial"/>
          <w:bCs/>
          <w:kern w:val="16"/>
          <w:lang w:val="hy-AM"/>
        </w:rPr>
        <w:t>երստուգող հանձնաժողովի անդամի</w:t>
      </w:r>
      <w:r w:rsidR="00197DDB">
        <w:rPr>
          <w:rFonts w:ascii="GHEA Grapalat" w:hAnsi="GHEA Grapalat" w:cs="Arial"/>
          <w:bCs/>
          <w:kern w:val="16"/>
          <w:lang w:val="hy-AM"/>
        </w:rPr>
        <w:t xml:space="preserve"> կողմից ներկայացվող հաշվետվության և </w:t>
      </w:r>
      <w:r w:rsidR="00447188">
        <w:rPr>
          <w:rFonts w:ascii="GHEA Grapalat" w:hAnsi="GHEA Grapalat" w:cs="Arial"/>
          <w:bCs/>
          <w:kern w:val="16"/>
          <w:lang w:val="hy-AM"/>
        </w:rPr>
        <w:t xml:space="preserve"> աշխատանքների գնահատման ընթացակարգ</w:t>
      </w:r>
      <w:r w:rsidR="006923CB">
        <w:rPr>
          <w:rFonts w:ascii="GHEA Grapalat" w:hAnsi="GHEA Grapalat" w:cs="Arial"/>
          <w:bCs/>
          <w:kern w:val="16"/>
          <w:lang w:val="hy-AM"/>
        </w:rPr>
        <w:t>եր</w:t>
      </w:r>
      <w:r w:rsidR="00447188">
        <w:rPr>
          <w:rFonts w:ascii="GHEA Grapalat" w:hAnsi="GHEA Grapalat" w:cs="Arial"/>
          <w:bCs/>
          <w:kern w:val="16"/>
          <w:lang w:val="hy-AM"/>
        </w:rPr>
        <w:t>ը։</w:t>
      </w:r>
    </w:p>
    <w:p w14:paraId="1A970F1F" w14:textId="77777777" w:rsidR="00991CAD" w:rsidRPr="00B62F3A" w:rsidRDefault="00C61CE2" w:rsidP="00C95378">
      <w:pPr>
        <w:spacing w:line="360" w:lineRule="auto"/>
        <w:ind w:firstLine="720"/>
        <w:jc w:val="both"/>
        <w:rPr>
          <w:rFonts w:ascii="GHEA Grapalat" w:hAnsi="GHEA Grapalat"/>
          <w:b/>
          <w:lang w:val="hy-AM" w:eastAsia="en-GB"/>
        </w:rPr>
      </w:pPr>
      <w:r w:rsidRPr="00B62F3A">
        <w:rPr>
          <w:rFonts w:ascii="GHEA Grapalat" w:hAnsi="GHEA Grapalat"/>
          <w:b/>
          <w:lang w:val="hy-AM" w:eastAsia="en-GB"/>
        </w:rPr>
        <w:t>2.</w:t>
      </w:r>
      <w:r w:rsidR="00991CAD" w:rsidRPr="00B62F3A">
        <w:rPr>
          <w:rFonts w:ascii="GHEA Grapalat" w:hAnsi="GHEA Grapalat"/>
          <w:b/>
          <w:lang w:val="hy-AM" w:eastAsia="en-GB"/>
        </w:rPr>
        <w:t xml:space="preserve"> Միջոցառման իրականացումից ակնկալվող արդյունքը</w:t>
      </w:r>
    </w:p>
    <w:p w14:paraId="302BDFBF" w14:textId="3140FD6F" w:rsidR="007C176A" w:rsidRDefault="0036097F" w:rsidP="00C95378">
      <w:pPr>
        <w:autoSpaceDE w:val="0"/>
        <w:autoSpaceDN w:val="0"/>
        <w:adjustRightInd w:val="0"/>
        <w:spacing w:line="360" w:lineRule="auto"/>
        <w:ind w:firstLine="720"/>
        <w:jc w:val="both"/>
        <w:rPr>
          <w:rFonts w:ascii="GHEA Grapalat" w:hAnsi="GHEA Grapalat" w:cs="Arial"/>
          <w:bCs/>
          <w:kern w:val="16"/>
          <w:lang w:val="hy-AM"/>
        </w:rPr>
      </w:pPr>
      <w:r w:rsidRPr="00B62F3A">
        <w:rPr>
          <w:rFonts w:ascii="GHEA Grapalat" w:hAnsi="GHEA Grapalat"/>
          <w:lang w:val="hy-AM"/>
        </w:rPr>
        <w:t xml:space="preserve">Նախագծի ընդունման արդյունքում հնարավորություն կստեղծվի </w:t>
      </w:r>
      <w:r w:rsidR="006923CB">
        <w:rPr>
          <w:rFonts w:ascii="GHEA Grapalat" w:hAnsi="GHEA Grapalat"/>
          <w:lang w:val="hy-AM"/>
        </w:rPr>
        <w:t>մրցույթի արդյունքում ներգրավել բարձր որակավորում ունեցող մասնագետներ, բարձրացնել նրանց աշխատանքի արդյունավետությունը</w:t>
      </w:r>
      <w:r w:rsidR="006E520E" w:rsidRPr="00B62F3A">
        <w:rPr>
          <w:rFonts w:ascii="GHEA Grapalat" w:hAnsi="GHEA Grapalat" w:cs="Arial"/>
          <w:bCs/>
          <w:kern w:val="16"/>
          <w:lang w:val="hy-AM"/>
        </w:rPr>
        <w:t>,</w:t>
      </w:r>
      <w:r w:rsidR="006923CB">
        <w:rPr>
          <w:rFonts w:ascii="GHEA Grapalat" w:hAnsi="GHEA Grapalat" w:cs="Arial"/>
          <w:bCs/>
          <w:kern w:val="16"/>
          <w:lang w:val="hy-AM"/>
        </w:rPr>
        <w:t xml:space="preserve"> իսկ գործընթացը դարձնել առավել վերահսկելի, ինչի արդյունքում էլ </w:t>
      </w:r>
      <w:r w:rsidR="002F2620">
        <w:rPr>
          <w:rFonts w:ascii="GHEA Grapalat" w:hAnsi="GHEA Grapalat" w:cs="Arial"/>
          <w:bCs/>
          <w:kern w:val="16"/>
          <w:lang w:val="hy-AM"/>
        </w:rPr>
        <w:t>կստեղծվեն անհրաժեշտ նախադրյալն</w:t>
      </w:r>
      <w:r w:rsidR="007C176A">
        <w:rPr>
          <w:rFonts w:ascii="GHEA Grapalat" w:hAnsi="GHEA Grapalat" w:cs="Arial"/>
          <w:bCs/>
          <w:kern w:val="16"/>
          <w:lang w:val="hy-AM"/>
        </w:rPr>
        <w:t xml:space="preserve">եր և իրավական հիմքեր </w:t>
      </w:r>
      <w:r w:rsidR="00447188" w:rsidRPr="00447188">
        <w:rPr>
          <w:rFonts w:ascii="GHEA Grapalat" w:hAnsi="GHEA Grapalat" w:cs="Arial"/>
          <w:bCs/>
          <w:kern w:val="16"/>
          <w:lang w:val="hy-AM"/>
        </w:rPr>
        <w:t>մինչև 50 տոկոս պետական մասնակցությամբ առևտրային կազմակերպությունում պետական բաժնեմասի կառավարման</w:t>
      </w:r>
      <w:r w:rsidR="006923CB">
        <w:rPr>
          <w:rFonts w:ascii="GHEA Grapalat" w:hAnsi="GHEA Grapalat" w:cs="Arial"/>
          <w:bCs/>
          <w:kern w:val="16"/>
          <w:lang w:val="hy-AM"/>
        </w:rPr>
        <w:t xml:space="preserve"> արդյունավետության բարձրացման համար</w:t>
      </w:r>
      <w:r w:rsidR="007C176A">
        <w:rPr>
          <w:rFonts w:ascii="GHEA Grapalat" w:hAnsi="GHEA Grapalat" w:cs="Arial"/>
          <w:bCs/>
          <w:kern w:val="16"/>
          <w:lang w:val="hy-AM"/>
        </w:rPr>
        <w:t>։</w:t>
      </w:r>
    </w:p>
    <w:p w14:paraId="1E3360CE" w14:textId="77777777" w:rsidR="00991CAD" w:rsidRPr="00DF5C7A" w:rsidRDefault="00991CAD" w:rsidP="00F21303">
      <w:pPr>
        <w:autoSpaceDE w:val="0"/>
        <w:autoSpaceDN w:val="0"/>
        <w:adjustRightInd w:val="0"/>
        <w:spacing w:line="360" w:lineRule="auto"/>
        <w:ind w:firstLine="720"/>
        <w:jc w:val="both"/>
        <w:rPr>
          <w:rFonts w:ascii="GHEA Grapalat" w:hAnsi="GHEA Grapalat"/>
          <w:b/>
          <w:lang w:val="af-ZA"/>
        </w:rPr>
      </w:pPr>
      <w:r w:rsidRPr="00DF5C7A">
        <w:rPr>
          <w:rFonts w:ascii="GHEA Grapalat" w:hAnsi="GHEA Grapalat"/>
          <w:b/>
          <w:lang w:val="hy-AM"/>
        </w:rPr>
        <w:t>3.</w:t>
      </w:r>
      <w:r w:rsidRPr="00DF5C7A">
        <w:rPr>
          <w:rFonts w:ascii="GHEA Grapalat" w:hAnsi="GHEA Grapalat"/>
          <w:b/>
          <w:lang w:val="af-ZA"/>
        </w:rPr>
        <w:t xml:space="preserve"> </w:t>
      </w:r>
      <w:r w:rsidRPr="00DF5C7A">
        <w:rPr>
          <w:rFonts w:ascii="GHEA Grapalat" w:hAnsi="GHEA Grapalat"/>
          <w:b/>
          <w:lang w:val="hy-AM"/>
        </w:rPr>
        <w:t>Նախագծի</w:t>
      </w:r>
      <w:r w:rsidRPr="00DF5C7A">
        <w:rPr>
          <w:rFonts w:ascii="GHEA Grapalat" w:hAnsi="GHEA Grapalat"/>
          <w:b/>
          <w:lang w:val="af-ZA"/>
        </w:rPr>
        <w:t xml:space="preserve"> </w:t>
      </w:r>
      <w:r w:rsidRPr="00DF5C7A">
        <w:rPr>
          <w:rFonts w:ascii="GHEA Grapalat" w:hAnsi="GHEA Grapalat"/>
          <w:b/>
          <w:lang w:val="hy-AM"/>
        </w:rPr>
        <w:t>մշակման</w:t>
      </w:r>
      <w:r w:rsidRPr="00DF5C7A">
        <w:rPr>
          <w:rFonts w:ascii="GHEA Grapalat" w:hAnsi="GHEA Grapalat"/>
          <w:b/>
          <w:lang w:val="af-ZA"/>
        </w:rPr>
        <w:t xml:space="preserve"> </w:t>
      </w:r>
      <w:r w:rsidRPr="00DF5C7A">
        <w:rPr>
          <w:rFonts w:ascii="GHEA Grapalat" w:hAnsi="GHEA Grapalat"/>
          <w:b/>
          <w:lang w:val="hy-AM"/>
        </w:rPr>
        <w:t>գործընթացում</w:t>
      </w:r>
      <w:r w:rsidRPr="00DF5C7A">
        <w:rPr>
          <w:rFonts w:ascii="GHEA Grapalat" w:hAnsi="GHEA Grapalat"/>
          <w:b/>
          <w:lang w:val="af-ZA"/>
        </w:rPr>
        <w:t xml:space="preserve"> </w:t>
      </w:r>
      <w:r w:rsidRPr="00DF5C7A">
        <w:rPr>
          <w:rFonts w:ascii="GHEA Grapalat" w:hAnsi="GHEA Grapalat"/>
          <w:b/>
          <w:lang w:val="hy-AM"/>
        </w:rPr>
        <w:t>ներգրավված</w:t>
      </w:r>
      <w:r w:rsidRPr="00DF5C7A">
        <w:rPr>
          <w:rFonts w:ascii="GHEA Grapalat" w:hAnsi="GHEA Grapalat"/>
          <w:b/>
          <w:lang w:val="af-ZA"/>
        </w:rPr>
        <w:t xml:space="preserve"> </w:t>
      </w:r>
      <w:r w:rsidRPr="00DF5C7A">
        <w:rPr>
          <w:rFonts w:ascii="GHEA Grapalat" w:hAnsi="GHEA Grapalat"/>
          <w:b/>
          <w:lang w:val="hy-AM"/>
        </w:rPr>
        <w:t>ինստիտուտները</w:t>
      </w:r>
      <w:r w:rsidRPr="00DF5C7A">
        <w:rPr>
          <w:rFonts w:ascii="GHEA Grapalat" w:hAnsi="GHEA Grapalat"/>
          <w:b/>
          <w:lang w:val="af-ZA"/>
        </w:rPr>
        <w:t xml:space="preserve"> </w:t>
      </w:r>
      <w:r w:rsidRPr="00DF5C7A">
        <w:rPr>
          <w:rFonts w:ascii="GHEA Grapalat" w:hAnsi="GHEA Grapalat"/>
          <w:b/>
          <w:lang w:val="hy-AM"/>
        </w:rPr>
        <w:t>և</w:t>
      </w:r>
      <w:r w:rsidRPr="00DF5C7A">
        <w:rPr>
          <w:rFonts w:ascii="GHEA Grapalat" w:hAnsi="GHEA Grapalat"/>
          <w:b/>
          <w:lang w:val="af-ZA"/>
        </w:rPr>
        <w:t xml:space="preserve"> </w:t>
      </w:r>
      <w:r w:rsidRPr="00DF5C7A">
        <w:rPr>
          <w:rFonts w:ascii="GHEA Grapalat" w:hAnsi="GHEA Grapalat"/>
          <w:b/>
          <w:lang w:val="hy-AM"/>
        </w:rPr>
        <w:t>անձինք</w:t>
      </w:r>
    </w:p>
    <w:p w14:paraId="34157E14" w14:textId="77777777" w:rsidR="002A77F0" w:rsidRPr="00DF5C7A" w:rsidRDefault="00991CAD" w:rsidP="002A77F0">
      <w:pPr>
        <w:spacing w:line="360" w:lineRule="auto"/>
        <w:ind w:firstLine="562"/>
        <w:jc w:val="both"/>
        <w:rPr>
          <w:rFonts w:ascii="GHEA Grapalat" w:hAnsi="GHEA Grapalat"/>
          <w:lang w:val="af-ZA"/>
        </w:rPr>
      </w:pPr>
      <w:r w:rsidRPr="00DF5C7A">
        <w:rPr>
          <w:rFonts w:ascii="GHEA Grapalat" w:hAnsi="GHEA Grapalat"/>
          <w:lang w:val="hy-AM"/>
        </w:rPr>
        <w:t>Նախագիծը</w:t>
      </w:r>
      <w:r w:rsidRPr="00DF5C7A">
        <w:rPr>
          <w:rFonts w:ascii="GHEA Grapalat" w:hAnsi="GHEA Grapalat"/>
          <w:lang w:val="af-ZA"/>
        </w:rPr>
        <w:t xml:space="preserve"> </w:t>
      </w:r>
      <w:r w:rsidRPr="00DF5C7A">
        <w:rPr>
          <w:rFonts w:ascii="GHEA Grapalat" w:hAnsi="GHEA Grapalat"/>
          <w:lang w:val="hy-AM"/>
        </w:rPr>
        <w:t>մշակվել</w:t>
      </w:r>
      <w:r w:rsidRPr="00DF5C7A">
        <w:rPr>
          <w:rFonts w:ascii="GHEA Grapalat" w:hAnsi="GHEA Grapalat"/>
          <w:lang w:val="af-ZA"/>
        </w:rPr>
        <w:t xml:space="preserve"> </w:t>
      </w:r>
      <w:r w:rsidRPr="00DF5C7A">
        <w:rPr>
          <w:rFonts w:ascii="GHEA Grapalat" w:hAnsi="GHEA Grapalat"/>
          <w:lang w:val="hy-AM"/>
        </w:rPr>
        <w:t>է</w:t>
      </w:r>
      <w:r w:rsidRPr="00DF5C7A">
        <w:rPr>
          <w:rFonts w:ascii="GHEA Grapalat" w:hAnsi="GHEA Grapalat"/>
          <w:lang w:val="af-ZA"/>
        </w:rPr>
        <w:t xml:space="preserve"> </w:t>
      </w:r>
      <w:r w:rsidRPr="00DF5C7A">
        <w:rPr>
          <w:rFonts w:ascii="GHEA Grapalat" w:eastAsia="Calibri" w:hAnsi="GHEA Grapalat" w:cs="Arial"/>
          <w:bCs/>
          <w:kern w:val="16"/>
          <w:lang w:val="hy-AM" w:eastAsia="en-US"/>
        </w:rPr>
        <w:t xml:space="preserve">ՀՀ տարածքային կառավարման և ենթակառուցվածքների նախարարության </w:t>
      </w:r>
      <w:r w:rsidR="006C5499" w:rsidRPr="00DF5C7A">
        <w:rPr>
          <w:rFonts w:ascii="GHEA Grapalat" w:eastAsia="Calibri" w:hAnsi="GHEA Grapalat" w:cs="Arial"/>
          <w:bCs/>
          <w:kern w:val="16"/>
          <w:lang w:val="hy-AM" w:eastAsia="en-US"/>
        </w:rPr>
        <w:t>պ</w:t>
      </w:r>
      <w:r w:rsidRPr="00DF5C7A">
        <w:rPr>
          <w:rFonts w:ascii="GHEA Grapalat" w:eastAsia="Calibri" w:hAnsi="GHEA Grapalat" w:cs="Arial"/>
          <w:bCs/>
          <w:kern w:val="16"/>
          <w:lang w:val="af-ZA" w:eastAsia="en-US"/>
        </w:rPr>
        <w:t xml:space="preserve">ետական գույքի կառավարման </w:t>
      </w:r>
      <w:r w:rsidRPr="00DF5C7A">
        <w:rPr>
          <w:rFonts w:ascii="GHEA Grapalat" w:eastAsia="Calibri" w:hAnsi="GHEA Grapalat" w:cs="Arial"/>
          <w:bCs/>
          <w:kern w:val="16"/>
          <w:lang w:val="hy-AM" w:eastAsia="en-US"/>
        </w:rPr>
        <w:t>կոմիտեի</w:t>
      </w:r>
      <w:r w:rsidRPr="00DF5C7A">
        <w:rPr>
          <w:rFonts w:ascii="GHEA Grapalat" w:hAnsi="GHEA Grapalat"/>
          <w:lang w:val="af-ZA"/>
        </w:rPr>
        <w:t xml:space="preserve"> կողմից: </w:t>
      </w:r>
    </w:p>
    <w:p w14:paraId="3792846E" w14:textId="77777777" w:rsidR="00991CAD" w:rsidRDefault="00991CAD" w:rsidP="002A77F0">
      <w:pPr>
        <w:spacing w:line="360" w:lineRule="auto"/>
        <w:ind w:firstLine="562"/>
        <w:jc w:val="both"/>
        <w:rPr>
          <w:rFonts w:ascii="GHEA Grapalat" w:hAnsi="GHEA Grapalat"/>
          <w:b/>
          <w:bCs/>
          <w:lang w:val="hy-AM"/>
        </w:rPr>
      </w:pPr>
      <w:r w:rsidRPr="00DF5C7A">
        <w:rPr>
          <w:rFonts w:ascii="GHEA Grapalat" w:hAnsi="GHEA Grapalat"/>
          <w:b/>
          <w:lang w:val="hy-AM"/>
        </w:rPr>
        <w:t>4.</w:t>
      </w:r>
      <w:r w:rsidRPr="00DF5C7A">
        <w:rPr>
          <w:rFonts w:ascii="GHEA Grapalat" w:hAnsi="GHEA Grapalat"/>
          <w:lang w:val="hy-AM"/>
        </w:rPr>
        <w:t xml:space="preserve"> </w:t>
      </w:r>
      <w:r w:rsidRPr="00DF5C7A">
        <w:rPr>
          <w:rFonts w:ascii="GHEA Grapalat" w:hAnsi="GHEA Grapalat"/>
          <w:b/>
          <w:bCs/>
          <w:lang w:val="hy-AM"/>
        </w:rPr>
        <w:t>Տեղեկատվություն լրացուցիչ ֆինանսական միջոցների անհրաժեշտության և պետական բյուջեի եկամուտներում և ծախսերում սպասվելիք փոփոխությունների մասին.</w:t>
      </w:r>
    </w:p>
    <w:p w14:paraId="0AEF4E86" w14:textId="6EA32506" w:rsidR="00991CAD" w:rsidRPr="00DD452F" w:rsidRDefault="006923CB" w:rsidP="008E07B4">
      <w:pPr>
        <w:spacing w:line="360" w:lineRule="auto"/>
        <w:ind w:firstLine="562"/>
        <w:jc w:val="both"/>
        <w:rPr>
          <w:rFonts w:ascii="GHEA Grapalat" w:hAnsi="GHEA Grapalat"/>
          <w:color w:val="FF0000"/>
          <w:lang w:val="hy-AM"/>
        </w:rPr>
      </w:pPr>
      <w:r w:rsidRPr="006923CB">
        <w:rPr>
          <w:rFonts w:ascii="GHEA Grapalat" w:hAnsi="GHEA Grapalat"/>
          <w:lang w:val="hy-AM"/>
        </w:rPr>
        <w:t>«</w:t>
      </w:r>
      <w:r>
        <w:rPr>
          <w:rFonts w:ascii="GHEA Grapalat" w:hAnsi="GHEA Grapalat"/>
          <w:lang w:val="hy-AM"/>
        </w:rPr>
        <w:t>Մ</w:t>
      </w:r>
      <w:r w:rsidRPr="006923CB">
        <w:rPr>
          <w:rFonts w:ascii="GHEA Grapalat" w:hAnsi="GHEA Grapalat"/>
          <w:lang w:val="hy-AM"/>
        </w:rPr>
        <w:t>ինչ</w:t>
      </w:r>
      <w:r>
        <w:rPr>
          <w:rFonts w:ascii="GHEA Grapalat" w:hAnsi="GHEA Grapalat"/>
          <w:lang w:val="hy-AM"/>
        </w:rPr>
        <w:t>և</w:t>
      </w:r>
      <w:r w:rsidRPr="006923CB">
        <w:rPr>
          <w:rFonts w:ascii="GHEA Grapalat" w:hAnsi="GHEA Grapalat"/>
          <w:lang w:val="hy-AM"/>
        </w:rPr>
        <w:t xml:space="preserve"> 50 տոկոս պետական մասնակցությամբ առ</w:t>
      </w:r>
      <w:r>
        <w:rPr>
          <w:rFonts w:ascii="GHEA Grapalat" w:hAnsi="GHEA Grapalat"/>
          <w:lang w:val="hy-AM"/>
        </w:rPr>
        <w:t>և</w:t>
      </w:r>
      <w:r w:rsidRPr="006923CB">
        <w:rPr>
          <w:rFonts w:ascii="GHEA Grapalat" w:hAnsi="GHEA Grapalat"/>
          <w:lang w:val="hy-AM"/>
        </w:rPr>
        <w:t>տրային կազմակերպություններում պետական բաժնեմասի կառավարման՝ պետության կողմից լիազորված ներկայացուցիչների ընտրության մրցույթի անցկացման, պետական մասնակցությամբ առ</w:t>
      </w:r>
      <w:r>
        <w:rPr>
          <w:rFonts w:ascii="GHEA Grapalat" w:hAnsi="GHEA Grapalat"/>
          <w:lang w:val="hy-AM"/>
        </w:rPr>
        <w:t>և</w:t>
      </w:r>
      <w:r w:rsidRPr="006923CB">
        <w:rPr>
          <w:rFonts w:ascii="GHEA Grapalat" w:hAnsi="GHEA Grapalat"/>
          <w:lang w:val="hy-AM"/>
        </w:rPr>
        <w:t>տրային կազմակերպություններում պետական բաժնեմասի կառավարման՝ պետության կողմից լիազորված ներկայացուցիչների, վերստուգող հանձնաժողովի անդամի աշխատանքների գնահատման կարգը, պետական մասնակցությամբ առ</w:t>
      </w:r>
      <w:r>
        <w:rPr>
          <w:rFonts w:ascii="GHEA Grapalat" w:hAnsi="GHEA Grapalat"/>
          <w:lang w:val="hy-AM"/>
        </w:rPr>
        <w:t>և</w:t>
      </w:r>
      <w:r w:rsidRPr="006923CB">
        <w:rPr>
          <w:rFonts w:ascii="GHEA Grapalat" w:hAnsi="GHEA Grapalat"/>
          <w:lang w:val="hy-AM"/>
        </w:rPr>
        <w:t>տրային կազմակերպություններում՝ պետության կողմից լիազորված ներկայացուցիչների հետ կնքվող աշխատանքային պայմանագր</w:t>
      </w:r>
      <w:r w:rsidR="002C66FA">
        <w:rPr>
          <w:rFonts w:ascii="GHEA Grapalat" w:hAnsi="GHEA Grapalat"/>
          <w:lang w:val="hy-AM"/>
        </w:rPr>
        <w:t>ի</w:t>
      </w:r>
      <w:r w:rsidRPr="006923CB">
        <w:rPr>
          <w:rFonts w:ascii="GHEA Grapalat" w:hAnsi="GHEA Grapalat"/>
          <w:lang w:val="hy-AM"/>
        </w:rPr>
        <w:t xml:space="preserve"> </w:t>
      </w:r>
      <w:r w:rsidR="002C66FA" w:rsidRPr="006923CB">
        <w:rPr>
          <w:rFonts w:ascii="GHEA Grapalat" w:hAnsi="GHEA Grapalat"/>
          <w:lang w:val="hy-AM"/>
        </w:rPr>
        <w:lastRenderedPageBreak/>
        <w:t>օրինակելի</w:t>
      </w:r>
      <w:r w:rsidR="002C66FA">
        <w:rPr>
          <w:rFonts w:ascii="GHEA Grapalat" w:hAnsi="GHEA Grapalat"/>
          <w:lang w:val="hy-AM"/>
        </w:rPr>
        <w:t xml:space="preserve"> ձևը </w:t>
      </w:r>
      <w:r>
        <w:rPr>
          <w:rFonts w:ascii="GHEA Grapalat" w:hAnsi="GHEA Grapalat"/>
          <w:lang w:val="hy-AM"/>
        </w:rPr>
        <w:t>և</w:t>
      </w:r>
      <w:r w:rsidRPr="006923CB">
        <w:rPr>
          <w:rFonts w:ascii="GHEA Grapalat" w:hAnsi="GHEA Grapalat"/>
          <w:lang w:val="hy-AM"/>
        </w:rPr>
        <w:t xml:space="preserve"> պետական մասնակցությամբ առ</w:t>
      </w:r>
      <w:r>
        <w:rPr>
          <w:rFonts w:ascii="GHEA Grapalat" w:hAnsi="GHEA Grapalat"/>
          <w:lang w:val="hy-AM"/>
        </w:rPr>
        <w:t>և</w:t>
      </w:r>
      <w:r w:rsidRPr="006923CB">
        <w:rPr>
          <w:rFonts w:ascii="GHEA Grapalat" w:hAnsi="GHEA Grapalat"/>
          <w:lang w:val="hy-AM"/>
        </w:rPr>
        <w:t>տրային կազմակերպություններում՝ պետության կողմից լիազորված ներկայացուցիչների, վերստուգող հանձնաժողովի անդամի աշխատանքների գնահատման համար անհրաժեշտ հաշվետվության օրինակելի ձ</w:t>
      </w:r>
      <w:r>
        <w:rPr>
          <w:rFonts w:ascii="GHEA Grapalat" w:hAnsi="GHEA Grapalat"/>
          <w:lang w:val="hy-AM"/>
        </w:rPr>
        <w:t>և</w:t>
      </w:r>
      <w:r w:rsidRPr="006923CB">
        <w:rPr>
          <w:rFonts w:ascii="GHEA Grapalat" w:hAnsi="GHEA Grapalat"/>
          <w:lang w:val="hy-AM"/>
        </w:rPr>
        <w:t xml:space="preserve">ը </w:t>
      </w:r>
      <w:r w:rsidR="00495088" w:rsidRPr="00495088">
        <w:rPr>
          <w:rFonts w:ascii="GHEA Grapalat" w:hAnsi="GHEA Grapalat"/>
          <w:color w:val="000000" w:themeColor="text1"/>
          <w:lang w:val="hy-AM"/>
        </w:rPr>
        <w:t xml:space="preserve">սահմանելու </w:t>
      </w:r>
      <w:r w:rsidR="00495088">
        <w:rPr>
          <w:rFonts w:ascii="GHEA Grapalat" w:hAnsi="GHEA Grapalat"/>
          <w:color w:val="000000" w:themeColor="text1"/>
          <w:lang w:val="hy-AM"/>
        </w:rPr>
        <w:t>և Հ</w:t>
      </w:r>
      <w:r w:rsidR="00495088" w:rsidRPr="00495088">
        <w:rPr>
          <w:rFonts w:ascii="GHEA Grapalat" w:hAnsi="GHEA Grapalat"/>
          <w:color w:val="000000" w:themeColor="text1"/>
          <w:lang w:val="hy-AM"/>
        </w:rPr>
        <w:t xml:space="preserve">այաստանի </w:t>
      </w:r>
      <w:r w:rsidR="00495088">
        <w:rPr>
          <w:rFonts w:ascii="GHEA Grapalat" w:hAnsi="GHEA Grapalat"/>
          <w:color w:val="000000" w:themeColor="text1"/>
          <w:lang w:val="hy-AM"/>
        </w:rPr>
        <w:t>Հ</w:t>
      </w:r>
      <w:r w:rsidR="00495088" w:rsidRPr="00495088">
        <w:rPr>
          <w:rFonts w:ascii="GHEA Grapalat" w:hAnsi="GHEA Grapalat"/>
          <w:color w:val="000000" w:themeColor="text1"/>
          <w:lang w:val="hy-AM"/>
        </w:rPr>
        <w:t>անրապետության կառավարության 2012 թվականի փետրվարի 2-ի N 175-</w:t>
      </w:r>
      <w:r w:rsidR="00495088">
        <w:rPr>
          <w:rFonts w:ascii="GHEA Grapalat" w:hAnsi="GHEA Grapalat"/>
          <w:color w:val="000000" w:themeColor="text1"/>
          <w:lang w:val="hy-AM"/>
        </w:rPr>
        <w:t>Ն</w:t>
      </w:r>
      <w:r w:rsidR="00495088" w:rsidRPr="00495088">
        <w:rPr>
          <w:rFonts w:ascii="GHEA Grapalat" w:hAnsi="GHEA Grapalat"/>
          <w:color w:val="000000" w:themeColor="text1"/>
          <w:lang w:val="hy-AM"/>
        </w:rPr>
        <w:t xml:space="preserve"> որոշումն ուժը կորցրած ճանաչելու մասին</w:t>
      </w:r>
      <w:r w:rsidR="00495088" w:rsidRPr="006923CB">
        <w:rPr>
          <w:rFonts w:ascii="GHEA Grapalat" w:hAnsi="GHEA Grapalat"/>
          <w:lang w:val="hy-AM"/>
        </w:rPr>
        <w:t xml:space="preserve"> </w:t>
      </w:r>
      <w:r w:rsidRPr="006923CB">
        <w:rPr>
          <w:rFonts w:ascii="GHEA Grapalat" w:hAnsi="GHEA Grapalat"/>
          <w:lang w:val="hy-AM"/>
        </w:rPr>
        <w:t>մասին»</w:t>
      </w:r>
      <w:r w:rsidRPr="006923CB">
        <w:rPr>
          <w:rStyle w:val="a7"/>
          <w:rFonts w:ascii="Sylfaen" w:hAnsi="Sylfaen"/>
          <w:sz w:val="21"/>
          <w:szCs w:val="21"/>
          <w:shd w:val="clear" w:color="auto" w:fill="FFFFFF"/>
          <w:lang w:val="hy-AM"/>
        </w:rPr>
        <w:t xml:space="preserve"> </w:t>
      </w:r>
      <w:r w:rsidR="00991CAD" w:rsidRPr="00DF5C7A">
        <w:rPr>
          <w:rFonts w:ascii="GHEA Grapalat" w:hAnsi="GHEA Grapalat"/>
          <w:lang w:val="hy-AM"/>
        </w:rPr>
        <w:t>ՀՀ կառավարության որոշման նախագծի պետական կամ տեղական ինքնակառավարման մարմինների բյուջեներում ծախսերի և եկամուտների էական ավելացումների կամ նվազեցումների մասին տեղեկանքի լրացման անհրաժեշտությունը բացակայում է, քանի որ պետական կամ տեղական ինքնակառավարման մարմինների բյուջեներում ծախսերի և եկամուտների էական ավելացումներ կամ նվազեցումներ չեն նախատեսվում:</w:t>
      </w:r>
    </w:p>
    <w:p w14:paraId="19A42700" w14:textId="77777777" w:rsidR="00991CAD" w:rsidRPr="00DF5C7A" w:rsidRDefault="00991CAD" w:rsidP="00991CAD">
      <w:pPr>
        <w:tabs>
          <w:tab w:val="left" w:pos="1260"/>
        </w:tabs>
        <w:spacing w:line="360" w:lineRule="auto"/>
        <w:ind w:right="-7" w:firstLine="720"/>
        <w:jc w:val="both"/>
        <w:rPr>
          <w:rFonts w:ascii="GHEA Grapalat" w:hAnsi="GHEA Grapalat"/>
          <w:b/>
          <w:lang w:val="hy-AM"/>
        </w:rPr>
      </w:pPr>
      <w:r w:rsidRPr="00DF5C7A">
        <w:rPr>
          <w:rFonts w:ascii="GHEA Grapalat" w:hAnsi="GHEA Grapalat"/>
          <w:b/>
          <w:lang w:val="hy-AM"/>
        </w:rPr>
        <w:t>5.</w:t>
      </w:r>
      <w:r w:rsidRPr="00DF5C7A">
        <w:rPr>
          <w:rFonts w:ascii="GHEA Grapalat" w:hAnsi="GHEA Grapalat"/>
          <w:lang w:val="hy-AM"/>
        </w:rPr>
        <w:t xml:space="preserve"> </w:t>
      </w:r>
      <w:r w:rsidRPr="00DF5C7A">
        <w:rPr>
          <w:rFonts w:ascii="GHEA Grapalat" w:hAnsi="GHEA Grapalat"/>
          <w:b/>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3E409161" w14:textId="04B07176" w:rsidR="00D6149A" w:rsidRPr="00DF5C7A" w:rsidRDefault="001A4A4F" w:rsidP="00DF5C7A">
      <w:pPr>
        <w:autoSpaceDE w:val="0"/>
        <w:autoSpaceDN w:val="0"/>
        <w:adjustRightInd w:val="0"/>
        <w:spacing w:line="360" w:lineRule="auto"/>
        <w:ind w:firstLine="720"/>
        <w:jc w:val="both"/>
        <w:rPr>
          <w:rFonts w:ascii="GHEA Grapalat" w:hAnsi="GHEA Grapalat"/>
          <w:lang w:val="hy-AM"/>
        </w:rPr>
      </w:pPr>
      <w:r w:rsidRPr="001A4A4F">
        <w:rPr>
          <w:rFonts w:ascii="GHEA Grapalat" w:hAnsi="GHEA Grapalat"/>
          <w:lang w:val="hy-AM"/>
        </w:rPr>
        <w:t>ՀՀ կառավարության որոշման նախագիծը բխում է ՀՀ կառավարության հնգամյա ծրագրի 6.7 «Պետական գույքի արդյունավետ կառավարում» բաժնում ամրագրված կառավարության ստանձնած հանձնառություններից։</w:t>
      </w:r>
    </w:p>
    <w:sectPr w:rsidR="00D6149A" w:rsidRPr="00DF5C7A" w:rsidSect="00F038C1">
      <w:pgSz w:w="11906" w:h="16838" w:code="9"/>
      <w:pgMar w:top="630" w:right="36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207" w:usb1="00000000" w:usb2="00000000" w:usb3="00000000" w:csb0="00000085"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IDFont+F2">
    <w:altName w:val="Microsoft JhengHei Light"/>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57B8A"/>
    <w:multiLevelType w:val="hybridMultilevel"/>
    <w:tmpl w:val="0D3E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3363CF"/>
    <w:multiLevelType w:val="multilevel"/>
    <w:tmpl w:val="AFE6898E"/>
    <w:lvl w:ilvl="0">
      <w:start w:val="1"/>
      <w:numFmt w:val="decimal"/>
      <w:lvlText w:val="%1."/>
      <w:lvlJc w:val="left"/>
      <w:pPr>
        <w:ind w:left="450" w:hanging="360"/>
      </w:pPr>
      <w:rPr>
        <w:rFonts w:hint="default"/>
        <w:b/>
      </w:rPr>
    </w:lvl>
    <w:lvl w:ilvl="1">
      <w:start w:val="1"/>
      <w:numFmt w:val="decimal"/>
      <w:isLgl/>
      <w:suff w:val="space"/>
      <w:lvlText w:val="%1.%2."/>
      <w:lvlJc w:val="left"/>
      <w:pPr>
        <w:ind w:left="1148" w:hanging="720"/>
      </w:pPr>
      <w:rPr>
        <w:rFonts w:hint="default"/>
        <w:b/>
      </w:rPr>
    </w:lvl>
    <w:lvl w:ilvl="2">
      <w:start w:val="1"/>
      <w:numFmt w:val="decimal"/>
      <w:isLgl/>
      <w:lvlText w:val="%1.%2.%3."/>
      <w:lvlJc w:val="left"/>
      <w:pPr>
        <w:ind w:left="1148" w:hanging="720"/>
      </w:pPr>
      <w:rPr>
        <w:rFonts w:hint="default"/>
        <w:b/>
      </w:rPr>
    </w:lvl>
    <w:lvl w:ilvl="3">
      <w:start w:val="1"/>
      <w:numFmt w:val="decimal"/>
      <w:isLgl/>
      <w:lvlText w:val="%1.%2.%3.%4."/>
      <w:lvlJc w:val="left"/>
      <w:pPr>
        <w:ind w:left="1508" w:hanging="1080"/>
      </w:pPr>
      <w:rPr>
        <w:rFonts w:hint="default"/>
        <w:b/>
      </w:rPr>
    </w:lvl>
    <w:lvl w:ilvl="4">
      <w:start w:val="1"/>
      <w:numFmt w:val="decimal"/>
      <w:isLgl/>
      <w:lvlText w:val="%1.%2.%3.%4.%5."/>
      <w:lvlJc w:val="left"/>
      <w:pPr>
        <w:ind w:left="1508" w:hanging="1080"/>
      </w:pPr>
      <w:rPr>
        <w:rFonts w:hint="default"/>
        <w:b/>
      </w:rPr>
    </w:lvl>
    <w:lvl w:ilvl="5">
      <w:start w:val="1"/>
      <w:numFmt w:val="decimal"/>
      <w:isLgl/>
      <w:lvlText w:val="%1.%2.%3.%4.%5.%6."/>
      <w:lvlJc w:val="left"/>
      <w:pPr>
        <w:ind w:left="1868" w:hanging="1440"/>
      </w:pPr>
      <w:rPr>
        <w:rFonts w:hint="default"/>
        <w:b/>
      </w:rPr>
    </w:lvl>
    <w:lvl w:ilvl="6">
      <w:start w:val="1"/>
      <w:numFmt w:val="decimal"/>
      <w:isLgl/>
      <w:lvlText w:val="%1.%2.%3.%4.%5.%6.%7."/>
      <w:lvlJc w:val="left"/>
      <w:pPr>
        <w:ind w:left="1868" w:hanging="1440"/>
      </w:pPr>
      <w:rPr>
        <w:rFonts w:hint="default"/>
        <w:b/>
      </w:rPr>
    </w:lvl>
    <w:lvl w:ilvl="7">
      <w:start w:val="1"/>
      <w:numFmt w:val="decimal"/>
      <w:isLgl/>
      <w:lvlText w:val="%1.%2.%3.%4.%5.%6.%7.%8."/>
      <w:lvlJc w:val="left"/>
      <w:pPr>
        <w:ind w:left="2228" w:hanging="1800"/>
      </w:pPr>
      <w:rPr>
        <w:rFonts w:hint="default"/>
        <w:b/>
      </w:rPr>
    </w:lvl>
    <w:lvl w:ilvl="8">
      <w:start w:val="1"/>
      <w:numFmt w:val="decimal"/>
      <w:isLgl/>
      <w:lvlText w:val="%1.%2.%3.%4.%5.%6.%7.%8.%9."/>
      <w:lvlJc w:val="left"/>
      <w:pPr>
        <w:ind w:left="2228" w:hanging="1800"/>
      </w:pPr>
      <w:rPr>
        <w:rFonts w:hint="default"/>
        <w:b/>
      </w:rPr>
    </w:lvl>
  </w:abstractNum>
  <w:num w:numId="1" w16cid:durableId="762143509">
    <w:abstractNumId w:val="1"/>
  </w:num>
  <w:num w:numId="2" w16cid:durableId="942108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CAD"/>
    <w:rsid w:val="00034C5B"/>
    <w:rsid w:val="00037024"/>
    <w:rsid w:val="00054EEC"/>
    <w:rsid w:val="0006080F"/>
    <w:rsid w:val="000A64F4"/>
    <w:rsid w:val="000C60B9"/>
    <w:rsid w:val="000E6A3B"/>
    <w:rsid w:val="000E7FDD"/>
    <w:rsid w:val="000F253A"/>
    <w:rsid w:val="000F5017"/>
    <w:rsid w:val="00101ED1"/>
    <w:rsid w:val="00114AD6"/>
    <w:rsid w:val="00197DDB"/>
    <w:rsid w:val="001A4A4F"/>
    <w:rsid w:val="001A6548"/>
    <w:rsid w:val="001E2D99"/>
    <w:rsid w:val="0021626E"/>
    <w:rsid w:val="00221287"/>
    <w:rsid w:val="002A393B"/>
    <w:rsid w:val="002A77F0"/>
    <w:rsid w:val="002C66FA"/>
    <w:rsid w:val="002F2620"/>
    <w:rsid w:val="0036097F"/>
    <w:rsid w:val="003A56DA"/>
    <w:rsid w:val="00402881"/>
    <w:rsid w:val="004273EC"/>
    <w:rsid w:val="00446D76"/>
    <w:rsid w:val="00447188"/>
    <w:rsid w:val="00495088"/>
    <w:rsid w:val="004E569B"/>
    <w:rsid w:val="00536EA3"/>
    <w:rsid w:val="005E1861"/>
    <w:rsid w:val="00606BBB"/>
    <w:rsid w:val="00636A7D"/>
    <w:rsid w:val="00654C83"/>
    <w:rsid w:val="006753E2"/>
    <w:rsid w:val="006923CB"/>
    <w:rsid w:val="006B1321"/>
    <w:rsid w:val="006C5499"/>
    <w:rsid w:val="006E520E"/>
    <w:rsid w:val="00731696"/>
    <w:rsid w:val="007358AB"/>
    <w:rsid w:val="0075773F"/>
    <w:rsid w:val="00781788"/>
    <w:rsid w:val="007A303A"/>
    <w:rsid w:val="007A34A8"/>
    <w:rsid w:val="007A436B"/>
    <w:rsid w:val="007C176A"/>
    <w:rsid w:val="007E7F19"/>
    <w:rsid w:val="008221EB"/>
    <w:rsid w:val="00831735"/>
    <w:rsid w:val="00836161"/>
    <w:rsid w:val="00875697"/>
    <w:rsid w:val="008C2017"/>
    <w:rsid w:val="008E07B4"/>
    <w:rsid w:val="00951216"/>
    <w:rsid w:val="009627BE"/>
    <w:rsid w:val="00991CAD"/>
    <w:rsid w:val="0099535B"/>
    <w:rsid w:val="009A318B"/>
    <w:rsid w:val="009A7BAE"/>
    <w:rsid w:val="009B0C19"/>
    <w:rsid w:val="009D4AB1"/>
    <w:rsid w:val="00A21A11"/>
    <w:rsid w:val="00A26822"/>
    <w:rsid w:val="00A329E5"/>
    <w:rsid w:val="00A33F14"/>
    <w:rsid w:val="00A341FE"/>
    <w:rsid w:val="00A64A08"/>
    <w:rsid w:val="00AA6344"/>
    <w:rsid w:val="00AD2F65"/>
    <w:rsid w:val="00AD5B68"/>
    <w:rsid w:val="00B0509D"/>
    <w:rsid w:val="00B23AE0"/>
    <w:rsid w:val="00B62F3A"/>
    <w:rsid w:val="00B92834"/>
    <w:rsid w:val="00BC340B"/>
    <w:rsid w:val="00BF318A"/>
    <w:rsid w:val="00C018B9"/>
    <w:rsid w:val="00C112CB"/>
    <w:rsid w:val="00C4236A"/>
    <w:rsid w:val="00C50FF2"/>
    <w:rsid w:val="00C61CE2"/>
    <w:rsid w:val="00C733C4"/>
    <w:rsid w:val="00C849D2"/>
    <w:rsid w:val="00C94C76"/>
    <w:rsid w:val="00C95378"/>
    <w:rsid w:val="00CC0F8D"/>
    <w:rsid w:val="00CC386F"/>
    <w:rsid w:val="00CD5787"/>
    <w:rsid w:val="00D02132"/>
    <w:rsid w:val="00D02798"/>
    <w:rsid w:val="00D118D6"/>
    <w:rsid w:val="00D16D72"/>
    <w:rsid w:val="00D451C4"/>
    <w:rsid w:val="00D46D69"/>
    <w:rsid w:val="00D6149A"/>
    <w:rsid w:val="00D82196"/>
    <w:rsid w:val="00DB48B3"/>
    <w:rsid w:val="00DC7703"/>
    <w:rsid w:val="00DD1CC2"/>
    <w:rsid w:val="00DD452F"/>
    <w:rsid w:val="00DD5F2D"/>
    <w:rsid w:val="00DF5C7A"/>
    <w:rsid w:val="00E07531"/>
    <w:rsid w:val="00E24063"/>
    <w:rsid w:val="00E670A3"/>
    <w:rsid w:val="00E74531"/>
    <w:rsid w:val="00E95495"/>
    <w:rsid w:val="00EA3CB2"/>
    <w:rsid w:val="00EA69D3"/>
    <w:rsid w:val="00EB607E"/>
    <w:rsid w:val="00EE53D9"/>
    <w:rsid w:val="00F038C1"/>
    <w:rsid w:val="00F21303"/>
    <w:rsid w:val="00F800DA"/>
    <w:rsid w:val="00FA6F96"/>
    <w:rsid w:val="00FF37B4"/>
    <w:rsid w:val="00FF5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416FF"/>
  <w15:docId w15:val="{93EC9333-188F-499D-AA76-9F2F4486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1CAD"/>
    <w:pPr>
      <w:spacing w:after="0" w:line="240" w:lineRule="auto"/>
      <w:jc w:val="left"/>
    </w:pPr>
    <w:rPr>
      <w:rFonts w:ascii="Arial Armenian" w:eastAsia="Times New Roman" w:hAnsi="Arial Armenian" w:cs="Sylfae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a"/>
    <w:link w:val="a4"/>
    <w:qFormat/>
    <w:rsid w:val="00991CAD"/>
    <w:pPr>
      <w:spacing w:before="100" w:beforeAutospacing="1" w:after="100" w:afterAutospacing="1"/>
    </w:pPr>
    <w:rPr>
      <w:rFonts w:ascii="Times New Roman" w:hAnsi="Times New Roman" w:cs="Times New Roman"/>
    </w:rPr>
  </w:style>
  <w:style w:type="character" w:customStyle="1" w:styleId="a4">
    <w:name w:val="Обычный (Интернет)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ebb Знак,Знак Знак,Char Char Char Знак"/>
    <w:link w:val="a3"/>
    <w:locked/>
    <w:rsid w:val="00991CAD"/>
    <w:rPr>
      <w:rFonts w:ascii="Times New Roman" w:eastAsia="Times New Roman" w:hAnsi="Times New Roman" w:cs="Times New Roman"/>
      <w:sz w:val="24"/>
      <w:szCs w:val="24"/>
    </w:rPr>
  </w:style>
  <w:style w:type="paragraph" w:styleId="a5">
    <w:name w:val="List Paragraph"/>
    <w:aliases w:val="Akapit z listą BS,List Paragraph 1,List_Paragraph,Multilevel para_II,List Paragraph (numbered (a)),OBC Bullet,List Paragraph11,Normal numbered,Абзац списка1,Paragraphe de liste PBLH,Bullets,List Paragraph1,References"/>
    <w:basedOn w:val="a"/>
    <w:link w:val="a6"/>
    <w:uiPriority w:val="34"/>
    <w:qFormat/>
    <w:rsid w:val="00991CAD"/>
    <w:pPr>
      <w:spacing w:after="200" w:line="276" w:lineRule="auto"/>
      <w:ind w:left="720"/>
      <w:contextualSpacing/>
    </w:pPr>
    <w:rPr>
      <w:rFonts w:ascii="Calibri" w:hAnsi="Calibri" w:cs="Times New Roman"/>
      <w:sz w:val="22"/>
      <w:szCs w:val="22"/>
      <w:lang w:val="en-US" w:eastAsia="en-US"/>
    </w:rPr>
  </w:style>
  <w:style w:type="character" w:styleId="a7">
    <w:name w:val="Strong"/>
    <w:basedOn w:val="a0"/>
    <w:uiPriority w:val="22"/>
    <w:qFormat/>
    <w:rsid w:val="00D6149A"/>
    <w:rPr>
      <w:b/>
      <w:bCs/>
    </w:rPr>
  </w:style>
  <w:style w:type="character" w:customStyle="1" w:styleId="a6">
    <w:name w:val="Абзац списка Знак"/>
    <w:aliases w:val="Akapit z listą BS Знак,List Paragraph 1 Знак,List_Paragraph Знак,Multilevel para_II Знак,List Paragraph (numbered (a)) Знак,OBC Bullet Знак,List Paragraph11 Знак,Normal numbered Знак,Абзац списка1 Знак,Paragraphe de liste PBLH Знак"/>
    <w:link w:val="a5"/>
    <w:uiPriority w:val="34"/>
    <w:rsid w:val="00C018B9"/>
    <w:rPr>
      <w:rFonts w:ascii="Calibri" w:eastAsia="Times New Roman" w:hAnsi="Calibri" w:cs="Times New Roman"/>
    </w:rPr>
  </w:style>
  <w:style w:type="paragraph" w:styleId="a8">
    <w:name w:val="Balloon Text"/>
    <w:basedOn w:val="a"/>
    <w:link w:val="a9"/>
    <w:uiPriority w:val="99"/>
    <w:semiHidden/>
    <w:unhideWhenUsed/>
    <w:rsid w:val="00B62F3A"/>
    <w:rPr>
      <w:rFonts w:ascii="Segoe UI" w:hAnsi="Segoe UI" w:cs="Segoe UI"/>
      <w:sz w:val="18"/>
      <w:szCs w:val="18"/>
    </w:rPr>
  </w:style>
  <w:style w:type="character" w:customStyle="1" w:styleId="a9">
    <w:name w:val="Текст выноски Знак"/>
    <w:basedOn w:val="a0"/>
    <w:link w:val="a8"/>
    <w:uiPriority w:val="99"/>
    <w:semiHidden/>
    <w:rsid w:val="00B62F3A"/>
    <w:rPr>
      <w:rFonts w:ascii="Segoe UI" w:eastAsia="Times New Roman" w:hAnsi="Segoe UI" w:cs="Segoe UI"/>
      <w:sz w:val="18"/>
      <w:szCs w:val="18"/>
      <w:lang w:val="ru-RU" w:eastAsia="ru-RU"/>
    </w:rPr>
  </w:style>
  <w:style w:type="character" w:styleId="aa">
    <w:name w:val="Intense Emphasis"/>
    <w:basedOn w:val="a0"/>
    <w:uiPriority w:val="21"/>
    <w:qFormat/>
    <w:rsid w:val="0021626E"/>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627248">
      <w:bodyDiv w:val="1"/>
      <w:marLeft w:val="0"/>
      <w:marRight w:val="0"/>
      <w:marTop w:val="0"/>
      <w:marBottom w:val="0"/>
      <w:divBdr>
        <w:top w:val="none" w:sz="0" w:space="0" w:color="auto"/>
        <w:left w:val="none" w:sz="0" w:space="0" w:color="auto"/>
        <w:bottom w:val="none" w:sz="0" w:space="0" w:color="auto"/>
        <w:right w:val="none" w:sz="0" w:space="0" w:color="auto"/>
      </w:divBdr>
    </w:div>
    <w:div w:id="579489512">
      <w:bodyDiv w:val="1"/>
      <w:marLeft w:val="0"/>
      <w:marRight w:val="0"/>
      <w:marTop w:val="0"/>
      <w:marBottom w:val="0"/>
      <w:divBdr>
        <w:top w:val="none" w:sz="0" w:space="0" w:color="auto"/>
        <w:left w:val="none" w:sz="0" w:space="0" w:color="auto"/>
        <w:bottom w:val="none" w:sz="0" w:space="0" w:color="auto"/>
        <w:right w:val="none" w:sz="0" w:space="0" w:color="auto"/>
      </w:divBdr>
    </w:div>
    <w:div w:id="839276488">
      <w:bodyDiv w:val="1"/>
      <w:marLeft w:val="0"/>
      <w:marRight w:val="0"/>
      <w:marTop w:val="0"/>
      <w:marBottom w:val="0"/>
      <w:divBdr>
        <w:top w:val="none" w:sz="0" w:space="0" w:color="auto"/>
        <w:left w:val="none" w:sz="0" w:space="0" w:color="auto"/>
        <w:bottom w:val="none" w:sz="0" w:space="0" w:color="auto"/>
        <w:right w:val="none" w:sz="0" w:space="0" w:color="auto"/>
      </w:divBdr>
    </w:div>
    <w:div w:id="1776363519">
      <w:bodyDiv w:val="1"/>
      <w:marLeft w:val="0"/>
      <w:marRight w:val="0"/>
      <w:marTop w:val="0"/>
      <w:marBottom w:val="0"/>
      <w:divBdr>
        <w:top w:val="none" w:sz="0" w:space="0" w:color="auto"/>
        <w:left w:val="none" w:sz="0" w:space="0" w:color="auto"/>
        <w:bottom w:val="none" w:sz="0" w:space="0" w:color="auto"/>
        <w:right w:val="none" w:sz="0" w:space="0" w:color="auto"/>
      </w:divBdr>
    </w:div>
    <w:div w:id="1994524733">
      <w:bodyDiv w:val="1"/>
      <w:marLeft w:val="0"/>
      <w:marRight w:val="0"/>
      <w:marTop w:val="0"/>
      <w:marBottom w:val="0"/>
      <w:divBdr>
        <w:top w:val="none" w:sz="0" w:space="0" w:color="auto"/>
        <w:left w:val="none" w:sz="0" w:space="0" w:color="auto"/>
        <w:bottom w:val="none" w:sz="0" w:space="0" w:color="auto"/>
        <w:right w:val="none" w:sz="0" w:space="0" w:color="auto"/>
      </w:divBdr>
    </w:div>
    <w:div w:id="211670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BBBE0-A3D8-4E31-BA82-E49BD55DF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727</Words>
  <Characters>4146</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Lida</dc:creator>
  <cp:keywords>https:/mul2-mta.gov.am/tasks/1322981/oneclick/himnavorum.docx?token=2bed14a28c1d889992f9f2bfa129d66b</cp:keywords>
  <dc:description/>
  <cp:lastModifiedBy>User</cp:lastModifiedBy>
  <cp:revision>31</cp:revision>
  <cp:lastPrinted>2022-08-03T11:28:00Z</cp:lastPrinted>
  <dcterms:created xsi:type="dcterms:W3CDTF">2024-06-07T07:59:00Z</dcterms:created>
  <dcterms:modified xsi:type="dcterms:W3CDTF">2025-06-13T13:29:00Z</dcterms:modified>
</cp:coreProperties>
</file>