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A31" w:rsidRPr="000335DD" w:rsidRDefault="00602A31" w:rsidP="00FA5D4B">
      <w:pPr>
        <w:pStyle w:val="NormalWeb"/>
        <w:tabs>
          <w:tab w:val="left" w:pos="720"/>
        </w:tabs>
        <w:spacing w:before="0" w:beforeAutospacing="0" w:after="0" w:afterAutospacing="0" w:line="276" w:lineRule="auto"/>
        <w:ind w:right="-18" w:firstLine="720"/>
        <w:jc w:val="center"/>
        <w:rPr>
          <w:rFonts w:ascii="GHEA Grapalat" w:eastAsia="Calibri" w:hAnsi="GHEA Grapalat"/>
          <w:b/>
          <w:spacing w:val="-6"/>
          <w:lang w:val="hy-AM"/>
        </w:rPr>
      </w:pPr>
      <w:bookmarkStart w:id="0" w:name="_GoBack"/>
      <w:bookmarkEnd w:id="0"/>
      <w:r w:rsidRPr="000335DD">
        <w:rPr>
          <w:rFonts w:ascii="GHEA Grapalat" w:eastAsia="Calibri" w:hAnsi="GHEA Grapalat"/>
          <w:b/>
          <w:spacing w:val="-6"/>
          <w:lang w:val="hy-AM"/>
        </w:rPr>
        <w:t>ՀԻՄՆԱՎՈՐՈՒՄ</w:t>
      </w:r>
    </w:p>
    <w:p w:rsidR="00FA5D4B" w:rsidRDefault="00FA5D4B" w:rsidP="00FA5D4B">
      <w:pPr>
        <w:spacing w:line="276" w:lineRule="auto"/>
        <w:ind w:right="-14"/>
        <w:jc w:val="center"/>
        <w:rPr>
          <w:rFonts w:ascii="GHEA Grapalat" w:eastAsia="Calibri" w:hAnsi="GHEA Grapalat"/>
          <w:b/>
          <w:noProof/>
          <w:color w:val="000000"/>
          <w:spacing w:val="-6"/>
          <w:lang w:val="hy-AM"/>
        </w:rPr>
      </w:pPr>
    </w:p>
    <w:p w:rsidR="00FA5D4B" w:rsidRPr="0003438E" w:rsidRDefault="00FA5D4B" w:rsidP="00FA5D4B">
      <w:pPr>
        <w:spacing w:line="276" w:lineRule="auto"/>
        <w:ind w:right="-14"/>
        <w:jc w:val="center"/>
        <w:rPr>
          <w:rFonts w:ascii="GHEA Grapalat" w:eastAsia="Calibri" w:hAnsi="GHEA Grapalat"/>
          <w:b/>
          <w:noProof/>
          <w:color w:val="000000"/>
          <w:spacing w:val="-6"/>
          <w:lang w:val="hy-AM"/>
        </w:rPr>
      </w:pPr>
      <w:r w:rsidRPr="00FA5D4B">
        <w:rPr>
          <w:rFonts w:ascii="GHEA Grapalat" w:eastAsia="Calibri" w:hAnsi="GHEA Grapalat"/>
          <w:b/>
          <w:noProof/>
          <w:color w:val="000000"/>
          <w:spacing w:val="-6"/>
          <w:lang w:val="hy-AM"/>
        </w:rPr>
        <w:t>«</w:t>
      </w:r>
      <w:r w:rsidRPr="0003438E">
        <w:rPr>
          <w:rFonts w:ascii="GHEA Grapalat" w:eastAsia="Calibri" w:hAnsi="GHEA Grapalat"/>
          <w:b/>
          <w:noProof/>
          <w:color w:val="000000"/>
          <w:spacing w:val="-6"/>
          <w:lang w:val="hy-AM"/>
        </w:rPr>
        <w:t xml:space="preserve">ՀԱՅԱՍՏԱՆԻ ՀԱՆՐԱՊԵՏՈՒԹՅԱՆ ԿԱՌԱՎԱՐՈՒԹՅԱՆ 2021 ԹՎԱԿԱՆԻ ՓԵՏՐՎԱՐԻ 25-Ի </w:t>
      </w:r>
      <w:r>
        <w:rPr>
          <w:rFonts w:ascii="GHEA Grapalat" w:eastAsia="Calibri" w:hAnsi="GHEA Grapalat"/>
          <w:b/>
          <w:noProof/>
          <w:color w:val="000000"/>
          <w:spacing w:val="-6"/>
          <w:lang w:val="hy-AM"/>
        </w:rPr>
        <w:t xml:space="preserve">ԹԻՎ </w:t>
      </w:r>
      <w:r w:rsidRPr="0003438E">
        <w:rPr>
          <w:rFonts w:ascii="GHEA Grapalat" w:eastAsia="Calibri" w:hAnsi="GHEA Grapalat"/>
          <w:b/>
          <w:noProof/>
          <w:color w:val="000000"/>
          <w:spacing w:val="-6"/>
          <w:lang w:val="hy-AM"/>
        </w:rPr>
        <w:t xml:space="preserve">252-Լ ՈՐՈՇՄԱՆ ՄԵՋ </w:t>
      </w:r>
      <w:r w:rsidR="001D76E3">
        <w:rPr>
          <w:rFonts w:ascii="GHEA Grapalat" w:eastAsia="Calibri" w:hAnsi="GHEA Grapalat"/>
          <w:b/>
          <w:noProof/>
          <w:color w:val="000000"/>
          <w:spacing w:val="-6"/>
          <w:lang w:val="hy-AM"/>
        </w:rPr>
        <w:t xml:space="preserve">ՓՈՓՈԽՈՒԹՅՈՒՆ ԵՎ </w:t>
      </w:r>
      <w:r>
        <w:rPr>
          <w:rFonts w:ascii="GHEA Grapalat" w:eastAsia="Calibri" w:hAnsi="GHEA Grapalat"/>
          <w:b/>
          <w:noProof/>
          <w:color w:val="000000"/>
          <w:spacing w:val="-6"/>
          <w:lang w:val="hy-AM"/>
        </w:rPr>
        <w:t>ԼՐԱՑՈՒՄ</w:t>
      </w:r>
      <w:r w:rsidRPr="0003438E">
        <w:rPr>
          <w:rFonts w:ascii="GHEA Grapalat" w:eastAsia="Calibri" w:hAnsi="GHEA Grapalat"/>
          <w:b/>
          <w:noProof/>
          <w:color w:val="000000"/>
          <w:spacing w:val="-6"/>
          <w:lang w:val="hy-AM"/>
        </w:rPr>
        <w:t xml:space="preserve"> ԿԱՏԱՐԵԼՈՒ ՄԱՍԻՆ</w:t>
      </w:r>
      <w:r w:rsidRPr="00FA5D4B">
        <w:rPr>
          <w:rFonts w:ascii="GHEA Grapalat" w:eastAsia="Calibri" w:hAnsi="GHEA Grapalat"/>
          <w:b/>
          <w:noProof/>
          <w:color w:val="000000"/>
          <w:spacing w:val="-6"/>
          <w:lang w:val="hy-AM"/>
        </w:rPr>
        <w:t>» ՀԱՅԱՍՏԱՆԻ ՀԱՆՐԱՊԵՏՈՒԹՅԱՆ ԿԱՌԱՎԱՐՈՒԹՅԱՆ ՈՐՈՇ</w:t>
      </w:r>
      <w:r>
        <w:rPr>
          <w:rFonts w:ascii="GHEA Grapalat" w:eastAsia="Calibri" w:hAnsi="GHEA Grapalat"/>
          <w:b/>
          <w:noProof/>
          <w:color w:val="000000"/>
          <w:spacing w:val="-6"/>
          <w:lang w:val="hy-AM"/>
        </w:rPr>
        <w:t>ՄԱՆ</w:t>
      </w:r>
      <w:r w:rsidRPr="00FA5D4B">
        <w:rPr>
          <w:rFonts w:ascii="GHEA Grapalat" w:eastAsia="Calibri" w:hAnsi="GHEA Grapalat"/>
          <w:b/>
          <w:noProof/>
          <w:color w:val="000000"/>
          <w:spacing w:val="-6"/>
          <w:lang w:val="hy-AM"/>
        </w:rPr>
        <w:t xml:space="preserve"> ՆԱԽԱԳԾԻ (ԱՅՍՈՒՀԵՏ՝ </w:t>
      </w:r>
      <w:r>
        <w:rPr>
          <w:rFonts w:ascii="GHEA Grapalat" w:eastAsia="Calibri" w:hAnsi="GHEA Grapalat"/>
          <w:b/>
          <w:noProof/>
          <w:color w:val="000000"/>
          <w:spacing w:val="-6"/>
          <w:lang w:val="hy-AM"/>
        </w:rPr>
        <w:t>ՆԱԽԱԳԻԾ</w:t>
      </w:r>
      <w:r w:rsidRPr="00FA5D4B">
        <w:rPr>
          <w:rFonts w:ascii="GHEA Grapalat" w:eastAsia="Calibri" w:hAnsi="GHEA Grapalat"/>
          <w:b/>
          <w:noProof/>
          <w:color w:val="000000"/>
          <w:spacing w:val="-6"/>
          <w:lang w:val="hy-AM"/>
        </w:rPr>
        <w:t>) ԸՆԴՈՒՆՄԱՆ</w:t>
      </w:r>
    </w:p>
    <w:p w:rsidR="00602A31" w:rsidRDefault="00602A31" w:rsidP="00485A8B">
      <w:pPr>
        <w:pStyle w:val="NormalWeb"/>
        <w:tabs>
          <w:tab w:val="left" w:pos="720"/>
        </w:tabs>
        <w:spacing w:before="0" w:beforeAutospacing="0" w:after="0" w:afterAutospacing="0" w:line="276" w:lineRule="auto"/>
        <w:ind w:right="-18" w:firstLine="720"/>
        <w:jc w:val="both"/>
        <w:rPr>
          <w:rFonts w:ascii="GHEA Grapalat" w:eastAsia="Calibri" w:hAnsi="GHEA Grapalat" w:cs="Arial"/>
          <w:bCs/>
          <w:spacing w:val="-6"/>
          <w:lang w:val="hy-AM" w:eastAsia="en-US"/>
        </w:rPr>
      </w:pPr>
    </w:p>
    <w:p w:rsidR="00906B9F" w:rsidRDefault="00602A31" w:rsidP="00906B9F">
      <w:pPr>
        <w:pStyle w:val="NormalWeb"/>
        <w:numPr>
          <w:ilvl w:val="0"/>
          <w:numId w:val="1"/>
        </w:numPr>
        <w:tabs>
          <w:tab w:val="left" w:pos="720"/>
        </w:tabs>
        <w:spacing w:before="0" w:beforeAutospacing="0" w:after="0" w:afterAutospacing="0" w:line="276" w:lineRule="auto"/>
        <w:ind w:left="0" w:right="-18" w:firstLine="720"/>
        <w:jc w:val="both"/>
        <w:rPr>
          <w:rFonts w:ascii="GHEA Grapalat" w:eastAsia="Calibri" w:hAnsi="GHEA Grapalat" w:cs="Arial"/>
          <w:b/>
          <w:bCs/>
          <w:spacing w:val="-6"/>
          <w:lang w:val="hy-AM" w:eastAsia="en-US"/>
        </w:rPr>
      </w:pPr>
      <w:r>
        <w:rPr>
          <w:rFonts w:ascii="GHEA Grapalat" w:eastAsia="Calibri" w:hAnsi="GHEA Grapalat" w:cs="Arial"/>
          <w:b/>
          <w:bCs/>
          <w:spacing w:val="-6"/>
          <w:lang w:val="hy-AM" w:eastAsia="en-US"/>
        </w:rPr>
        <w:t>Ընթացիկ իրավիճակը և իրավական ակտի ընդունման անհրաժեշտությունը.</w:t>
      </w:r>
    </w:p>
    <w:p w:rsidR="00906B9F" w:rsidRDefault="00906B9F" w:rsidP="00906B9F">
      <w:pPr>
        <w:pStyle w:val="NormalWeb"/>
        <w:tabs>
          <w:tab w:val="left" w:pos="1134"/>
        </w:tabs>
        <w:spacing w:before="0" w:beforeAutospacing="0" w:after="0" w:afterAutospacing="0" w:line="276" w:lineRule="auto"/>
        <w:ind w:right="-18" w:firstLine="709"/>
        <w:jc w:val="both"/>
        <w:rPr>
          <w:rFonts w:ascii="GHEA Grapalat" w:eastAsia="Calibri" w:hAnsi="GHEA Grapalat" w:cs="Arial"/>
          <w:bCs/>
          <w:spacing w:val="-6"/>
          <w:lang w:val="hy-AM" w:eastAsia="en-US"/>
        </w:rPr>
      </w:pPr>
      <w:r w:rsidRPr="00906B9F">
        <w:rPr>
          <w:rFonts w:ascii="GHEA Grapalat" w:eastAsia="Calibri" w:hAnsi="GHEA Grapalat" w:cs="Arial"/>
          <w:bCs/>
          <w:spacing w:val="-6"/>
          <w:lang w:val="hy-AM" w:eastAsia="en-US"/>
        </w:rPr>
        <w:t>«Կառավարության կառուցվածքի և գործունեության մասին» օրենքի 12-րդ հոդվածի 1-ին մասի համաձայն՝ Կառավարությունը գործում է նույն օրենքի և վարչապետի ներկայացմամբ` Կառավարության հաստատած աշխատակարգի համաձայն:</w:t>
      </w:r>
    </w:p>
    <w:p w:rsidR="00D71D87" w:rsidRDefault="00906B9F" w:rsidP="00D71D87">
      <w:pPr>
        <w:pStyle w:val="NormalWeb"/>
        <w:tabs>
          <w:tab w:val="left" w:pos="1134"/>
        </w:tabs>
        <w:spacing w:before="0" w:beforeAutospacing="0" w:after="0" w:afterAutospacing="0" w:line="276" w:lineRule="auto"/>
        <w:ind w:right="-18" w:firstLine="709"/>
        <w:jc w:val="both"/>
        <w:rPr>
          <w:rFonts w:ascii="GHEA Grapalat" w:eastAsia="Calibri" w:hAnsi="GHEA Grapalat" w:cs="Arial"/>
          <w:bCs/>
          <w:spacing w:val="-6"/>
          <w:lang w:val="hy-AM" w:eastAsia="en-US"/>
        </w:rPr>
      </w:pPr>
      <w:r>
        <w:rPr>
          <w:rFonts w:ascii="GHEA Grapalat" w:eastAsia="Calibri" w:hAnsi="GHEA Grapalat" w:cs="Arial"/>
          <w:bCs/>
          <w:spacing w:val="-6"/>
          <w:lang w:val="hy-AM" w:eastAsia="en-US"/>
        </w:rPr>
        <w:t xml:space="preserve">Նույն հոդվածի 2-րդ մասի համաձայն՝ </w:t>
      </w:r>
      <w:r w:rsidRPr="00906B9F">
        <w:rPr>
          <w:rFonts w:ascii="GHEA Grapalat" w:eastAsia="Calibri" w:hAnsi="GHEA Grapalat" w:cs="Arial"/>
          <w:bCs/>
          <w:spacing w:val="-6"/>
          <w:lang w:val="hy-AM" w:eastAsia="en-US"/>
        </w:rPr>
        <w:t>Կառավարության աշխատակարգով սահմանվում են Կառավարության գործառույթների և լիազորությունների իրականացման ընթացակարգերը:</w:t>
      </w:r>
    </w:p>
    <w:p w:rsidR="00D71D87" w:rsidRDefault="00D71D87" w:rsidP="00D71D87">
      <w:pPr>
        <w:pStyle w:val="NormalWeb"/>
        <w:tabs>
          <w:tab w:val="left" w:pos="1134"/>
        </w:tabs>
        <w:spacing w:before="0" w:beforeAutospacing="0" w:after="0" w:afterAutospacing="0" w:line="276" w:lineRule="auto"/>
        <w:ind w:right="-18" w:firstLine="709"/>
        <w:jc w:val="both"/>
        <w:rPr>
          <w:rFonts w:ascii="GHEA Grapalat" w:eastAsia="Calibri" w:hAnsi="GHEA Grapalat" w:cs="Arial"/>
          <w:bCs/>
          <w:spacing w:val="-6"/>
          <w:lang w:val="hy-AM" w:eastAsia="en-US"/>
        </w:rPr>
      </w:pPr>
      <w:r>
        <w:rPr>
          <w:rFonts w:ascii="GHEA Grapalat" w:eastAsia="Calibri" w:hAnsi="GHEA Grapalat" w:cs="Arial"/>
          <w:bCs/>
          <w:spacing w:val="-6"/>
          <w:lang w:val="hy-AM" w:eastAsia="en-US"/>
        </w:rPr>
        <w:t>ՀՀ</w:t>
      </w:r>
      <w:r w:rsidRPr="0003438E">
        <w:rPr>
          <w:rFonts w:ascii="GHEA Grapalat" w:eastAsia="Calibri" w:hAnsi="GHEA Grapalat" w:cs="Arial"/>
          <w:bCs/>
          <w:spacing w:val="-6"/>
          <w:lang w:val="hy-AM" w:eastAsia="en-US"/>
        </w:rPr>
        <w:t xml:space="preserve"> կառավարության 2021 թվականի փետրվարի 25-ի «Կառավարության աշխատակարգը հաստատելու մասին» </w:t>
      </w:r>
      <w:r>
        <w:rPr>
          <w:rFonts w:ascii="GHEA Grapalat" w:eastAsia="Calibri" w:hAnsi="GHEA Grapalat" w:cs="Arial"/>
          <w:bCs/>
          <w:spacing w:val="-6"/>
          <w:lang w:val="hy-AM" w:eastAsia="en-US"/>
        </w:rPr>
        <w:t>թիվ</w:t>
      </w:r>
      <w:r w:rsidRPr="0003438E">
        <w:rPr>
          <w:rFonts w:ascii="GHEA Grapalat" w:eastAsia="Calibri" w:hAnsi="GHEA Grapalat" w:cs="Arial"/>
          <w:bCs/>
          <w:spacing w:val="-6"/>
          <w:lang w:val="hy-AM" w:eastAsia="en-US"/>
        </w:rPr>
        <w:t xml:space="preserve"> 252-Լ որոշման </w:t>
      </w:r>
      <w:r>
        <w:rPr>
          <w:rFonts w:ascii="GHEA Grapalat" w:eastAsia="Calibri" w:hAnsi="GHEA Grapalat" w:cs="Arial"/>
          <w:bCs/>
          <w:spacing w:val="-6"/>
          <w:lang w:val="hy-AM" w:eastAsia="en-US"/>
        </w:rPr>
        <w:t>1-ին կետով հաստատված</w:t>
      </w:r>
      <w:r w:rsidRPr="00D71D87">
        <w:rPr>
          <w:rFonts w:ascii="GHEA Grapalat" w:eastAsia="Calibri" w:hAnsi="GHEA Grapalat" w:cs="Arial"/>
          <w:bCs/>
          <w:spacing w:val="-6"/>
          <w:lang w:val="hy-AM" w:eastAsia="en-US"/>
        </w:rPr>
        <w:t xml:space="preserve"> Կառավարության </w:t>
      </w:r>
      <w:r>
        <w:rPr>
          <w:rFonts w:ascii="GHEA Grapalat" w:eastAsia="Calibri" w:hAnsi="GHEA Grapalat" w:cs="Arial"/>
          <w:bCs/>
          <w:spacing w:val="-6"/>
          <w:lang w:val="hy-AM" w:eastAsia="en-US"/>
        </w:rPr>
        <w:t xml:space="preserve">աշխատակարգի </w:t>
      </w:r>
      <w:r w:rsidR="003A57AD">
        <w:rPr>
          <w:rFonts w:ascii="GHEA Grapalat" w:eastAsia="Calibri" w:hAnsi="GHEA Grapalat" w:cs="Arial"/>
          <w:bCs/>
          <w:spacing w:val="-6"/>
          <w:lang w:val="hy-AM" w:eastAsia="en-US"/>
        </w:rPr>
        <w:t>(այսուհետ՝ Ա</w:t>
      </w:r>
      <w:r w:rsidR="003A57AD">
        <w:rPr>
          <w:rFonts w:ascii="GHEA Grapalat" w:eastAsia="Calibri" w:hAnsi="GHEA Grapalat" w:cs="Arial"/>
          <w:bCs/>
          <w:spacing w:val="-6"/>
          <w:lang w:val="hy-AM"/>
        </w:rPr>
        <w:t xml:space="preserve">շխատակարգ) </w:t>
      </w:r>
      <w:r>
        <w:rPr>
          <w:rFonts w:ascii="GHEA Grapalat" w:eastAsia="Calibri" w:hAnsi="GHEA Grapalat" w:cs="Arial"/>
          <w:bCs/>
          <w:spacing w:val="-6"/>
          <w:lang w:val="hy-AM" w:eastAsia="en-US"/>
        </w:rPr>
        <w:t xml:space="preserve">141-րդ կետով սահմանված է, որ </w:t>
      </w:r>
      <w:r w:rsidRPr="00D71D87">
        <w:rPr>
          <w:rFonts w:ascii="GHEA Grapalat" w:eastAsia="Calibri" w:hAnsi="GHEA Grapalat" w:cs="Arial"/>
          <w:b/>
          <w:bCs/>
          <w:i/>
          <w:spacing w:val="-6"/>
          <w:lang w:val="hy-AM" w:eastAsia="en-US"/>
        </w:rPr>
        <w:t xml:space="preserve">պետական կառավարման համակարգի </w:t>
      </w:r>
      <w:r w:rsidRPr="00D71D87">
        <w:rPr>
          <w:rFonts w:ascii="GHEA Grapalat" w:eastAsia="Calibri" w:hAnsi="GHEA Grapalat" w:cs="Arial"/>
          <w:b/>
          <w:bCs/>
          <w:i/>
          <w:spacing w:val="-6"/>
          <w:u w:val="single"/>
          <w:lang w:val="hy-AM" w:eastAsia="en-US"/>
        </w:rPr>
        <w:t>մարմինները միմյանց հետ</w:t>
      </w:r>
      <w:r w:rsidRPr="00D71D87">
        <w:rPr>
          <w:rFonts w:ascii="GHEA Grapalat" w:eastAsia="Calibri" w:hAnsi="GHEA Grapalat" w:cs="Arial"/>
          <w:b/>
          <w:bCs/>
          <w:i/>
          <w:spacing w:val="-6"/>
          <w:lang w:val="hy-AM" w:eastAsia="en-US"/>
        </w:rPr>
        <w:t xml:space="preserve"> գրագրությունն</w:t>
      </w:r>
      <w:r w:rsidRPr="00D71D87">
        <w:rPr>
          <w:rFonts w:ascii="GHEA Grapalat" w:eastAsia="Calibri" w:hAnsi="GHEA Grapalat" w:cs="Arial"/>
          <w:bCs/>
          <w:spacing w:val="-6"/>
          <w:lang w:val="hy-AM" w:eastAsia="en-US"/>
        </w:rPr>
        <w:t xml:space="preserve"> իրականացնում են (պատասխան ակնկալող գրություններին պատասխանում են) առավելագույնը 7 օրվա ընթացքում, եթե </w:t>
      </w:r>
      <w:r>
        <w:rPr>
          <w:rFonts w:ascii="GHEA Grapalat" w:eastAsia="Calibri" w:hAnsi="GHEA Grapalat" w:cs="Arial"/>
          <w:bCs/>
          <w:spacing w:val="-6"/>
          <w:lang w:val="hy-AM" w:eastAsia="en-US"/>
        </w:rPr>
        <w:t>ն</w:t>
      </w:r>
      <w:r w:rsidRPr="00D71D87">
        <w:rPr>
          <w:rFonts w:ascii="GHEA Grapalat" w:eastAsia="Calibri" w:hAnsi="GHEA Grapalat" w:cs="Arial"/>
          <w:bCs/>
          <w:spacing w:val="-6"/>
          <w:lang w:val="hy-AM" w:eastAsia="en-US"/>
        </w:rPr>
        <w:t>ույն աշխատակարգով այլ ժամկետ սահմանված չէ կամ գրության էությունից այլ ժամկետ չի բխում:</w:t>
      </w:r>
    </w:p>
    <w:p w:rsidR="00A84155" w:rsidRDefault="00A84155" w:rsidP="00A84155">
      <w:pPr>
        <w:pStyle w:val="NormalWeb"/>
        <w:tabs>
          <w:tab w:val="left" w:pos="1134"/>
        </w:tabs>
        <w:spacing w:before="0" w:beforeAutospacing="0" w:after="0" w:afterAutospacing="0" w:line="276" w:lineRule="auto"/>
        <w:ind w:right="-18" w:firstLine="709"/>
        <w:jc w:val="both"/>
        <w:rPr>
          <w:rFonts w:ascii="GHEA Grapalat" w:eastAsia="Calibri" w:hAnsi="GHEA Grapalat" w:cs="Arial"/>
          <w:bCs/>
          <w:spacing w:val="-6"/>
          <w:lang w:val="hy-AM"/>
        </w:rPr>
      </w:pPr>
      <w:r>
        <w:rPr>
          <w:rFonts w:ascii="GHEA Grapalat" w:eastAsia="Calibri" w:hAnsi="GHEA Grapalat" w:cs="Arial"/>
          <w:bCs/>
          <w:spacing w:val="-6"/>
          <w:lang w:val="hy-AM" w:eastAsia="en-US"/>
        </w:rPr>
        <w:t xml:space="preserve">Մյուս կողմից, </w:t>
      </w:r>
      <w:r w:rsidRPr="00410AC6">
        <w:rPr>
          <w:rFonts w:ascii="GHEA Grapalat" w:eastAsia="Calibri" w:hAnsi="GHEA Grapalat" w:cs="Arial"/>
          <w:bCs/>
          <w:spacing w:val="-6"/>
          <w:lang w:val="hy-AM"/>
        </w:rPr>
        <w:t>«</w:t>
      </w:r>
      <w:r>
        <w:rPr>
          <w:rFonts w:ascii="GHEA Grapalat" w:eastAsia="Calibri" w:hAnsi="GHEA Grapalat" w:cs="Arial"/>
          <w:bCs/>
          <w:spacing w:val="-6"/>
          <w:lang w:val="hy-AM"/>
        </w:rPr>
        <w:t>Կ</w:t>
      </w:r>
      <w:r w:rsidRPr="00FA5D4B">
        <w:rPr>
          <w:rFonts w:ascii="GHEA Grapalat" w:eastAsia="Calibri" w:hAnsi="GHEA Grapalat" w:cs="Arial"/>
          <w:bCs/>
          <w:spacing w:val="-6"/>
          <w:lang w:val="hy-AM"/>
        </w:rPr>
        <w:t>առավարչական իրավահարաբերությունների կարգավորման մասին</w:t>
      </w:r>
      <w:r>
        <w:rPr>
          <w:rFonts w:ascii="GHEA Grapalat" w:eastAsia="Calibri" w:hAnsi="GHEA Grapalat" w:cs="Arial"/>
          <w:bCs/>
          <w:spacing w:val="-6"/>
          <w:lang w:val="hy-AM"/>
        </w:rPr>
        <w:t>» օրենքի 7-րդ հոդվածի 8-րդ մասով սահմանված է, որ կ</w:t>
      </w:r>
      <w:r w:rsidRPr="00FA5D4B">
        <w:rPr>
          <w:rFonts w:ascii="GHEA Grapalat" w:eastAsia="Calibri" w:hAnsi="GHEA Grapalat" w:cs="Arial"/>
          <w:bCs/>
          <w:spacing w:val="-6"/>
          <w:lang w:val="hy-AM"/>
        </w:rPr>
        <w:t>առուցվածքային ստորաբաժանման գործառույթների իրականացմամբ ստեղծված փաստաթղթերն ստորագրում է կառուցվածքային ստորաբաժանման` կանոնադրությամբ այն ստորագրելու իրավասություն ունեցող պաշտոնատար անձը:</w:t>
      </w:r>
    </w:p>
    <w:p w:rsidR="00A84155" w:rsidRDefault="00A84155" w:rsidP="00A84155">
      <w:pPr>
        <w:pStyle w:val="NormalWeb"/>
        <w:tabs>
          <w:tab w:val="left" w:pos="1080"/>
        </w:tabs>
        <w:spacing w:before="0" w:beforeAutospacing="0" w:after="0" w:afterAutospacing="0" w:line="276" w:lineRule="auto"/>
        <w:ind w:right="-18" w:firstLine="720"/>
        <w:jc w:val="both"/>
        <w:rPr>
          <w:rFonts w:ascii="GHEA Grapalat" w:eastAsia="Calibri" w:hAnsi="GHEA Grapalat" w:cs="Arial"/>
          <w:bCs/>
          <w:spacing w:val="-6"/>
          <w:lang w:val="hy-AM"/>
        </w:rPr>
      </w:pPr>
      <w:r>
        <w:rPr>
          <w:rFonts w:ascii="GHEA Grapalat" w:eastAsia="Calibri" w:hAnsi="GHEA Grapalat" w:cs="Arial"/>
          <w:bCs/>
          <w:spacing w:val="-6"/>
          <w:lang w:val="hy-AM"/>
        </w:rPr>
        <w:t>Նույն օրենքի 10-րդ հոդվածի 12-րդ մասի 2-րդ կետի համաձայն՝ պ</w:t>
      </w:r>
      <w:r w:rsidRPr="00FA5D4B">
        <w:rPr>
          <w:rFonts w:ascii="GHEA Grapalat" w:eastAsia="Calibri" w:hAnsi="GHEA Grapalat" w:cs="Arial"/>
          <w:bCs/>
          <w:spacing w:val="-6"/>
          <w:lang w:val="hy-AM"/>
        </w:rPr>
        <w:t xml:space="preserve">ետական մարմնի </w:t>
      </w:r>
      <w:r>
        <w:rPr>
          <w:rFonts w:ascii="GHEA Grapalat" w:eastAsia="Calibri" w:hAnsi="GHEA Grapalat" w:cs="Arial"/>
          <w:bCs/>
          <w:spacing w:val="-6"/>
          <w:lang w:val="hy-AM"/>
        </w:rPr>
        <w:t xml:space="preserve">ղեկավարն </w:t>
      </w:r>
      <w:r w:rsidRPr="00FA5D4B">
        <w:rPr>
          <w:rFonts w:ascii="GHEA Grapalat" w:eastAsia="Calibri" w:hAnsi="GHEA Grapalat" w:cs="Arial"/>
          <w:bCs/>
          <w:spacing w:val="-6"/>
          <w:lang w:val="hy-AM"/>
        </w:rPr>
        <w:t>իր իրավասության սահմաններում առանց լիազորագրի հանդես է գալիս Հայաստանի Հանրապետության անունից, ինչպես նաև տալիս է Հայաստանի Հանրապետության անունից հանդես գալու լիազորագրեր, այդ թվում` վերալիազորման իրավունքով լիազորագրեր</w:t>
      </w:r>
      <w:r>
        <w:rPr>
          <w:rFonts w:ascii="GHEA Grapalat" w:eastAsia="Calibri" w:hAnsi="GHEA Grapalat" w:cs="Arial"/>
          <w:bCs/>
          <w:spacing w:val="-6"/>
          <w:lang w:val="hy-AM"/>
        </w:rPr>
        <w:t>։</w:t>
      </w:r>
    </w:p>
    <w:p w:rsidR="00A84155" w:rsidRDefault="00A84155" w:rsidP="00A84155">
      <w:pPr>
        <w:pStyle w:val="NormalWeb"/>
        <w:tabs>
          <w:tab w:val="left" w:pos="1080"/>
        </w:tabs>
        <w:spacing w:before="0" w:beforeAutospacing="0" w:after="0" w:afterAutospacing="0" w:line="276" w:lineRule="auto"/>
        <w:ind w:right="-18" w:firstLine="720"/>
        <w:jc w:val="both"/>
        <w:rPr>
          <w:rFonts w:ascii="GHEA Grapalat" w:eastAsia="Calibri" w:hAnsi="GHEA Grapalat" w:cs="Arial"/>
          <w:bCs/>
          <w:spacing w:val="-6"/>
          <w:lang w:val="hy-AM"/>
        </w:rPr>
      </w:pPr>
      <w:r>
        <w:rPr>
          <w:rFonts w:ascii="GHEA Grapalat" w:eastAsia="Calibri" w:hAnsi="GHEA Grapalat" w:cs="Arial"/>
          <w:bCs/>
          <w:spacing w:val="-6"/>
          <w:lang w:val="hy-AM"/>
        </w:rPr>
        <w:t>Հարկ է նկատել, որ պ</w:t>
      </w:r>
      <w:r w:rsidRPr="00FA5D4B">
        <w:rPr>
          <w:rFonts w:ascii="GHEA Grapalat" w:eastAsia="Calibri" w:hAnsi="GHEA Grapalat" w:cs="Arial"/>
          <w:bCs/>
          <w:spacing w:val="-6"/>
          <w:lang w:val="hy-AM"/>
        </w:rPr>
        <w:t xml:space="preserve">ետական մարմնի </w:t>
      </w:r>
      <w:r>
        <w:rPr>
          <w:rFonts w:ascii="GHEA Grapalat" w:eastAsia="Calibri" w:hAnsi="GHEA Grapalat" w:cs="Arial"/>
          <w:bCs/>
          <w:spacing w:val="-6"/>
          <w:lang w:val="hy-AM"/>
        </w:rPr>
        <w:t xml:space="preserve">ղեկավարի կողմից տրված՝ </w:t>
      </w:r>
      <w:r w:rsidRPr="00FA5D4B">
        <w:rPr>
          <w:rFonts w:ascii="GHEA Grapalat" w:eastAsia="Calibri" w:hAnsi="GHEA Grapalat" w:cs="Arial"/>
          <w:bCs/>
          <w:spacing w:val="-6"/>
          <w:lang w:val="hy-AM"/>
        </w:rPr>
        <w:t>Հայաստանի Հանրապետության անունից հանդես գալու լիազորագրեր</w:t>
      </w:r>
      <w:r>
        <w:rPr>
          <w:rFonts w:ascii="GHEA Grapalat" w:eastAsia="Calibri" w:hAnsi="GHEA Grapalat" w:cs="Arial"/>
          <w:bCs/>
          <w:spacing w:val="-6"/>
          <w:lang w:val="hy-AM"/>
        </w:rPr>
        <w:t xml:space="preserve">ի հիման վրա պետական մարմնի </w:t>
      </w:r>
      <w:r w:rsidRPr="00FA5D4B">
        <w:rPr>
          <w:rFonts w:ascii="GHEA Grapalat" w:eastAsia="Calibri" w:hAnsi="GHEA Grapalat" w:cs="Arial"/>
          <w:bCs/>
          <w:spacing w:val="-6"/>
          <w:lang w:val="hy-AM"/>
        </w:rPr>
        <w:t xml:space="preserve">համապատասխան ներկայացուցիչները կնքում են գործարքներ, կատարում են իրավաբանական գործողություններ, հանդես են գալիս </w:t>
      </w:r>
      <w:r>
        <w:rPr>
          <w:rFonts w:ascii="GHEA Grapalat" w:eastAsia="Calibri" w:hAnsi="GHEA Grapalat" w:cs="Arial"/>
          <w:bCs/>
          <w:spacing w:val="-6"/>
          <w:lang w:val="hy-AM"/>
        </w:rPr>
        <w:t>դատարանում։</w:t>
      </w:r>
    </w:p>
    <w:p w:rsidR="00A84155" w:rsidRDefault="00A84155" w:rsidP="00A84155">
      <w:pPr>
        <w:pStyle w:val="NormalWeb"/>
        <w:tabs>
          <w:tab w:val="left" w:pos="1080"/>
        </w:tabs>
        <w:spacing w:before="0" w:beforeAutospacing="0" w:after="0" w:afterAutospacing="0" w:line="276" w:lineRule="auto"/>
        <w:ind w:right="-18" w:firstLine="720"/>
        <w:jc w:val="both"/>
        <w:rPr>
          <w:rFonts w:ascii="GHEA Grapalat" w:eastAsia="Calibri" w:hAnsi="GHEA Grapalat" w:cs="Arial"/>
          <w:bCs/>
          <w:spacing w:val="-6"/>
          <w:lang w:val="hy-AM"/>
        </w:rPr>
      </w:pPr>
      <w:r>
        <w:rPr>
          <w:rFonts w:ascii="GHEA Grapalat" w:eastAsia="Calibri" w:hAnsi="GHEA Grapalat" w:cs="Arial"/>
          <w:bCs/>
          <w:spacing w:val="-6"/>
          <w:lang w:val="hy-AM"/>
        </w:rPr>
        <w:t xml:space="preserve">Այսպիսով, </w:t>
      </w:r>
      <w:r w:rsidRPr="00410AC6">
        <w:rPr>
          <w:rFonts w:ascii="GHEA Grapalat" w:eastAsia="Calibri" w:hAnsi="GHEA Grapalat" w:cs="Arial"/>
          <w:bCs/>
          <w:spacing w:val="-6"/>
          <w:lang w:val="hy-AM"/>
        </w:rPr>
        <w:t>«</w:t>
      </w:r>
      <w:r>
        <w:rPr>
          <w:rFonts w:ascii="GHEA Grapalat" w:eastAsia="Calibri" w:hAnsi="GHEA Grapalat" w:cs="Arial"/>
          <w:bCs/>
          <w:spacing w:val="-6"/>
          <w:lang w:val="hy-AM"/>
        </w:rPr>
        <w:t>Կ</w:t>
      </w:r>
      <w:r w:rsidRPr="00FA5D4B">
        <w:rPr>
          <w:rFonts w:ascii="GHEA Grapalat" w:eastAsia="Calibri" w:hAnsi="GHEA Grapalat" w:cs="Arial"/>
          <w:bCs/>
          <w:spacing w:val="-6"/>
          <w:lang w:val="hy-AM"/>
        </w:rPr>
        <w:t>առավարչական իրավահարաբերությունների կարգավորման մասին</w:t>
      </w:r>
      <w:r>
        <w:rPr>
          <w:rFonts w:ascii="GHEA Grapalat" w:eastAsia="Calibri" w:hAnsi="GHEA Grapalat" w:cs="Arial"/>
          <w:bCs/>
          <w:spacing w:val="-6"/>
          <w:lang w:val="hy-AM"/>
        </w:rPr>
        <w:t xml:space="preserve">» օրենքով սահմանված վերոնշյալ իրավակարգավորումներին զուգահեռ </w:t>
      </w:r>
      <w:r w:rsidR="003A57AD">
        <w:rPr>
          <w:rFonts w:ascii="GHEA Grapalat" w:eastAsia="Calibri" w:hAnsi="GHEA Grapalat" w:cs="Arial"/>
          <w:bCs/>
          <w:spacing w:val="-6"/>
          <w:lang w:val="hy-AM"/>
        </w:rPr>
        <w:t>Ա</w:t>
      </w:r>
      <w:r>
        <w:rPr>
          <w:rFonts w:ascii="GHEA Grapalat" w:eastAsia="Calibri" w:hAnsi="GHEA Grapalat" w:cs="Arial"/>
          <w:bCs/>
          <w:spacing w:val="-6"/>
          <w:lang w:val="hy-AM"/>
        </w:rPr>
        <w:t xml:space="preserve">շխատակարգով սահմանված գործավարությունը, որը կիրառվում է գործադիր իշխանության ներսում, մեծամասամբ կազմակերպվում է </w:t>
      </w:r>
      <w:r w:rsidRPr="00A84155">
        <w:rPr>
          <w:rFonts w:ascii="GHEA Grapalat" w:eastAsia="Calibri" w:hAnsi="GHEA Grapalat" w:cs="Arial"/>
          <w:bCs/>
          <w:spacing w:val="-6"/>
          <w:lang w:val="hy-AM"/>
        </w:rPr>
        <w:t xml:space="preserve">պետական կառավարման համակարգի </w:t>
      </w:r>
      <w:r>
        <w:rPr>
          <w:rFonts w:ascii="GHEA Grapalat" w:eastAsia="Calibri" w:hAnsi="GHEA Grapalat" w:cs="Arial"/>
          <w:bCs/>
          <w:spacing w:val="-6"/>
          <w:lang w:val="hy-AM"/>
        </w:rPr>
        <w:t>մարմնի ղեկավարի մակարդակով, ինչը հանգեցնում է անարդյունավետության։</w:t>
      </w:r>
    </w:p>
    <w:p w:rsidR="003A56E2" w:rsidRDefault="00A84155" w:rsidP="00A84155">
      <w:pPr>
        <w:pStyle w:val="NormalWeb"/>
        <w:tabs>
          <w:tab w:val="left" w:pos="1080"/>
        </w:tabs>
        <w:spacing w:before="0" w:beforeAutospacing="0" w:after="0" w:afterAutospacing="0" w:line="276" w:lineRule="auto"/>
        <w:ind w:right="-18" w:firstLine="720"/>
        <w:jc w:val="both"/>
        <w:rPr>
          <w:rFonts w:ascii="GHEA Grapalat" w:eastAsia="Calibri" w:hAnsi="GHEA Grapalat" w:cs="Arial"/>
          <w:bCs/>
          <w:spacing w:val="-6"/>
          <w:lang w:val="hy-AM" w:eastAsia="en-US"/>
        </w:rPr>
      </w:pPr>
      <w:r>
        <w:rPr>
          <w:rFonts w:ascii="GHEA Grapalat" w:eastAsia="Calibri" w:hAnsi="GHEA Grapalat" w:cs="Arial"/>
          <w:bCs/>
          <w:spacing w:val="-6"/>
          <w:lang w:val="hy-AM"/>
        </w:rPr>
        <w:t>Այսպես, Կ</w:t>
      </w:r>
      <w:r w:rsidR="00C4353E" w:rsidRPr="00C4353E">
        <w:rPr>
          <w:rFonts w:ascii="GHEA Grapalat" w:eastAsia="Calibri" w:hAnsi="GHEA Grapalat" w:cs="Arial"/>
          <w:bCs/>
          <w:spacing w:val="-6"/>
          <w:lang w:val="hy-AM" w:eastAsia="en-US"/>
        </w:rPr>
        <w:t>առավարությունը դեռևս 2019 թվականին իր գործունեության ծրագրով արձանագրել է</w:t>
      </w:r>
      <w:r w:rsidR="00C4353E">
        <w:rPr>
          <w:rFonts w:ascii="GHEA Grapalat" w:eastAsia="Calibri" w:hAnsi="GHEA Grapalat" w:cs="Arial"/>
          <w:bCs/>
          <w:spacing w:val="-6"/>
          <w:lang w:val="hy-AM" w:eastAsia="en-US"/>
        </w:rPr>
        <w:t>,</w:t>
      </w:r>
      <w:r w:rsidR="00C4353E" w:rsidRPr="00C4353E">
        <w:rPr>
          <w:rFonts w:ascii="GHEA Grapalat" w:eastAsia="Calibri" w:hAnsi="GHEA Grapalat" w:cs="Arial"/>
          <w:bCs/>
          <w:spacing w:val="-6"/>
          <w:lang w:val="hy-AM" w:eastAsia="en-US"/>
        </w:rPr>
        <w:t xml:space="preserve"> որ պետական կառավարման ուռճացված </w:t>
      </w:r>
      <w:r w:rsidR="00C4353E">
        <w:rPr>
          <w:rFonts w:ascii="GHEA Grapalat" w:eastAsia="Calibri" w:hAnsi="GHEA Grapalat" w:cs="Arial"/>
          <w:bCs/>
          <w:spacing w:val="-6"/>
          <w:lang w:val="hy-AM" w:eastAsia="en-US"/>
        </w:rPr>
        <w:t xml:space="preserve">համակարգն </w:t>
      </w:r>
      <w:r w:rsidR="00C4353E" w:rsidRPr="00C4353E">
        <w:rPr>
          <w:rFonts w:ascii="GHEA Grapalat" w:eastAsia="Calibri" w:hAnsi="GHEA Grapalat" w:cs="Arial"/>
          <w:bCs/>
          <w:spacing w:val="-6"/>
          <w:lang w:val="hy-AM" w:eastAsia="en-US"/>
        </w:rPr>
        <w:t>իր տեսանելի և անտեսանելի մարմինների չարդարացված ծավալով</w:t>
      </w:r>
      <w:r w:rsidR="00C4353E">
        <w:rPr>
          <w:rFonts w:ascii="GHEA Grapalat" w:eastAsia="Calibri" w:hAnsi="GHEA Grapalat" w:cs="Arial"/>
          <w:bCs/>
          <w:spacing w:val="-6"/>
          <w:lang w:val="hy-AM" w:eastAsia="en-US"/>
        </w:rPr>
        <w:t xml:space="preserve">, </w:t>
      </w:r>
      <w:r w:rsidR="00C4353E" w:rsidRPr="00C4353E">
        <w:rPr>
          <w:rFonts w:ascii="GHEA Grapalat" w:eastAsia="Calibri" w:hAnsi="GHEA Grapalat" w:cs="Arial"/>
          <w:bCs/>
          <w:spacing w:val="-6"/>
          <w:lang w:val="hy-AM" w:eastAsia="en-US"/>
        </w:rPr>
        <w:t xml:space="preserve">գործառույթների և ոլորտների կրկնողությամբ, դրա հետևանքով առաջացած </w:t>
      </w:r>
      <w:r w:rsidR="00C4353E" w:rsidRPr="00C4353E">
        <w:rPr>
          <w:rFonts w:ascii="GHEA Grapalat" w:eastAsia="Calibri" w:hAnsi="GHEA Grapalat" w:cs="Arial"/>
          <w:bCs/>
          <w:spacing w:val="-6"/>
          <w:lang w:val="hy-AM" w:eastAsia="en-US"/>
        </w:rPr>
        <w:lastRenderedPageBreak/>
        <w:t>անարդյունավետությամբ, պատասխանատվության մեխանիզմների անորոշությամբ</w:t>
      </w:r>
      <w:r w:rsidR="00C4353E">
        <w:rPr>
          <w:rFonts w:ascii="GHEA Grapalat" w:eastAsia="Calibri" w:hAnsi="GHEA Grapalat" w:cs="Arial"/>
          <w:bCs/>
          <w:spacing w:val="-6"/>
          <w:lang w:val="hy-AM" w:eastAsia="en-US"/>
        </w:rPr>
        <w:t xml:space="preserve"> </w:t>
      </w:r>
      <w:r w:rsidR="00C4353E" w:rsidRPr="00C4353E">
        <w:rPr>
          <w:rFonts w:ascii="GHEA Grapalat" w:eastAsia="Calibri" w:hAnsi="GHEA Grapalat" w:cs="Arial"/>
          <w:bCs/>
          <w:spacing w:val="-6"/>
          <w:lang w:val="hy-AM" w:eastAsia="en-US"/>
        </w:rPr>
        <w:t xml:space="preserve">լրջագույն </w:t>
      </w:r>
      <w:r w:rsidR="00C4353E">
        <w:rPr>
          <w:rFonts w:ascii="GHEA Grapalat" w:eastAsia="Calibri" w:hAnsi="GHEA Grapalat" w:cs="Arial"/>
          <w:bCs/>
          <w:spacing w:val="-6"/>
          <w:lang w:val="hy-AM" w:eastAsia="en-US"/>
        </w:rPr>
        <w:t>խոչընդոտ է</w:t>
      </w:r>
      <w:r w:rsidR="00C4353E" w:rsidRPr="00C4353E">
        <w:rPr>
          <w:rFonts w:ascii="GHEA Grapalat" w:eastAsia="Calibri" w:hAnsi="GHEA Grapalat" w:cs="Arial"/>
          <w:bCs/>
          <w:spacing w:val="-6"/>
          <w:lang w:val="hy-AM" w:eastAsia="en-US"/>
        </w:rPr>
        <w:t xml:space="preserve"> Հայաստանի մրցունակության բարձրացման ճանապարհին:</w:t>
      </w:r>
    </w:p>
    <w:p w:rsidR="00C4353E" w:rsidRDefault="00C4353E" w:rsidP="00C4353E">
      <w:pPr>
        <w:pStyle w:val="NormalWeb"/>
        <w:tabs>
          <w:tab w:val="left" w:pos="1134"/>
        </w:tabs>
        <w:spacing w:before="0" w:beforeAutospacing="0" w:after="0" w:afterAutospacing="0" w:line="276" w:lineRule="auto"/>
        <w:ind w:right="-18" w:firstLine="709"/>
        <w:jc w:val="both"/>
        <w:rPr>
          <w:rFonts w:ascii="GHEA Grapalat" w:eastAsia="Calibri" w:hAnsi="GHEA Grapalat" w:cs="Arial"/>
          <w:bCs/>
          <w:spacing w:val="-6"/>
          <w:lang w:val="hy-AM" w:eastAsia="en-US"/>
        </w:rPr>
      </w:pPr>
      <w:r>
        <w:rPr>
          <w:rFonts w:ascii="GHEA Grapalat" w:eastAsia="Calibri" w:hAnsi="GHEA Grapalat" w:cs="Arial"/>
          <w:bCs/>
          <w:spacing w:val="-6"/>
          <w:lang w:val="hy-AM" w:eastAsia="en-US"/>
        </w:rPr>
        <w:t>Ներկայումս կ</w:t>
      </w:r>
      <w:r w:rsidRPr="00C4353E">
        <w:rPr>
          <w:rFonts w:ascii="GHEA Grapalat" w:eastAsia="Calibri" w:hAnsi="GHEA Grapalat" w:cs="Arial"/>
          <w:bCs/>
          <w:spacing w:val="-6"/>
          <w:lang w:val="hy-AM" w:eastAsia="en-US"/>
        </w:rPr>
        <w:t xml:space="preserve">առավարման բուրգի մակարդակների միջև հարաբերությունների դե յուրե և դե ֆակտո </w:t>
      </w:r>
      <w:r w:rsidRPr="00890014">
        <w:rPr>
          <w:rFonts w:ascii="GHEA Grapalat" w:eastAsia="Calibri" w:hAnsi="GHEA Grapalat" w:cs="Arial"/>
          <w:b/>
          <w:bCs/>
          <w:i/>
          <w:spacing w:val="-6"/>
          <w:lang w:val="hy-AM" w:eastAsia="en-US"/>
        </w:rPr>
        <w:t>ուղղահայաց բնույթը</w:t>
      </w:r>
      <w:r w:rsidRPr="00C4353E">
        <w:rPr>
          <w:rFonts w:ascii="GHEA Grapalat" w:eastAsia="Calibri" w:hAnsi="GHEA Grapalat" w:cs="Arial"/>
          <w:bCs/>
          <w:spacing w:val="-6"/>
          <w:lang w:val="hy-AM" w:eastAsia="en-US"/>
        </w:rPr>
        <w:t xml:space="preserve"> խոչընդոտում է համակարգի ընդհանուր արդյունավետությանը, այդ թվում՝ նախարարների ոլորտային «ինքնավարության» արդյունավետ և ողջ ծավալով իրացմանը, փոխվարչապետերի ոլորտային համակարգման բերումով՝ հորիզոնական մակարդակում պատասխանատվության, այն իրացնելու արդյունավետ գործիքակազմի և իրավասության միջև դեֆորմացիայի՝ </w:t>
      </w:r>
      <w:r w:rsidRPr="00890014">
        <w:rPr>
          <w:rFonts w:ascii="GHEA Grapalat" w:eastAsia="Calibri" w:hAnsi="GHEA Grapalat" w:cs="Arial"/>
          <w:b/>
          <w:bCs/>
          <w:i/>
          <w:spacing w:val="-6"/>
          <w:lang w:val="hy-AM" w:eastAsia="en-US"/>
        </w:rPr>
        <w:t>որոշումների կայացման պատասխանատվությունը կենտրոնացնելով կառավարման «վերին» օղակներում</w:t>
      </w:r>
      <w:r w:rsidRPr="00C4353E">
        <w:rPr>
          <w:rFonts w:ascii="GHEA Grapalat" w:eastAsia="Calibri" w:hAnsi="GHEA Grapalat" w:cs="Arial"/>
          <w:bCs/>
          <w:spacing w:val="-6"/>
          <w:lang w:val="hy-AM" w:eastAsia="en-US"/>
        </w:rPr>
        <w:t>։</w:t>
      </w:r>
    </w:p>
    <w:p w:rsidR="003A56E2" w:rsidRPr="00890014" w:rsidRDefault="00C4353E" w:rsidP="00D71D87">
      <w:pPr>
        <w:pStyle w:val="NormalWeb"/>
        <w:tabs>
          <w:tab w:val="left" w:pos="1134"/>
        </w:tabs>
        <w:spacing w:before="0" w:beforeAutospacing="0" w:after="0" w:afterAutospacing="0" w:line="276" w:lineRule="auto"/>
        <w:ind w:right="-18" w:firstLine="709"/>
        <w:jc w:val="both"/>
        <w:rPr>
          <w:rFonts w:ascii="GHEA Grapalat" w:eastAsia="Calibri" w:hAnsi="GHEA Grapalat" w:cs="Arial"/>
          <w:bCs/>
          <w:spacing w:val="-6"/>
          <w:lang w:val="hy-AM" w:eastAsia="en-US"/>
        </w:rPr>
      </w:pPr>
      <w:r>
        <w:rPr>
          <w:rFonts w:ascii="GHEA Grapalat" w:eastAsia="Calibri" w:hAnsi="GHEA Grapalat" w:cs="Arial"/>
          <w:bCs/>
          <w:spacing w:val="-6"/>
          <w:lang w:val="hy-AM" w:eastAsia="en-US"/>
        </w:rPr>
        <w:t>Կարևոր է արձանագրել, որ Հայաստանի Հանրապետության</w:t>
      </w:r>
      <w:r w:rsidR="004274BE">
        <w:rPr>
          <w:rFonts w:ascii="GHEA Grapalat" w:eastAsia="Calibri" w:hAnsi="GHEA Grapalat" w:cs="Arial"/>
          <w:bCs/>
          <w:spacing w:val="-6"/>
          <w:lang w:val="hy-AM" w:eastAsia="en-US"/>
        </w:rPr>
        <w:t xml:space="preserve">ը պետք </w:t>
      </w:r>
      <w:r w:rsidRPr="00C4353E">
        <w:rPr>
          <w:rFonts w:ascii="GHEA Grapalat" w:eastAsia="Calibri" w:hAnsi="GHEA Grapalat" w:cs="Arial"/>
          <w:bCs/>
          <w:spacing w:val="-6"/>
          <w:lang w:val="hy-AM" w:eastAsia="en-US"/>
        </w:rPr>
        <w:t xml:space="preserve">է ծախսարդյունավետ, դինամիկ, ճկուն և մրցունակ պետական կառավարման </w:t>
      </w:r>
      <w:r>
        <w:rPr>
          <w:rFonts w:ascii="GHEA Grapalat" w:eastAsia="Calibri" w:hAnsi="GHEA Grapalat" w:cs="Arial"/>
          <w:bCs/>
          <w:spacing w:val="-6"/>
          <w:lang w:val="hy-AM" w:eastAsia="en-US"/>
        </w:rPr>
        <w:t xml:space="preserve">համակարգ, իսկ այդպիսի համակարգ ունենալու համար </w:t>
      </w:r>
      <w:r w:rsidRPr="00890014">
        <w:rPr>
          <w:rFonts w:ascii="GHEA Grapalat" w:eastAsia="Calibri" w:hAnsi="GHEA Grapalat" w:cs="Arial"/>
          <w:b/>
          <w:bCs/>
          <w:i/>
          <w:spacing w:val="-6"/>
          <w:lang w:val="hy-AM" w:eastAsia="en-US"/>
        </w:rPr>
        <w:t xml:space="preserve">անհրաժեշտ </w:t>
      </w:r>
      <w:r w:rsidR="00890014" w:rsidRPr="00890014">
        <w:rPr>
          <w:rFonts w:ascii="GHEA Grapalat" w:eastAsia="Calibri" w:hAnsi="GHEA Grapalat" w:cs="Arial"/>
          <w:b/>
          <w:bCs/>
          <w:i/>
          <w:spacing w:val="-6"/>
          <w:lang w:val="hy-AM" w:eastAsia="en-US"/>
        </w:rPr>
        <w:t xml:space="preserve">է </w:t>
      </w:r>
      <w:r w:rsidR="004C0487" w:rsidRPr="00890014">
        <w:rPr>
          <w:rFonts w:ascii="GHEA Grapalat" w:eastAsia="Calibri" w:hAnsi="GHEA Grapalat" w:cs="Arial"/>
          <w:b/>
          <w:bCs/>
          <w:i/>
          <w:spacing w:val="-6"/>
          <w:lang w:val="hy-AM" w:eastAsia="en-US"/>
        </w:rPr>
        <w:t>վ</w:t>
      </w:r>
      <w:r w:rsidR="003A56E2" w:rsidRPr="00890014">
        <w:rPr>
          <w:rFonts w:ascii="GHEA Grapalat" w:eastAsia="Calibri" w:hAnsi="GHEA Grapalat" w:cs="Arial"/>
          <w:b/>
          <w:bCs/>
          <w:i/>
          <w:spacing w:val="-6"/>
          <w:lang w:val="hy-AM" w:eastAsia="en-US"/>
        </w:rPr>
        <w:t>երանայել Կառավարության գործունեության ընթացակարգերը</w:t>
      </w:r>
      <w:r w:rsidR="003A56E2" w:rsidRPr="00C4353E">
        <w:rPr>
          <w:rFonts w:ascii="GHEA Grapalat" w:eastAsia="Calibri" w:hAnsi="GHEA Grapalat" w:cs="Arial"/>
          <w:bCs/>
          <w:spacing w:val="-6"/>
          <w:lang w:val="hy-AM" w:eastAsia="en-US"/>
        </w:rPr>
        <w:t>՝ ապահովելով ռեսուրսների և ժամանակի օպտիմալ բաշխում դրված նպատակների</w:t>
      </w:r>
      <w:r w:rsidR="004C0487">
        <w:rPr>
          <w:rFonts w:ascii="GHEA Grapalat" w:eastAsia="Calibri" w:hAnsi="GHEA Grapalat" w:cs="Arial"/>
          <w:bCs/>
          <w:spacing w:val="-6"/>
          <w:lang w:val="hy-AM" w:eastAsia="en-US"/>
        </w:rPr>
        <w:t>ն</w:t>
      </w:r>
      <w:r w:rsidR="003A56E2" w:rsidRPr="00C4353E">
        <w:rPr>
          <w:rFonts w:ascii="GHEA Grapalat" w:eastAsia="Calibri" w:hAnsi="GHEA Grapalat" w:cs="Arial"/>
          <w:bCs/>
          <w:spacing w:val="-6"/>
          <w:lang w:val="hy-AM" w:eastAsia="en-US"/>
        </w:rPr>
        <w:t xml:space="preserve"> հասնելու համար</w:t>
      </w:r>
      <w:r w:rsidR="004C0487">
        <w:rPr>
          <w:rFonts w:ascii="GHEA Grapalat" w:eastAsia="Calibri" w:hAnsi="GHEA Grapalat" w:cs="Arial"/>
          <w:bCs/>
          <w:spacing w:val="-6"/>
          <w:lang w:val="hy-AM" w:eastAsia="en-US"/>
        </w:rPr>
        <w:t>,</w:t>
      </w:r>
      <w:r w:rsidR="00890014">
        <w:rPr>
          <w:rFonts w:ascii="GHEA Grapalat" w:eastAsia="Calibri" w:hAnsi="GHEA Grapalat" w:cs="Arial"/>
          <w:bCs/>
          <w:spacing w:val="-6"/>
          <w:lang w:val="hy-AM" w:eastAsia="en-US"/>
        </w:rPr>
        <w:t xml:space="preserve"> մասնավորապես</w:t>
      </w:r>
      <w:r w:rsidR="00890014" w:rsidRPr="00890014">
        <w:rPr>
          <w:rFonts w:ascii="GHEA Grapalat" w:eastAsia="Calibri" w:hAnsi="GHEA Grapalat" w:cs="Arial"/>
          <w:bCs/>
          <w:spacing w:val="-6"/>
          <w:lang w:val="hy-AM" w:eastAsia="en-US"/>
        </w:rPr>
        <w:t>, անհրաժեշտ է՝</w:t>
      </w:r>
    </w:p>
    <w:p w:rsidR="00890014" w:rsidRDefault="004C0487" w:rsidP="00890014">
      <w:pPr>
        <w:pStyle w:val="NormalWeb"/>
        <w:numPr>
          <w:ilvl w:val="0"/>
          <w:numId w:val="6"/>
        </w:numPr>
        <w:tabs>
          <w:tab w:val="left" w:pos="993"/>
        </w:tabs>
        <w:spacing w:before="0" w:beforeAutospacing="0" w:after="0" w:afterAutospacing="0" w:line="276" w:lineRule="auto"/>
        <w:ind w:left="0" w:right="-18" w:firstLine="709"/>
        <w:jc w:val="both"/>
        <w:rPr>
          <w:rFonts w:ascii="GHEA Grapalat" w:eastAsia="Calibri" w:hAnsi="GHEA Grapalat" w:cs="Arial"/>
          <w:bCs/>
          <w:spacing w:val="-6"/>
          <w:lang w:val="hy-AM" w:eastAsia="en-US"/>
        </w:rPr>
      </w:pPr>
      <w:r w:rsidRPr="00890014">
        <w:rPr>
          <w:rFonts w:ascii="GHEA Grapalat" w:eastAsia="Calibri" w:hAnsi="GHEA Grapalat" w:cs="Arial"/>
          <w:b/>
          <w:bCs/>
          <w:i/>
          <w:spacing w:val="-6"/>
          <w:lang w:val="hy-AM" w:eastAsia="en-US"/>
        </w:rPr>
        <w:t xml:space="preserve">վերանայել </w:t>
      </w:r>
      <w:r w:rsidR="003A56E2" w:rsidRPr="00890014">
        <w:rPr>
          <w:rFonts w:ascii="GHEA Grapalat" w:eastAsia="Calibri" w:hAnsi="GHEA Grapalat" w:cs="Arial"/>
          <w:b/>
          <w:bCs/>
          <w:i/>
          <w:spacing w:val="-6"/>
          <w:lang w:val="hy-AM" w:eastAsia="en-US"/>
        </w:rPr>
        <w:t>Կառավարության աշխատակարգային ու ընթացակարգային կանոնները</w:t>
      </w:r>
      <w:r w:rsidR="00890014">
        <w:rPr>
          <w:rFonts w:ascii="GHEA Grapalat" w:eastAsia="Calibri" w:hAnsi="GHEA Grapalat" w:cs="Arial"/>
          <w:b/>
          <w:bCs/>
          <w:i/>
          <w:spacing w:val="-6"/>
          <w:lang w:val="hy-AM" w:eastAsia="en-US"/>
        </w:rPr>
        <w:t>՝</w:t>
      </w:r>
      <w:r w:rsidR="003A56E2" w:rsidRPr="00C4353E">
        <w:rPr>
          <w:rFonts w:ascii="GHEA Grapalat" w:eastAsia="Calibri" w:hAnsi="GHEA Grapalat" w:cs="Arial"/>
          <w:bCs/>
          <w:spacing w:val="-6"/>
          <w:lang w:val="hy-AM" w:eastAsia="en-US"/>
        </w:rPr>
        <w:t xml:space="preserve"> որոշումների կայացման գործընթացի հնարավորինս</w:t>
      </w:r>
      <w:r>
        <w:rPr>
          <w:rFonts w:ascii="GHEA Grapalat" w:eastAsia="Calibri" w:hAnsi="GHEA Grapalat" w:cs="Arial"/>
          <w:bCs/>
          <w:spacing w:val="-6"/>
          <w:lang w:val="hy-AM" w:eastAsia="en-US"/>
        </w:rPr>
        <w:t xml:space="preserve"> </w:t>
      </w:r>
      <w:r w:rsidR="003A56E2" w:rsidRPr="00C4353E">
        <w:rPr>
          <w:rFonts w:ascii="GHEA Grapalat" w:eastAsia="Calibri" w:hAnsi="GHEA Grapalat" w:cs="Arial"/>
          <w:bCs/>
          <w:spacing w:val="-6"/>
          <w:lang w:val="hy-AM" w:eastAsia="en-US"/>
        </w:rPr>
        <w:t>ապակենտրոնացման նպատակով</w:t>
      </w:r>
      <w:r>
        <w:rPr>
          <w:rFonts w:ascii="GHEA Grapalat" w:eastAsia="Calibri" w:hAnsi="GHEA Grapalat" w:cs="Arial"/>
          <w:bCs/>
          <w:spacing w:val="-6"/>
          <w:lang w:val="hy-AM" w:eastAsia="en-US"/>
        </w:rPr>
        <w:t>,</w:t>
      </w:r>
    </w:p>
    <w:p w:rsidR="00890014" w:rsidRDefault="004C0487" w:rsidP="00890014">
      <w:pPr>
        <w:pStyle w:val="NormalWeb"/>
        <w:numPr>
          <w:ilvl w:val="0"/>
          <w:numId w:val="6"/>
        </w:numPr>
        <w:tabs>
          <w:tab w:val="left" w:pos="993"/>
        </w:tabs>
        <w:spacing w:before="0" w:beforeAutospacing="0" w:after="0" w:afterAutospacing="0" w:line="276" w:lineRule="auto"/>
        <w:ind w:left="0" w:right="-18" w:firstLine="709"/>
        <w:jc w:val="both"/>
        <w:rPr>
          <w:rFonts w:ascii="GHEA Grapalat" w:eastAsia="Calibri" w:hAnsi="GHEA Grapalat" w:cs="Arial"/>
          <w:bCs/>
          <w:spacing w:val="-6"/>
          <w:lang w:val="hy-AM" w:eastAsia="en-US"/>
        </w:rPr>
      </w:pPr>
      <w:r w:rsidRPr="00890014">
        <w:rPr>
          <w:rFonts w:ascii="GHEA Grapalat" w:eastAsia="Calibri" w:hAnsi="GHEA Grapalat" w:cs="Arial"/>
          <w:b/>
          <w:bCs/>
          <w:i/>
          <w:spacing w:val="-6"/>
          <w:lang w:val="hy-AM" w:eastAsia="en-US"/>
        </w:rPr>
        <w:t>վերանայել պ</w:t>
      </w:r>
      <w:r w:rsidR="003A56E2" w:rsidRPr="00890014">
        <w:rPr>
          <w:rFonts w:ascii="GHEA Grapalat" w:eastAsia="Calibri" w:hAnsi="GHEA Grapalat" w:cs="Arial"/>
          <w:b/>
          <w:bCs/>
          <w:i/>
          <w:spacing w:val="-6"/>
          <w:lang w:val="hy-AM" w:eastAsia="en-US"/>
        </w:rPr>
        <w:t>ետական մարմինների ներքին վարչարարությունը</w:t>
      </w:r>
      <w:r w:rsidR="003A56E2" w:rsidRPr="00890014">
        <w:rPr>
          <w:rFonts w:ascii="GHEA Grapalat" w:eastAsia="Calibri" w:hAnsi="GHEA Grapalat" w:cs="Arial"/>
          <w:bCs/>
          <w:spacing w:val="-6"/>
          <w:lang w:val="hy-AM" w:eastAsia="en-US"/>
        </w:rPr>
        <w:t xml:space="preserve">՝ միջգերատեսչական հաղորդակցության օպտիմալացման </w:t>
      </w:r>
      <w:r w:rsidRPr="00890014">
        <w:rPr>
          <w:rFonts w:ascii="GHEA Grapalat" w:eastAsia="Calibri" w:hAnsi="GHEA Grapalat" w:cs="Arial"/>
          <w:bCs/>
          <w:spacing w:val="-6"/>
          <w:lang w:val="hy-AM" w:eastAsia="en-US"/>
        </w:rPr>
        <w:t>նպատակով, մասնավորապես, ա</w:t>
      </w:r>
      <w:r w:rsidR="003A56E2" w:rsidRPr="00890014">
        <w:rPr>
          <w:rFonts w:ascii="GHEA Grapalat" w:eastAsia="Calibri" w:hAnsi="GHEA Grapalat" w:cs="Arial"/>
          <w:bCs/>
          <w:spacing w:val="-6"/>
          <w:lang w:val="hy-AM" w:eastAsia="en-US"/>
        </w:rPr>
        <w:t xml:space="preserve">յն որոշումների ընդունումը, որոնք չեն պահանջում ուղղակի միջամտություն և չունեն քաղաքականության դիրքորոշում հայտնելու տարր, </w:t>
      </w:r>
      <w:r w:rsidRPr="00890014">
        <w:rPr>
          <w:rFonts w:ascii="GHEA Grapalat" w:eastAsia="Calibri" w:hAnsi="GHEA Grapalat" w:cs="Arial"/>
          <w:b/>
          <w:bCs/>
          <w:i/>
          <w:spacing w:val="-6"/>
          <w:lang w:val="hy-AM" w:eastAsia="en-US"/>
        </w:rPr>
        <w:t xml:space="preserve">իջեցնել </w:t>
      </w:r>
      <w:r w:rsidR="003A56E2" w:rsidRPr="00890014">
        <w:rPr>
          <w:rFonts w:ascii="GHEA Grapalat" w:eastAsia="Calibri" w:hAnsi="GHEA Grapalat" w:cs="Arial"/>
          <w:b/>
          <w:bCs/>
          <w:i/>
          <w:spacing w:val="-6"/>
          <w:lang w:val="hy-AM" w:eastAsia="en-US"/>
        </w:rPr>
        <w:t>մասնագիտական ստորաբաժանումների ղեկավարների մակարդակ</w:t>
      </w:r>
      <w:r w:rsidRPr="00890014">
        <w:rPr>
          <w:rFonts w:ascii="GHEA Grapalat" w:eastAsia="Calibri" w:hAnsi="GHEA Grapalat" w:cs="Arial"/>
          <w:b/>
          <w:bCs/>
          <w:i/>
          <w:spacing w:val="-6"/>
          <w:lang w:val="hy-AM" w:eastAsia="en-US"/>
        </w:rPr>
        <w:t>ի</w:t>
      </w:r>
      <w:r w:rsidRPr="00890014">
        <w:rPr>
          <w:rFonts w:ascii="GHEA Grapalat" w:eastAsia="Calibri" w:hAnsi="GHEA Grapalat" w:cs="Arial"/>
          <w:bCs/>
          <w:spacing w:val="-6"/>
          <w:lang w:val="hy-AM" w:eastAsia="en-US"/>
        </w:rPr>
        <w:t>,</w:t>
      </w:r>
    </w:p>
    <w:p w:rsidR="003A56E2" w:rsidRPr="00890014" w:rsidRDefault="00890014" w:rsidP="00890014">
      <w:pPr>
        <w:pStyle w:val="NormalWeb"/>
        <w:numPr>
          <w:ilvl w:val="0"/>
          <w:numId w:val="6"/>
        </w:numPr>
        <w:tabs>
          <w:tab w:val="left" w:pos="993"/>
        </w:tabs>
        <w:spacing w:before="0" w:beforeAutospacing="0" w:after="0" w:afterAutospacing="0" w:line="276" w:lineRule="auto"/>
        <w:ind w:left="0" w:right="-18" w:firstLine="709"/>
        <w:jc w:val="both"/>
        <w:rPr>
          <w:rFonts w:ascii="GHEA Grapalat" w:eastAsia="Calibri" w:hAnsi="GHEA Grapalat" w:cs="Arial"/>
          <w:bCs/>
          <w:spacing w:val="-6"/>
          <w:lang w:val="hy-AM" w:eastAsia="en-US"/>
        </w:rPr>
      </w:pPr>
      <w:r w:rsidRPr="00890014">
        <w:rPr>
          <w:rFonts w:ascii="GHEA Grapalat" w:eastAsia="Calibri" w:hAnsi="GHEA Grapalat" w:cs="Arial"/>
          <w:b/>
          <w:bCs/>
          <w:i/>
          <w:spacing w:val="-6"/>
          <w:lang w:val="hy-AM" w:eastAsia="en-US"/>
        </w:rPr>
        <w:t>հ</w:t>
      </w:r>
      <w:r w:rsidR="003A56E2" w:rsidRPr="00890014">
        <w:rPr>
          <w:rFonts w:ascii="GHEA Grapalat" w:eastAsia="Calibri" w:hAnsi="GHEA Grapalat" w:cs="Arial"/>
          <w:b/>
          <w:bCs/>
          <w:i/>
          <w:spacing w:val="-6"/>
          <w:lang w:val="hy-AM" w:eastAsia="en-US"/>
        </w:rPr>
        <w:t xml:space="preserve">նարավորություն </w:t>
      </w:r>
      <w:r w:rsidRPr="00890014">
        <w:rPr>
          <w:rFonts w:ascii="GHEA Grapalat" w:eastAsia="Calibri" w:hAnsi="GHEA Grapalat" w:cs="Arial"/>
          <w:b/>
          <w:bCs/>
          <w:i/>
          <w:spacing w:val="-6"/>
          <w:lang w:val="hy-AM" w:eastAsia="en-US"/>
        </w:rPr>
        <w:t>ձևավորել</w:t>
      </w:r>
      <w:r w:rsidR="003A56E2" w:rsidRPr="00890014">
        <w:rPr>
          <w:rFonts w:ascii="GHEA Grapalat" w:eastAsia="Calibri" w:hAnsi="GHEA Grapalat" w:cs="Arial"/>
          <w:b/>
          <w:bCs/>
          <w:i/>
          <w:spacing w:val="-6"/>
          <w:lang w:val="hy-AM" w:eastAsia="en-US"/>
        </w:rPr>
        <w:t xml:space="preserve"> մարմինների ստորաբաժանումների միջև ուղիղ հաղորդակցության</w:t>
      </w:r>
      <w:r w:rsidR="003A56E2" w:rsidRPr="00890014">
        <w:rPr>
          <w:rFonts w:ascii="GHEA Grapalat" w:eastAsia="Calibri" w:hAnsi="GHEA Grapalat" w:cs="Arial"/>
          <w:bCs/>
          <w:spacing w:val="-6"/>
          <w:lang w:val="hy-AM" w:eastAsia="en-US"/>
        </w:rPr>
        <w:t>՝ վարչարարության նվազեցման և ղեկավար անձնակազմի ընթացիկ բեռնվածության շոշափելի նվազեցման համար:</w:t>
      </w:r>
    </w:p>
    <w:p w:rsidR="003A56E2" w:rsidRDefault="00144A9E" w:rsidP="00144A9E">
      <w:pPr>
        <w:pStyle w:val="NormalWeb"/>
        <w:tabs>
          <w:tab w:val="left" w:pos="1134"/>
        </w:tabs>
        <w:spacing w:before="0" w:beforeAutospacing="0" w:after="0" w:afterAutospacing="0" w:line="276" w:lineRule="auto"/>
        <w:ind w:right="-18" w:firstLine="709"/>
        <w:jc w:val="both"/>
        <w:rPr>
          <w:rFonts w:ascii="GHEA Grapalat" w:eastAsia="Calibri" w:hAnsi="GHEA Grapalat" w:cs="Arial"/>
          <w:bCs/>
          <w:spacing w:val="-6"/>
          <w:lang w:val="hy-AM" w:eastAsia="en-US"/>
        </w:rPr>
      </w:pPr>
      <w:r>
        <w:rPr>
          <w:rFonts w:ascii="GHEA Grapalat" w:eastAsia="Calibri" w:hAnsi="GHEA Grapalat" w:cs="Arial"/>
          <w:bCs/>
          <w:spacing w:val="-6"/>
          <w:lang w:val="hy-AM" w:eastAsia="en-US"/>
        </w:rPr>
        <w:t>Խնդրո առարկա նպատակների իրացման հապաղումը կարող է հանգեցնել համակարգային անարդյունավետության խորացման՝ նկատի ունենալով, որ ներկայումս պ</w:t>
      </w:r>
      <w:r w:rsidR="003A56E2" w:rsidRPr="00C4353E">
        <w:rPr>
          <w:rFonts w:ascii="GHEA Grapalat" w:eastAsia="Calibri" w:hAnsi="GHEA Grapalat" w:cs="Arial"/>
          <w:bCs/>
          <w:spacing w:val="-6"/>
          <w:lang w:val="hy-AM" w:eastAsia="en-US"/>
        </w:rPr>
        <w:t>ետական մարմինների ներքին վարչարարության գործող կառուցակարգերը հանգեցնում են պատասխանատվության անորոշության կամ որ ավելի վատ է՝ դրա փոշիացման</w:t>
      </w:r>
      <w:r>
        <w:rPr>
          <w:rFonts w:ascii="GHEA Grapalat" w:eastAsia="Calibri" w:hAnsi="GHEA Grapalat" w:cs="Arial"/>
          <w:bCs/>
          <w:spacing w:val="-6"/>
          <w:lang w:val="hy-AM" w:eastAsia="en-US"/>
        </w:rPr>
        <w:t>։</w:t>
      </w:r>
    </w:p>
    <w:p w:rsidR="003A56E2" w:rsidRPr="003A56E2" w:rsidRDefault="00144A9E" w:rsidP="00C4353E">
      <w:pPr>
        <w:pStyle w:val="NormalWeb"/>
        <w:tabs>
          <w:tab w:val="left" w:pos="1134"/>
        </w:tabs>
        <w:spacing w:before="0" w:beforeAutospacing="0" w:after="0" w:afterAutospacing="0" w:line="276" w:lineRule="auto"/>
        <w:ind w:right="-18" w:firstLine="709"/>
        <w:jc w:val="both"/>
        <w:rPr>
          <w:rFonts w:ascii="GHEA Grapalat" w:eastAsia="Calibri" w:hAnsi="GHEA Grapalat" w:cs="Arial"/>
          <w:bCs/>
          <w:spacing w:val="-6"/>
          <w:lang w:val="hy-AM" w:eastAsia="en-US"/>
        </w:rPr>
      </w:pPr>
      <w:r>
        <w:rPr>
          <w:rFonts w:ascii="GHEA Grapalat" w:eastAsia="Calibri" w:hAnsi="GHEA Grapalat" w:cs="Arial"/>
          <w:bCs/>
          <w:spacing w:val="-6"/>
          <w:lang w:val="hy-AM" w:eastAsia="en-US"/>
        </w:rPr>
        <w:t>Գտնում ենք, որ պ</w:t>
      </w:r>
      <w:r w:rsidRPr="00C4353E">
        <w:rPr>
          <w:rFonts w:ascii="GHEA Grapalat" w:eastAsia="Calibri" w:hAnsi="GHEA Grapalat" w:cs="Arial"/>
          <w:bCs/>
          <w:spacing w:val="-6"/>
          <w:lang w:val="hy-AM" w:eastAsia="en-US"/>
        </w:rPr>
        <w:t xml:space="preserve">ետական մարմինների ներքին </w:t>
      </w:r>
      <w:r>
        <w:rPr>
          <w:rFonts w:ascii="GHEA Grapalat" w:eastAsia="Calibri" w:hAnsi="GHEA Grapalat" w:cs="Arial"/>
          <w:bCs/>
          <w:spacing w:val="-6"/>
          <w:lang w:val="hy-AM" w:eastAsia="en-US"/>
        </w:rPr>
        <w:t xml:space="preserve">վարչարարությունը </w:t>
      </w:r>
      <w:r w:rsidR="003A56E2" w:rsidRPr="00C4353E">
        <w:rPr>
          <w:rFonts w:ascii="GHEA Grapalat" w:eastAsia="Calibri" w:hAnsi="GHEA Grapalat" w:cs="Arial"/>
          <w:bCs/>
          <w:spacing w:val="-6"/>
          <w:lang w:val="hy-AM" w:eastAsia="en-US"/>
        </w:rPr>
        <w:t xml:space="preserve">պետք է եզրափակվի այն կետում, որից հետո գործընթացը </w:t>
      </w:r>
      <w:r>
        <w:rPr>
          <w:rFonts w:ascii="GHEA Grapalat" w:eastAsia="Calibri" w:hAnsi="GHEA Grapalat" w:cs="Arial"/>
          <w:bCs/>
          <w:spacing w:val="-6"/>
          <w:lang w:val="hy-AM" w:eastAsia="en-US"/>
        </w:rPr>
        <w:t>կ</w:t>
      </w:r>
      <w:r w:rsidR="003A56E2" w:rsidRPr="00C4353E">
        <w:rPr>
          <w:rFonts w:ascii="GHEA Grapalat" w:eastAsia="Calibri" w:hAnsi="GHEA Grapalat" w:cs="Arial"/>
          <w:bCs/>
          <w:spacing w:val="-6"/>
          <w:lang w:val="hy-AM" w:eastAsia="en-US"/>
        </w:rPr>
        <w:t>դադար</w:t>
      </w:r>
      <w:r>
        <w:rPr>
          <w:rFonts w:ascii="GHEA Grapalat" w:eastAsia="Calibri" w:hAnsi="GHEA Grapalat" w:cs="Arial"/>
          <w:bCs/>
          <w:spacing w:val="-6"/>
          <w:lang w:val="hy-AM" w:eastAsia="en-US"/>
        </w:rPr>
        <w:t>ի</w:t>
      </w:r>
      <w:r w:rsidR="003A56E2" w:rsidRPr="00C4353E">
        <w:rPr>
          <w:rFonts w:ascii="GHEA Grapalat" w:eastAsia="Calibri" w:hAnsi="GHEA Grapalat" w:cs="Arial"/>
          <w:bCs/>
          <w:spacing w:val="-6"/>
          <w:lang w:val="hy-AM" w:eastAsia="en-US"/>
        </w:rPr>
        <w:t xml:space="preserve"> հավելյալ արժեք ստեղծել խնդրի լուծման տեսանկյունից, ըստ այդմ,</w:t>
      </w:r>
      <w:r>
        <w:rPr>
          <w:rFonts w:ascii="GHEA Grapalat" w:eastAsia="Calibri" w:hAnsi="GHEA Grapalat" w:cs="Arial"/>
          <w:bCs/>
          <w:spacing w:val="-6"/>
          <w:lang w:val="hy-AM" w:eastAsia="en-US"/>
        </w:rPr>
        <w:t xml:space="preserve"> անհրաժեշտ է, որպեսզի</w:t>
      </w:r>
      <w:r w:rsidR="003A56E2" w:rsidRPr="00C4353E">
        <w:rPr>
          <w:rFonts w:ascii="GHEA Grapalat" w:eastAsia="Calibri" w:hAnsi="GHEA Grapalat" w:cs="Arial"/>
          <w:bCs/>
          <w:spacing w:val="-6"/>
          <w:lang w:val="hy-AM" w:eastAsia="en-US"/>
        </w:rPr>
        <w:t xml:space="preserve"> </w:t>
      </w:r>
      <w:r w:rsidR="003A56E2" w:rsidRPr="00144A9E">
        <w:rPr>
          <w:rFonts w:ascii="GHEA Grapalat" w:eastAsia="Calibri" w:hAnsi="GHEA Grapalat" w:cs="Arial"/>
          <w:b/>
          <w:bCs/>
          <w:i/>
          <w:spacing w:val="-6"/>
          <w:lang w:val="hy-AM" w:eastAsia="en-US"/>
        </w:rPr>
        <w:t>նախարարություններում որոշումների կայացման գործընթացը կամ միջգերատեսչական հաղորդակցությունը կազմակեր</w:t>
      </w:r>
      <w:r w:rsidRPr="00144A9E">
        <w:rPr>
          <w:rFonts w:ascii="GHEA Grapalat" w:eastAsia="Calibri" w:hAnsi="GHEA Grapalat" w:cs="Arial"/>
          <w:b/>
          <w:bCs/>
          <w:i/>
          <w:spacing w:val="-6"/>
          <w:lang w:val="hy-AM" w:eastAsia="en-US"/>
        </w:rPr>
        <w:t>պ</w:t>
      </w:r>
      <w:r w:rsidR="003A56E2" w:rsidRPr="00144A9E">
        <w:rPr>
          <w:rFonts w:ascii="GHEA Grapalat" w:eastAsia="Calibri" w:hAnsi="GHEA Grapalat" w:cs="Arial"/>
          <w:b/>
          <w:bCs/>
          <w:i/>
          <w:spacing w:val="-6"/>
          <w:lang w:val="hy-AM" w:eastAsia="en-US"/>
        </w:rPr>
        <w:t>վի միջին օղա</w:t>
      </w:r>
      <w:r w:rsidRPr="00144A9E">
        <w:rPr>
          <w:rFonts w:ascii="GHEA Grapalat" w:eastAsia="Calibri" w:hAnsi="GHEA Grapalat" w:cs="Arial"/>
          <w:b/>
          <w:bCs/>
          <w:i/>
          <w:spacing w:val="-6"/>
          <w:lang w:val="hy-AM" w:eastAsia="en-US"/>
        </w:rPr>
        <w:t>կ</w:t>
      </w:r>
      <w:r w:rsidR="003A56E2" w:rsidRPr="00144A9E">
        <w:rPr>
          <w:rFonts w:ascii="GHEA Grapalat" w:eastAsia="Calibri" w:hAnsi="GHEA Grapalat" w:cs="Arial"/>
          <w:b/>
          <w:bCs/>
          <w:i/>
          <w:spacing w:val="-6"/>
          <w:lang w:val="hy-AM" w:eastAsia="en-US"/>
        </w:rPr>
        <w:t>ի ղեկավարության մակարդակում</w:t>
      </w:r>
      <w:r w:rsidR="003A56E2" w:rsidRPr="00C4353E">
        <w:rPr>
          <w:rFonts w:ascii="GHEA Grapalat" w:eastAsia="Calibri" w:hAnsi="GHEA Grapalat" w:cs="Arial"/>
          <w:bCs/>
          <w:spacing w:val="-6"/>
          <w:lang w:val="hy-AM" w:eastAsia="en-US"/>
        </w:rPr>
        <w:t xml:space="preserve">, ովքեր ձեռնհաս են, իրազեկ են փաստերին և տիրապետում են վերաբերելի կարգավորումներին: </w:t>
      </w:r>
      <w:r>
        <w:rPr>
          <w:rFonts w:ascii="GHEA Grapalat" w:eastAsia="Calibri" w:hAnsi="GHEA Grapalat" w:cs="Arial"/>
          <w:bCs/>
          <w:spacing w:val="-6"/>
          <w:lang w:val="hy-AM" w:eastAsia="en-US"/>
        </w:rPr>
        <w:t>Ընդ որում, ա</w:t>
      </w:r>
      <w:r w:rsidR="003A56E2" w:rsidRPr="00C4353E">
        <w:rPr>
          <w:rFonts w:ascii="GHEA Grapalat" w:eastAsia="Calibri" w:hAnsi="GHEA Grapalat" w:cs="Arial"/>
          <w:bCs/>
          <w:spacing w:val="-6"/>
          <w:lang w:val="hy-AM" w:eastAsia="en-US"/>
        </w:rPr>
        <w:t xml:space="preserve">պակենտրոնացումից բխող ռիսկերի զսպման նպատակով նախանշված խնդիրների լուծմանն ուղղված քայլերը </w:t>
      </w:r>
      <w:r w:rsidR="003A56E2" w:rsidRPr="00144A9E">
        <w:rPr>
          <w:rFonts w:ascii="GHEA Grapalat" w:eastAsia="Calibri" w:hAnsi="GHEA Grapalat" w:cs="Arial"/>
          <w:b/>
          <w:bCs/>
          <w:i/>
          <w:spacing w:val="-6"/>
          <w:lang w:val="hy-AM" w:eastAsia="en-US"/>
        </w:rPr>
        <w:t>պետք է ներառեն ներքին հսկողության, մշտադիտարկման, զսպումների և հակակշիռների կառուցակարգեր</w:t>
      </w:r>
      <w:r w:rsidR="003A56E2" w:rsidRPr="00C4353E">
        <w:rPr>
          <w:rFonts w:ascii="GHEA Grapalat" w:eastAsia="Calibri" w:hAnsi="GHEA Grapalat" w:cs="Arial"/>
          <w:bCs/>
          <w:spacing w:val="-6"/>
          <w:lang w:val="hy-AM" w:eastAsia="en-US"/>
        </w:rPr>
        <w:t>:</w:t>
      </w:r>
    </w:p>
    <w:p w:rsidR="00AC537D" w:rsidRDefault="00AC537D" w:rsidP="00485A8B">
      <w:pPr>
        <w:pStyle w:val="NormalWeb"/>
        <w:tabs>
          <w:tab w:val="left" w:pos="720"/>
        </w:tabs>
        <w:spacing w:before="0" w:beforeAutospacing="0" w:after="0" w:afterAutospacing="0" w:line="276" w:lineRule="auto"/>
        <w:ind w:right="-18" w:firstLine="720"/>
        <w:jc w:val="both"/>
        <w:rPr>
          <w:rFonts w:ascii="GHEA Grapalat" w:eastAsia="Calibri" w:hAnsi="GHEA Grapalat" w:cs="Arial"/>
          <w:bCs/>
          <w:spacing w:val="-6"/>
          <w:lang w:val="hy-AM" w:eastAsia="en-US"/>
        </w:rPr>
      </w:pPr>
    </w:p>
    <w:p w:rsidR="00485A8B" w:rsidRPr="00991F89" w:rsidRDefault="00485A8B" w:rsidP="00485A8B">
      <w:pPr>
        <w:pStyle w:val="NormalWeb"/>
        <w:numPr>
          <w:ilvl w:val="0"/>
          <w:numId w:val="1"/>
        </w:numPr>
        <w:tabs>
          <w:tab w:val="left" w:pos="720"/>
        </w:tabs>
        <w:spacing w:before="0" w:beforeAutospacing="0" w:after="0" w:afterAutospacing="0" w:line="276" w:lineRule="auto"/>
        <w:ind w:left="0" w:right="-18" w:firstLine="720"/>
        <w:jc w:val="both"/>
        <w:rPr>
          <w:rFonts w:ascii="GHEA Grapalat" w:hAnsi="GHEA Grapalat"/>
          <w:b/>
          <w:bCs/>
          <w:spacing w:val="-6"/>
          <w:lang w:val="hy-AM"/>
        </w:rPr>
      </w:pPr>
      <w:r w:rsidRPr="00991F89">
        <w:rPr>
          <w:rFonts w:ascii="GHEA Grapalat" w:hAnsi="GHEA Grapalat"/>
          <w:b/>
          <w:bCs/>
          <w:spacing w:val="-6"/>
          <w:lang w:val="hy-AM"/>
        </w:rPr>
        <w:t>Կարգավորման նպատակը և ակնկալվող արդյունքը.</w:t>
      </w:r>
    </w:p>
    <w:p w:rsidR="003A57AD" w:rsidRDefault="003A57AD" w:rsidP="00266732">
      <w:pPr>
        <w:pStyle w:val="NormalWeb"/>
        <w:tabs>
          <w:tab w:val="left" w:pos="720"/>
          <w:tab w:val="left" w:pos="1080"/>
        </w:tabs>
        <w:spacing w:before="0" w:beforeAutospacing="0" w:after="0" w:afterAutospacing="0" w:line="276" w:lineRule="auto"/>
        <w:ind w:right="-18" w:firstLine="720"/>
        <w:jc w:val="both"/>
        <w:rPr>
          <w:rFonts w:ascii="GHEA Grapalat" w:eastAsia="Calibri" w:hAnsi="GHEA Grapalat" w:cs="Arial"/>
          <w:bCs/>
          <w:spacing w:val="-6"/>
          <w:lang w:val="hy-AM" w:eastAsia="en-US"/>
        </w:rPr>
      </w:pPr>
      <w:r>
        <w:rPr>
          <w:rFonts w:ascii="GHEA Grapalat" w:eastAsia="Calibri" w:hAnsi="GHEA Grapalat" w:cs="Arial"/>
          <w:bCs/>
          <w:spacing w:val="-6"/>
          <w:lang w:val="hy-AM"/>
        </w:rPr>
        <w:t>Նախագծով առաջարկվում է Աշխատակարգում կատարել լրացում՝ սահմանելով, որ պ</w:t>
      </w:r>
      <w:r w:rsidRPr="0003438E">
        <w:rPr>
          <w:rFonts w:ascii="GHEA Grapalat" w:eastAsia="Calibri" w:hAnsi="GHEA Grapalat" w:cs="Arial"/>
          <w:bCs/>
          <w:spacing w:val="-6"/>
          <w:lang w:val="hy-AM" w:eastAsia="en-US"/>
        </w:rPr>
        <w:t xml:space="preserve">ետական կառավարման համակարգի մարմնի ղեկավարի՝ տվյալ մարմնում աշխատանքների կառավարման </w:t>
      </w:r>
      <w:r w:rsidRPr="0003438E">
        <w:rPr>
          <w:rFonts w:ascii="GHEA Grapalat" w:eastAsia="Calibri" w:hAnsi="GHEA Grapalat" w:cs="Arial"/>
          <w:bCs/>
          <w:spacing w:val="-6"/>
          <w:lang w:val="hy-AM" w:eastAsia="en-US"/>
        </w:rPr>
        <w:lastRenderedPageBreak/>
        <w:t>լիազորությունների շրջանակներում ընդունված ներքին իրավական ակտով կարող են սահմանվել կառուցվածքային ստորաբաժանումների ղեկավարների կողմից համապատասխան մարմնի անունից պետական կառավարման համակարգի մարմինների միջև գրագրության շրջանակներում հանդես գալու դեպքերը և կարգը, ինչպես նաև այդ գործընթացի մշտադիտարկման, հաշվետվողականության և հսկողության կառուցակարգերը:</w:t>
      </w:r>
      <w:r w:rsidR="00266732">
        <w:rPr>
          <w:rFonts w:ascii="GHEA Grapalat" w:eastAsia="Calibri" w:hAnsi="GHEA Grapalat" w:cs="Arial"/>
          <w:bCs/>
          <w:spacing w:val="-6"/>
          <w:lang w:val="hy-AM" w:eastAsia="en-US"/>
        </w:rPr>
        <w:t xml:space="preserve"> </w:t>
      </w:r>
      <w:r w:rsidR="00483390">
        <w:rPr>
          <w:rFonts w:ascii="GHEA Grapalat" w:eastAsia="Calibri" w:hAnsi="GHEA Grapalat" w:cs="Arial"/>
          <w:bCs/>
          <w:spacing w:val="-6"/>
          <w:lang w:val="hy-AM" w:eastAsia="en-US"/>
        </w:rPr>
        <w:t>Միաժամանակ որոշումների կայացման գործընթացում կառուցվածքային ստորաբաժանումների ղեկավարների ներգրավվածության ապահովման նպատակով</w:t>
      </w:r>
      <w:r w:rsidR="00266732">
        <w:rPr>
          <w:rFonts w:ascii="GHEA Grapalat" w:eastAsia="Calibri" w:hAnsi="GHEA Grapalat" w:cs="Arial"/>
          <w:bCs/>
          <w:spacing w:val="-6"/>
          <w:lang w:val="hy-AM" w:eastAsia="en-US"/>
        </w:rPr>
        <w:t xml:space="preserve"> առաջարկվում է</w:t>
      </w:r>
      <w:r w:rsidR="00483390">
        <w:rPr>
          <w:rFonts w:ascii="GHEA Grapalat" w:eastAsia="Calibri" w:hAnsi="GHEA Grapalat" w:cs="Arial"/>
          <w:bCs/>
          <w:spacing w:val="-6"/>
          <w:lang w:val="hy-AM" w:eastAsia="en-US"/>
        </w:rPr>
        <w:t xml:space="preserve"> սահմանել, որ</w:t>
      </w:r>
      <w:r w:rsidR="00266732">
        <w:rPr>
          <w:rFonts w:ascii="GHEA Grapalat" w:eastAsia="Calibri" w:hAnsi="GHEA Grapalat" w:cs="Arial"/>
          <w:bCs/>
          <w:spacing w:val="-6"/>
          <w:lang w:val="hy-AM" w:eastAsia="en-US"/>
        </w:rPr>
        <w:t xml:space="preserve"> բ</w:t>
      </w:r>
      <w:r w:rsidR="00266732" w:rsidRPr="00574CBF">
        <w:rPr>
          <w:rFonts w:ascii="GHEA Grapalat" w:eastAsia="Calibri" w:hAnsi="GHEA Grapalat" w:cs="Arial"/>
          <w:bCs/>
          <w:spacing w:val="-6"/>
          <w:lang w:val="hy-AM" w:eastAsia="en-US"/>
        </w:rPr>
        <w:t xml:space="preserve">ացառիկ դեպքերում </w:t>
      </w:r>
      <w:r w:rsidR="00483390">
        <w:rPr>
          <w:rFonts w:ascii="GHEA Grapalat" w:eastAsia="Calibri" w:hAnsi="GHEA Grapalat" w:cs="Arial"/>
          <w:bCs/>
          <w:spacing w:val="-6"/>
          <w:lang w:val="hy-AM" w:eastAsia="en-US"/>
        </w:rPr>
        <w:t xml:space="preserve">նախարարական </w:t>
      </w:r>
      <w:r w:rsidR="00266732" w:rsidRPr="00574CBF">
        <w:rPr>
          <w:rFonts w:ascii="GHEA Grapalat" w:eastAsia="Calibri" w:hAnsi="GHEA Grapalat" w:cs="Arial"/>
          <w:bCs/>
          <w:spacing w:val="-6"/>
          <w:lang w:val="hy-AM" w:eastAsia="en-US"/>
        </w:rPr>
        <w:t>կոմիտեի անդամ հանդիսացող նախարարի փոխարեն կոմիտեի նիստին կարող է մասնակցել</w:t>
      </w:r>
      <w:r w:rsidR="00483390">
        <w:rPr>
          <w:rFonts w:ascii="GHEA Grapalat" w:eastAsia="Calibri" w:hAnsi="GHEA Grapalat" w:cs="Arial"/>
          <w:bCs/>
          <w:spacing w:val="-6"/>
          <w:lang w:val="hy-AM" w:eastAsia="en-US"/>
        </w:rPr>
        <w:t>, ոչ միայն</w:t>
      </w:r>
      <w:r w:rsidR="00266732" w:rsidRPr="00574CBF">
        <w:rPr>
          <w:rFonts w:ascii="GHEA Grapalat" w:eastAsia="Calibri" w:hAnsi="GHEA Grapalat" w:cs="Arial"/>
          <w:bCs/>
          <w:spacing w:val="-6"/>
          <w:lang w:val="hy-AM" w:eastAsia="en-US"/>
        </w:rPr>
        <w:t xml:space="preserve"> համապատասխան նախարարի տեղակալը</w:t>
      </w:r>
      <w:r w:rsidR="00483390">
        <w:rPr>
          <w:rFonts w:ascii="GHEA Grapalat" w:eastAsia="Calibri" w:hAnsi="GHEA Grapalat" w:cs="Arial"/>
          <w:bCs/>
          <w:spacing w:val="-6"/>
          <w:lang w:val="hy-AM" w:eastAsia="en-US"/>
        </w:rPr>
        <w:t xml:space="preserve">, այլև </w:t>
      </w:r>
      <w:r w:rsidR="00266732">
        <w:rPr>
          <w:rFonts w:ascii="GHEA Grapalat" w:eastAsia="Calibri" w:hAnsi="GHEA Grapalat" w:cs="Arial"/>
          <w:bCs/>
          <w:spacing w:val="-6"/>
          <w:lang w:val="hy-AM" w:eastAsia="en-US"/>
        </w:rPr>
        <w:t>համապատասխան նախարարության կառուցվածքային ստորաբաժանման ղեկավարը</w:t>
      </w:r>
      <w:r w:rsidR="00266732" w:rsidRPr="00574CBF">
        <w:rPr>
          <w:rFonts w:ascii="GHEA Grapalat" w:eastAsia="Calibri" w:hAnsi="GHEA Grapalat" w:cs="Arial"/>
          <w:bCs/>
          <w:spacing w:val="-6"/>
          <w:lang w:val="hy-AM" w:eastAsia="en-US"/>
        </w:rPr>
        <w:t>՝ նախապես կոմիտեի նիստը վարողի բանավոր համաձայնությունը ստանալու դեպքում։</w:t>
      </w:r>
    </w:p>
    <w:p w:rsidR="00C24B61" w:rsidRDefault="003A57AD" w:rsidP="00C24B61">
      <w:pPr>
        <w:pStyle w:val="NormalWeb"/>
        <w:tabs>
          <w:tab w:val="left" w:pos="1080"/>
        </w:tabs>
        <w:spacing w:before="0" w:beforeAutospacing="0" w:after="0" w:afterAutospacing="0" w:line="276" w:lineRule="auto"/>
        <w:ind w:right="-18" w:firstLine="720"/>
        <w:jc w:val="both"/>
        <w:rPr>
          <w:rFonts w:ascii="GHEA Grapalat" w:eastAsia="Calibri" w:hAnsi="GHEA Grapalat" w:cs="Arial"/>
          <w:bCs/>
          <w:spacing w:val="-6"/>
          <w:lang w:val="hy-AM" w:eastAsia="en-US"/>
        </w:rPr>
      </w:pPr>
      <w:r>
        <w:rPr>
          <w:rFonts w:ascii="GHEA Grapalat" w:eastAsia="Calibri" w:hAnsi="GHEA Grapalat" w:cs="Arial"/>
          <w:bCs/>
          <w:spacing w:val="-6"/>
          <w:lang w:val="hy-AM" w:eastAsia="en-US"/>
        </w:rPr>
        <w:t>Նախագծով առաջարկվող վերոնշյալ կարգավորումը կհանգեցնի պ</w:t>
      </w:r>
      <w:r w:rsidRPr="0003438E">
        <w:rPr>
          <w:rFonts w:ascii="GHEA Grapalat" w:eastAsia="Calibri" w:hAnsi="GHEA Grapalat" w:cs="Arial"/>
          <w:bCs/>
          <w:spacing w:val="-6"/>
          <w:lang w:val="hy-AM" w:eastAsia="en-US"/>
        </w:rPr>
        <w:t xml:space="preserve">ետական կառավարման համակարգի </w:t>
      </w:r>
      <w:r w:rsidRPr="003A57AD">
        <w:rPr>
          <w:rFonts w:ascii="GHEA Grapalat" w:eastAsia="Calibri" w:hAnsi="GHEA Grapalat" w:cs="Arial"/>
          <w:bCs/>
          <w:spacing w:val="-6"/>
          <w:lang w:val="hy-AM" w:eastAsia="en-US"/>
        </w:rPr>
        <w:t>ընդհանուր արդյունավետությանը</w:t>
      </w:r>
      <w:r>
        <w:rPr>
          <w:rFonts w:ascii="GHEA Grapalat" w:eastAsia="Calibri" w:hAnsi="GHEA Grapalat" w:cs="Arial"/>
          <w:bCs/>
          <w:spacing w:val="-6"/>
          <w:lang w:val="hy-AM" w:eastAsia="en-US"/>
        </w:rPr>
        <w:t xml:space="preserve">՝ հնարավորություն ստեղծելով վերանայել </w:t>
      </w:r>
      <w:r w:rsidRPr="00C24B61">
        <w:rPr>
          <w:rFonts w:ascii="GHEA Grapalat" w:eastAsia="Calibri" w:hAnsi="GHEA Grapalat" w:cs="Arial"/>
          <w:bCs/>
          <w:spacing w:val="-6"/>
          <w:lang w:val="hy-AM" w:eastAsia="en-US"/>
        </w:rPr>
        <w:t>Կառավարության աշխատակարգային ու ընթացակարգային կանոնները</w:t>
      </w:r>
      <w:r>
        <w:rPr>
          <w:rFonts w:ascii="GHEA Grapalat" w:eastAsia="Calibri" w:hAnsi="GHEA Grapalat" w:cs="Arial"/>
          <w:bCs/>
          <w:spacing w:val="-6"/>
          <w:lang w:val="hy-AM" w:eastAsia="en-US"/>
        </w:rPr>
        <w:t xml:space="preserve">, </w:t>
      </w:r>
      <w:r w:rsidRPr="00C24B61">
        <w:rPr>
          <w:rFonts w:ascii="GHEA Grapalat" w:eastAsia="Calibri" w:hAnsi="GHEA Grapalat" w:cs="Arial"/>
          <w:bCs/>
          <w:spacing w:val="-6"/>
          <w:lang w:val="hy-AM" w:eastAsia="en-US"/>
        </w:rPr>
        <w:t>պետական մարմինների ներքին վարչարարությունը</w:t>
      </w:r>
      <w:r w:rsidR="00C24B61">
        <w:rPr>
          <w:rFonts w:ascii="GHEA Grapalat" w:eastAsia="Calibri" w:hAnsi="GHEA Grapalat" w:cs="Arial"/>
          <w:bCs/>
          <w:spacing w:val="-6"/>
          <w:lang w:val="hy-AM" w:eastAsia="en-US"/>
        </w:rPr>
        <w:t xml:space="preserve">, ինչի հետևանքով </w:t>
      </w:r>
      <w:r w:rsidRPr="00890014">
        <w:rPr>
          <w:rFonts w:ascii="GHEA Grapalat" w:eastAsia="Calibri" w:hAnsi="GHEA Grapalat" w:cs="Arial"/>
          <w:bCs/>
          <w:spacing w:val="-6"/>
          <w:lang w:val="hy-AM" w:eastAsia="en-US"/>
        </w:rPr>
        <w:t>որոշումների ընդ</w:t>
      </w:r>
      <w:r w:rsidR="00C24B61">
        <w:rPr>
          <w:rFonts w:ascii="GHEA Grapalat" w:eastAsia="Calibri" w:hAnsi="GHEA Grapalat" w:cs="Arial"/>
          <w:bCs/>
          <w:spacing w:val="-6"/>
          <w:lang w:val="hy-AM" w:eastAsia="en-US"/>
        </w:rPr>
        <w:t>ունումը կիջեցվի</w:t>
      </w:r>
      <w:r w:rsidRPr="00C24B61">
        <w:rPr>
          <w:rFonts w:ascii="GHEA Grapalat" w:eastAsia="Calibri" w:hAnsi="GHEA Grapalat" w:cs="Arial"/>
          <w:bCs/>
          <w:spacing w:val="-6"/>
          <w:lang w:val="hy-AM" w:eastAsia="en-US"/>
        </w:rPr>
        <w:t xml:space="preserve"> մասնագիտական ստորաբաժանումների ղեկավարների մակարդակի</w:t>
      </w:r>
      <w:r w:rsidR="00C24B61">
        <w:rPr>
          <w:rFonts w:ascii="GHEA Grapalat" w:eastAsia="Calibri" w:hAnsi="GHEA Grapalat" w:cs="Arial"/>
          <w:bCs/>
          <w:spacing w:val="-6"/>
          <w:lang w:val="hy-AM" w:eastAsia="en-US"/>
        </w:rPr>
        <w:t>, իսկ ո</w:t>
      </w:r>
      <w:r w:rsidRPr="003A57AD">
        <w:rPr>
          <w:rFonts w:ascii="GHEA Grapalat" w:eastAsia="Calibri" w:hAnsi="GHEA Grapalat" w:cs="Arial"/>
          <w:bCs/>
          <w:spacing w:val="-6"/>
          <w:lang w:val="hy-AM" w:eastAsia="en-US"/>
        </w:rPr>
        <w:t xml:space="preserve">րոշումների կայացման պատասխանատվությունը կառավարման «վերին» </w:t>
      </w:r>
      <w:r>
        <w:rPr>
          <w:rFonts w:ascii="GHEA Grapalat" w:eastAsia="Calibri" w:hAnsi="GHEA Grapalat" w:cs="Arial"/>
          <w:bCs/>
          <w:spacing w:val="-6"/>
          <w:lang w:val="hy-AM" w:eastAsia="en-US"/>
        </w:rPr>
        <w:t>օղակներից</w:t>
      </w:r>
      <w:r w:rsidR="00C24B61">
        <w:rPr>
          <w:rFonts w:ascii="GHEA Grapalat" w:eastAsia="Calibri" w:hAnsi="GHEA Grapalat" w:cs="Arial"/>
          <w:bCs/>
          <w:spacing w:val="-6"/>
          <w:lang w:val="hy-AM" w:eastAsia="en-US"/>
        </w:rPr>
        <w:t xml:space="preserve"> կիջեցվի</w:t>
      </w:r>
      <w:r>
        <w:rPr>
          <w:rFonts w:ascii="GHEA Grapalat" w:eastAsia="Calibri" w:hAnsi="GHEA Grapalat" w:cs="Arial"/>
          <w:bCs/>
          <w:spacing w:val="-6"/>
          <w:lang w:val="hy-AM" w:eastAsia="en-US"/>
        </w:rPr>
        <w:t xml:space="preserve"> </w:t>
      </w:r>
      <w:r w:rsidRPr="003A57AD">
        <w:rPr>
          <w:rFonts w:ascii="GHEA Grapalat" w:eastAsia="Calibri" w:hAnsi="GHEA Grapalat" w:cs="Arial"/>
          <w:bCs/>
          <w:spacing w:val="-6"/>
          <w:lang w:val="hy-AM" w:eastAsia="en-US"/>
        </w:rPr>
        <w:t>«</w:t>
      </w:r>
      <w:r>
        <w:rPr>
          <w:rFonts w:ascii="GHEA Grapalat" w:eastAsia="Calibri" w:hAnsi="GHEA Grapalat" w:cs="Arial"/>
          <w:bCs/>
          <w:spacing w:val="-6"/>
          <w:lang w:val="hy-AM" w:eastAsia="en-US"/>
        </w:rPr>
        <w:t>ներքին</w:t>
      </w:r>
      <w:r w:rsidRPr="003A57AD">
        <w:rPr>
          <w:rFonts w:ascii="GHEA Grapalat" w:eastAsia="Calibri" w:hAnsi="GHEA Grapalat" w:cs="Arial"/>
          <w:bCs/>
          <w:spacing w:val="-6"/>
          <w:lang w:val="hy-AM" w:eastAsia="en-US"/>
        </w:rPr>
        <w:t xml:space="preserve">» </w:t>
      </w:r>
      <w:r>
        <w:rPr>
          <w:rFonts w:ascii="GHEA Grapalat" w:eastAsia="Calibri" w:hAnsi="GHEA Grapalat" w:cs="Arial"/>
          <w:bCs/>
          <w:spacing w:val="-6"/>
          <w:lang w:val="hy-AM" w:eastAsia="en-US"/>
        </w:rPr>
        <w:t>օղակներ,</w:t>
      </w:r>
      <w:r w:rsidR="00C24B61">
        <w:rPr>
          <w:rFonts w:ascii="GHEA Grapalat" w:eastAsia="Calibri" w:hAnsi="GHEA Grapalat" w:cs="Arial"/>
          <w:bCs/>
          <w:spacing w:val="-6"/>
          <w:lang w:val="hy-AM" w:eastAsia="en-US"/>
        </w:rPr>
        <w:t xml:space="preserve"> արդյունքում </w:t>
      </w:r>
      <w:r w:rsidRPr="00C24B61">
        <w:rPr>
          <w:rFonts w:ascii="GHEA Grapalat" w:eastAsia="Calibri" w:hAnsi="GHEA Grapalat" w:cs="Arial"/>
          <w:bCs/>
          <w:spacing w:val="-6"/>
          <w:lang w:val="hy-AM" w:eastAsia="en-US"/>
        </w:rPr>
        <w:t xml:space="preserve">հնարավորություն </w:t>
      </w:r>
      <w:r w:rsidR="00C24B61" w:rsidRPr="00C24B61">
        <w:rPr>
          <w:rFonts w:ascii="GHEA Grapalat" w:eastAsia="Calibri" w:hAnsi="GHEA Grapalat" w:cs="Arial"/>
          <w:bCs/>
          <w:spacing w:val="-6"/>
          <w:lang w:val="hy-AM" w:eastAsia="en-US"/>
        </w:rPr>
        <w:t>կընձեռ</w:t>
      </w:r>
      <w:r w:rsidR="00C24B61">
        <w:rPr>
          <w:rFonts w:ascii="GHEA Grapalat" w:eastAsia="Calibri" w:hAnsi="GHEA Grapalat" w:cs="Arial"/>
          <w:bCs/>
          <w:spacing w:val="-6"/>
          <w:lang w:val="hy-AM" w:eastAsia="en-US"/>
        </w:rPr>
        <w:t>ն</w:t>
      </w:r>
      <w:r w:rsidR="00C24B61" w:rsidRPr="00C24B61">
        <w:rPr>
          <w:rFonts w:ascii="GHEA Grapalat" w:eastAsia="Calibri" w:hAnsi="GHEA Grapalat" w:cs="Arial"/>
          <w:bCs/>
          <w:spacing w:val="-6"/>
          <w:lang w:val="hy-AM" w:eastAsia="en-US"/>
        </w:rPr>
        <w:t xml:space="preserve">վի </w:t>
      </w:r>
      <w:r w:rsidR="00C24B61">
        <w:rPr>
          <w:rFonts w:ascii="GHEA Grapalat" w:eastAsia="Calibri" w:hAnsi="GHEA Grapalat" w:cs="Arial"/>
          <w:bCs/>
          <w:spacing w:val="-6"/>
          <w:lang w:val="hy-AM" w:eastAsia="en-US"/>
        </w:rPr>
        <w:t>պ</w:t>
      </w:r>
      <w:r w:rsidR="00C24B61" w:rsidRPr="0003438E">
        <w:rPr>
          <w:rFonts w:ascii="GHEA Grapalat" w:eastAsia="Calibri" w:hAnsi="GHEA Grapalat" w:cs="Arial"/>
          <w:bCs/>
          <w:spacing w:val="-6"/>
          <w:lang w:val="hy-AM" w:eastAsia="en-US"/>
        </w:rPr>
        <w:t>ետական կառավարման համակարգի</w:t>
      </w:r>
      <w:r w:rsidR="00C24B61" w:rsidRPr="00C24B61">
        <w:rPr>
          <w:rFonts w:ascii="GHEA Grapalat" w:eastAsia="Calibri" w:hAnsi="GHEA Grapalat" w:cs="Arial"/>
          <w:bCs/>
          <w:spacing w:val="-6"/>
          <w:lang w:val="hy-AM" w:eastAsia="en-US"/>
        </w:rPr>
        <w:t xml:space="preserve"> </w:t>
      </w:r>
      <w:r w:rsidRPr="00C24B61">
        <w:rPr>
          <w:rFonts w:ascii="GHEA Grapalat" w:eastAsia="Calibri" w:hAnsi="GHEA Grapalat" w:cs="Arial"/>
          <w:bCs/>
          <w:spacing w:val="-6"/>
          <w:lang w:val="hy-AM" w:eastAsia="en-US"/>
        </w:rPr>
        <w:t xml:space="preserve">մարմինների ստորաբաժանումների միջև </w:t>
      </w:r>
      <w:r w:rsidR="00C24B61" w:rsidRPr="00C24B61">
        <w:rPr>
          <w:rFonts w:ascii="GHEA Grapalat" w:eastAsia="Calibri" w:hAnsi="GHEA Grapalat" w:cs="Arial"/>
          <w:bCs/>
          <w:spacing w:val="-6"/>
          <w:lang w:val="hy-AM" w:eastAsia="en-US"/>
        </w:rPr>
        <w:t xml:space="preserve">ստեղծել </w:t>
      </w:r>
      <w:r w:rsidRPr="00C24B61">
        <w:rPr>
          <w:rFonts w:ascii="GHEA Grapalat" w:eastAsia="Calibri" w:hAnsi="GHEA Grapalat" w:cs="Arial"/>
          <w:bCs/>
          <w:spacing w:val="-6"/>
          <w:lang w:val="hy-AM" w:eastAsia="en-US"/>
        </w:rPr>
        <w:t xml:space="preserve">ուղիղ </w:t>
      </w:r>
      <w:r w:rsidR="00C24B61" w:rsidRPr="00C24B61">
        <w:rPr>
          <w:rFonts w:ascii="GHEA Grapalat" w:eastAsia="Calibri" w:hAnsi="GHEA Grapalat" w:cs="Arial"/>
          <w:bCs/>
          <w:spacing w:val="-6"/>
          <w:lang w:val="hy-AM" w:eastAsia="en-US"/>
        </w:rPr>
        <w:t>հաղորդակցություն։</w:t>
      </w:r>
    </w:p>
    <w:p w:rsidR="00C24B61" w:rsidRPr="00C5702E" w:rsidRDefault="00C24B61" w:rsidP="00C24B61">
      <w:pPr>
        <w:pStyle w:val="NormalWeb"/>
        <w:tabs>
          <w:tab w:val="left" w:pos="1080"/>
        </w:tabs>
        <w:spacing w:before="0" w:beforeAutospacing="0" w:after="0" w:afterAutospacing="0" w:line="276" w:lineRule="auto"/>
        <w:ind w:right="-18" w:firstLine="720"/>
        <w:jc w:val="both"/>
        <w:rPr>
          <w:rFonts w:ascii="GHEA Grapalat" w:eastAsia="Calibri" w:hAnsi="GHEA Grapalat" w:cs="Arial"/>
          <w:bCs/>
          <w:spacing w:val="-6"/>
          <w:lang w:val="hy-AM" w:eastAsia="en-US"/>
        </w:rPr>
      </w:pPr>
      <w:r>
        <w:rPr>
          <w:rFonts w:ascii="GHEA Grapalat" w:eastAsia="Calibri" w:hAnsi="GHEA Grapalat" w:cs="Arial"/>
          <w:bCs/>
          <w:spacing w:val="-6"/>
          <w:lang w:val="hy-AM" w:eastAsia="en-US"/>
        </w:rPr>
        <w:t>Միևնույն ժամանակ, նկատի ունենալով, որ պ</w:t>
      </w:r>
      <w:r w:rsidRPr="0003438E">
        <w:rPr>
          <w:rFonts w:ascii="GHEA Grapalat" w:eastAsia="Calibri" w:hAnsi="GHEA Grapalat" w:cs="Arial"/>
          <w:bCs/>
          <w:spacing w:val="-6"/>
          <w:lang w:val="hy-AM" w:eastAsia="en-US"/>
        </w:rPr>
        <w:t xml:space="preserve">ետական կառավարման համակարգի </w:t>
      </w:r>
      <w:r>
        <w:rPr>
          <w:rFonts w:ascii="GHEA Grapalat" w:eastAsia="Calibri" w:hAnsi="GHEA Grapalat" w:cs="Arial"/>
          <w:bCs/>
          <w:spacing w:val="-6"/>
          <w:lang w:val="hy-AM" w:eastAsia="en-US"/>
        </w:rPr>
        <w:t>մարմինների ղեկավարների կողմից գործառույթների պատվիրակումը կարող է հանգեցնել մի շարք ռիսկերի (</w:t>
      </w:r>
      <w:r w:rsidR="007812C5">
        <w:rPr>
          <w:rFonts w:ascii="GHEA Grapalat" w:eastAsia="Calibri" w:hAnsi="GHEA Grapalat" w:cs="Arial"/>
          <w:bCs/>
          <w:spacing w:val="-6"/>
          <w:lang w:val="hy-AM" w:eastAsia="en-US"/>
        </w:rPr>
        <w:t>ս</w:t>
      </w:r>
      <w:r w:rsidR="007812C5" w:rsidRPr="007812C5">
        <w:rPr>
          <w:rFonts w:ascii="GHEA Grapalat" w:eastAsia="Calibri" w:hAnsi="GHEA Grapalat" w:cs="Arial"/>
          <w:bCs/>
          <w:spacing w:val="-6"/>
          <w:lang w:val="hy-AM" w:eastAsia="en-US"/>
        </w:rPr>
        <w:t>խալ պատվիրակումը կարող է հանգեցնել նպատակների ձախողման կամ աշխատանքի որակի անկման,</w:t>
      </w:r>
      <w:r w:rsidR="007812C5">
        <w:rPr>
          <w:rFonts w:ascii="GHEA Grapalat" w:eastAsia="Calibri" w:hAnsi="GHEA Grapalat" w:cs="Arial"/>
          <w:bCs/>
          <w:spacing w:val="-6"/>
          <w:lang w:val="hy-AM" w:eastAsia="en-US"/>
        </w:rPr>
        <w:t xml:space="preserve"> ա</w:t>
      </w:r>
      <w:r w:rsidR="007812C5" w:rsidRPr="007812C5">
        <w:rPr>
          <w:rFonts w:ascii="GHEA Grapalat" w:eastAsia="Calibri" w:hAnsi="GHEA Grapalat" w:cs="Arial"/>
          <w:bCs/>
          <w:spacing w:val="-6"/>
          <w:lang w:val="hy-AM" w:eastAsia="en-US"/>
        </w:rPr>
        <w:t>շխատողներին անհամաչափ ծանրաբեռնման այն դեպքում, երբ պատվիրակվում են չափազանց բարդ կամ մեծավալ խնդիրներ</w:t>
      </w:r>
      <w:r w:rsidR="007812C5">
        <w:rPr>
          <w:rFonts w:ascii="GHEA Grapalat" w:eastAsia="Calibri" w:hAnsi="GHEA Grapalat" w:cs="Arial"/>
          <w:bCs/>
          <w:spacing w:val="-6"/>
          <w:lang w:val="hy-AM" w:eastAsia="en-US"/>
        </w:rPr>
        <w:t xml:space="preserve">), </w:t>
      </w:r>
      <w:r>
        <w:rPr>
          <w:rFonts w:ascii="GHEA Grapalat" w:eastAsia="Calibri" w:hAnsi="GHEA Grapalat" w:cs="Arial"/>
          <w:bCs/>
          <w:spacing w:val="-6"/>
          <w:lang w:val="hy-AM" w:eastAsia="en-US"/>
        </w:rPr>
        <w:t xml:space="preserve">այդ ռիսկերը զսպելու և հակակշռելու նպատակով Նախագծով առաջարկվում է նախատեսել, որ </w:t>
      </w:r>
      <w:r w:rsidRPr="00C24B61">
        <w:rPr>
          <w:rFonts w:ascii="GHEA Grapalat" w:eastAsia="Calibri" w:hAnsi="GHEA Grapalat" w:cs="Arial"/>
          <w:bCs/>
          <w:spacing w:val="-6"/>
          <w:lang w:val="hy-AM" w:eastAsia="en-US"/>
        </w:rPr>
        <w:t xml:space="preserve">պետական կառավարման համակարգի մարմնի </w:t>
      </w:r>
      <w:r>
        <w:rPr>
          <w:rFonts w:ascii="GHEA Grapalat" w:eastAsia="Calibri" w:hAnsi="GHEA Grapalat" w:cs="Arial"/>
          <w:bCs/>
          <w:spacing w:val="-6"/>
          <w:lang w:val="hy-AM" w:eastAsia="en-US"/>
        </w:rPr>
        <w:t xml:space="preserve">ղեկավարի կողմից </w:t>
      </w:r>
      <w:r w:rsidRPr="00C24B61">
        <w:rPr>
          <w:rFonts w:ascii="GHEA Grapalat" w:eastAsia="Calibri" w:hAnsi="GHEA Grapalat" w:cs="Arial"/>
          <w:bCs/>
          <w:spacing w:val="-6"/>
          <w:lang w:val="hy-AM" w:eastAsia="en-US"/>
        </w:rPr>
        <w:t xml:space="preserve">ներքին իրավական ակտով </w:t>
      </w:r>
      <w:r w:rsidR="008A6C95">
        <w:rPr>
          <w:rFonts w:ascii="GHEA Grapalat" w:eastAsia="Calibri" w:hAnsi="GHEA Grapalat" w:cs="Arial"/>
          <w:bCs/>
          <w:spacing w:val="-6"/>
          <w:lang w:val="hy-AM" w:eastAsia="en-US"/>
        </w:rPr>
        <w:t>պետք է</w:t>
      </w:r>
      <w:r>
        <w:rPr>
          <w:rFonts w:ascii="GHEA Grapalat" w:eastAsia="Calibri" w:hAnsi="GHEA Grapalat" w:cs="Arial"/>
          <w:bCs/>
          <w:spacing w:val="-6"/>
          <w:lang w:val="hy-AM" w:eastAsia="en-US"/>
        </w:rPr>
        <w:t xml:space="preserve"> սահմանվ</w:t>
      </w:r>
      <w:r w:rsidR="008A6C95">
        <w:rPr>
          <w:rFonts w:ascii="GHEA Grapalat" w:eastAsia="Calibri" w:hAnsi="GHEA Grapalat" w:cs="Arial"/>
          <w:bCs/>
          <w:spacing w:val="-6"/>
          <w:lang w:val="hy-AM" w:eastAsia="en-US"/>
        </w:rPr>
        <w:t>են նաև</w:t>
      </w:r>
      <w:r>
        <w:rPr>
          <w:rFonts w:ascii="GHEA Grapalat" w:eastAsia="Calibri" w:hAnsi="GHEA Grapalat" w:cs="Arial"/>
          <w:bCs/>
          <w:spacing w:val="-6"/>
          <w:lang w:val="hy-AM" w:eastAsia="en-US"/>
        </w:rPr>
        <w:t xml:space="preserve"> </w:t>
      </w:r>
      <w:r w:rsidRPr="00C24B61">
        <w:rPr>
          <w:rFonts w:ascii="GHEA Grapalat" w:eastAsia="Calibri" w:hAnsi="GHEA Grapalat" w:cs="Arial"/>
          <w:bCs/>
          <w:spacing w:val="-6"/>
          <w:lang w:val="hy-AM" w:eastAsia="en-US"/>
        </w:rPr>
        <w:t xml:space="preserve">կառուցվածքային ստորաբաժանումների ղեկավարների կողմից համապատասխան մարմնի անունից պետական կառավարման համակարգի մարմինների միջև գրագրության շրջանակներում հանդես գալու </w:t>
      </w:r>
      <w:r w:rsidR="008A6C95">
        <w:rPr>
          <w:rFonts w:ascii="GHEA Grapalat" w:eastAsia="Calibri" w:hAnsi="GHEA Grapalat" w:cs="Arial"/>
          <w:bCs/>
          <w:spacing w:val="-6"/>
          <w:lang w:val="hy-AM" w:eastAsia="en-US"/>
        </w:rPr>
        <w:t>գործընթացի</w:t>
      </w:r>
      <w:r w:rsidRPr="00C24B61">
        <w:rPr>
          <w:rFonts w:ascii="GHEA Grapalat" w:eastAsia="Calibri" w:hAnsi="GHEA Grapalat" w:cs="Arial"/>
          <w:bCs/>
          <w:spacing w:val="-6"/>
          <w:lang w:val="hy-AM" w:eastAsia="en-US"/>
        </w:rPr>
        <w:t xml:space="preserve"> մշտադիտարկման, հաշվետվողականության և հսկողության </w:t>
      </w:r>
      <w:r w:rsidR="00C5702E">
        <w:rPr>
          <w:rFonts w:ascii="GHEA Grapalat" w:eastAsia="Calibri" w:hAnsi="GHEA Grapalat" w:cs="Arial"/>
          <w:bCs/>
          <w:spacing w:val="-6"/>
          <w:lang w:val="hy-AM" w:eastAsia="en-US"/>
        </w:rPr>
        <w:t xml:space="preserve">կառուցակարգեր, որոնք կարող են հիմնված լինել </w:t>
      </w:r>
      <w:r w:rsidR="00C5702E" w:rsidRPr="00C5702E">
        <w:rPr>
          <w:rFonts w:ascii="GHEA Grapalat" w:eastAsia="Calibri" w:hAnsi="GHEA Grapalat" w:cs="Arial"/>
          <w:bCs/>
          <w:spacing w:val="-6"/>
          <w:lang w:val="hy-AM" w:eastAsia="en-US"/>
        </w:rPr>
        <w:t>RACI</w:t>
      </w:r>
      <w:r w:rsidR="00C5702E">
        <w:rPr>
          <w:rFonts w:ascii="GHEA Grapalat" w:eastAsia="Calibri" w:hAnsi="GHEA Grapalat" w:cs="Arial"/>
          <w:bCs/>
          <w:spacing w:val="-6"/>
          <w:lang w:val="hy-AM" w:eastAsia="en-US"/>
        </w:rPr>
        <w:t xml:space="preserve"> մատրիցայի կամ համանման այլ գործիքի վրա։</w:t>
      </w:r>
    </w:p>
    <w:p w:rsidR="009D1750" w:rsidRDefault="009D1750" w:rsidP="00C24B61">
      <w:pPr>
        <w:pStyle w:val="NormalWeb"/>
        <w:tabs>
          <w:tab w:val="left" w:pos="720"/>
        </w:tabs>
        <w:spacing w:before="0" w:beforeAutospacing="0" w:after="0" w:afterAutospacing="0" w:line="276" w:lineRule="auto"/>
        <w:ind w:right="-18"/>
        <w:jc w:val="both"/>
        <w:rPr>
          <w:rFonts w:ascii="GHEA Grapalat" w:eastAsia="Calibri" w:hAnsi="GHEA Grapalat" w:cs="Arial"/>
          <w:bCs/>
          <w:spacing w:val="-6"/>
          <w:lang w:val="hy-AM"/>
        </w:rPr>
      </w:pPr>
    </w:p>
    <w:p w:rsidR="00485A8B" w:rsidRDefault="00485A8B" w:rsidP="00485A8B">
      <w:pPr>
        <w:pStyle w:val="NormalWeb"/>
        <w:numPr>
          <w:ilvl w:val="0"/>
          <w:numId w:val="1"/>
        </w:numPr>
        <w:tabs>
          <w:tab w:val="left" w:pos="720"/>
        </w:tabs>
        <w:spacing w:before="0" w:beforeAutospacing="0" w:after="0" w:afterAutospacing="0" w:line="276" w:lineRule="auto"/>
        <w:ind w:left="0" w:right="-18" w:firstLine="720"/>
        <w:jc w:val="both"/>
        <w:rPr>
          <w:rFonts w:ascii="GHEA Grapalat" w:hAnsi="GHEA Grapalat"/>
          <w:b/>
          <w:bCs/>
          <w:spacing w:val="-6"/>
          <w:lang w:val="hy-AM"/>
        </w:rPr>
      </w:pPr>
      <w:r>
        <w:rPr>
          <w:rFonts w:ascii="GHEA Grapalat" w:hAnsi="GHEA Grapalat"/>
          <w:b/>
          <w:bCs/>
          <w:spacing w:val="-6"/>
          <w:lang w:val="hy-AM"/>
        </w:rPr>
        <w:t>Իրավական ակտի նախագիծը մշակող պատասխանատու մարմինը, ինչպես նաև, անհրաժեշտության դեպքում, նախաձեռնողի, հեղինակների և</w:t>
      </w:r>
      <w:r w:rsidRPr="00C128C0">
        <w:rPr>
          <w:rFonts w:ascii="GHEA Grapalat" w:hAnsi="GHEA Grapalat"/>
          <w:b/>
          <w:bCs/>
          <w:spacing w:val="-6"/>
          <w:lang w:val="hy-AM"/>
        </w:rPr>
        <w:t xml:space="preserve"> մշակման</w:t>
      </w:r>
      <w:r>
        <w:rPr>
          <w:rFonts w:ascii="GHEA Grapalat" w:hAnsi="GHEA Grapalat"/>
          <w:b/>
          <w:bCs/>
          <w:spacing w:val="-6"/>
          <w:lang w:val="hy-AM"/>
        </w:rPr>
        <w:t>ը մասնակցող անձանց մասին տեղեկություններ.</w:t>
      </w:r>
    </w:p>
    <w:p w:rsidR="00485A8B" w:rsidRPr="00C62D68" w:rsidRDefault="00C24B61" w:rsidP="00485A8B">
      <w:pPr>
        <w:pStyle w:val="ListParagraph"/>
        <w:shd w:val="clear" w:color="auto" w:fill="FFFFFF"/>
        <w:spacing w:after="0"/>
        <w:ind w:left="0" w:firstLine="720"/>
        <w:jc w:val="both"/>
        <w:rPr>
          <w:rFonts w:ascii="GHEA Grapalat" w:hAnsi="GHEA Grapalat"/>
          <w:b/>
          <w:bCs/>
          <w:spacing w:val="-6"/>
          <w:sz w:val="24"/>
          <w:szCs w:val="24"/>
          <w:lang w:val="hy-AM"/>
        </w:rPr>
      </w:pPr>
      <w:r>
        <w:rPr>
          <w:rFonts w:ascii="GHEA Grapalat" w:eastAsia="Times New Roman" w:hAnsi="GHEA Grapalat" w:cs="Times New Roman"/>
          <w:sz w:val="24"/>
          <w:szCs w:val="24"/>
          <w:lang w:val="hy-AM" w:eastAsia="ru-RU"/>
        </w:rPr>
        <w:t>Նախագիծ</w:t>
      </w:r>
      <w:r w:rsidR="00485A8B">
        <w:rPr>
          <w:rFonts w:ascii="GHEA Grapalat" w:eastAsia="Times New Roman" w:hAnsi="GHEA Grapalat" w:cs="Times New Roman"/>
          <w:sz w:val="24"/>
          <w:szCs w:val="24"/>
          <w:lang w:val="hy-AM" w:eastAsia="ru-RU"/>
        </w:rPr>
        <w:t>ը</w:t>
      </w:r>
      <w:r w:rsidR="00485A8B" w:rsidRPr="00C62D68">
        <w:rPr>
          <w:rFonts w:ascii="GHEA Grapalat" w:eastAsia="Times New Roman" w:hAnsi="GHEA Grapalat" w:cs="Times New Roman"/>
          <w:sz w:val="24"/>
          <w:szCs w:val="24"/>
          <w:lang w:val="hy-AM" w:eastAsia="ru-RU"/>
        </w:rPr>
        <w:t xml:space="preserve"> մշակվել </w:t>
      </w:r>
      <w:r>
        <w:rPr>
          <w:rFonts w:ascii="GHEA Grapalat" w:eastAsia="Times New Roman" w:hAnsi="GHEA Grapalat" w:cs="Times New Roman"/>
          <w:sz w:val="24"/>
          <w:szCs w:val="24"/>
          <w:lang w:val="hy-AM" w:eastAsia="ru-RU"/>
        </w:rPr>
        <w:t>է</w:t>
      </w:r>
      <w:r w:rsidR="00485A8B" w:rsidRPr="00C62D68">
        <w:rPr>
          <w:rFonts w:ascii="GHEA Grapalat" w:eastAsia="Times New Roman" w:hAnsi="GHEA Grapalat" w:cs="Times New Roman"/>
          <w:sz w:val="24"/>
          <w:szCs w:val="24"/>
          <w:lang w:val="hy-AM" w:eastAsia="ru-RU"/>
        </w:rPr>
        <w:t xml:space="preserve"> ՀՀ ֆինանսների նախարարության կողմից:</w:t>
      </w:r>
    </w:p>
    <w:p w:rsidR="00602A31" w:rsidRDefault="00602A31" w:rsidP="00485A8B">
      <w:pPr>
        <w:pStyle w:val="NormalWeb"/>
        <w:tabs>
          <w:tab w:val="left" w:pos="720"/>
        </w:tabs>
        <w:spacing w:before="0" w:beforeAutospacing="0" w:after="0" w:afterAutospacing="0" w:line="276" w:lineRule="auto"/>
        <w:ind w:right="-18" w:firstLine="720"/>
        <w:jc w:val="both"/>
        <w:rPr>
          <w:rFonts w:ascii="GHEA Grapalat" w:eastAsia="Calibri" w:hAnsi="GHEA Grapalat" w:cs="Arial"/>
          <w:bCs/>
          <w:spacing w:val="-6"/>
          <w:lang w:val="hy-AM" w:eastAsia="en-US"/>
        </w:rPr>
      </w:pPr>
    </w:p>
    <w:p w:rsidR="00485A8B" w:rsidRDefault="00485A8B" w:rsidP="00485A8B">
      <w:pPr>
        <w:pStyle w:val="NormalWeb"/>
        <w:numPr>
          <w:ilvl w:val="0"/>
          <w:numId w:val="1"/>
        </w:numPr>
        <w:tabs>
          <w:tab w:val="left" w:pos="720"/>
        </w:tabs>
        <w:spacing w:before="0" w:beforeAutospacing="0" w:after="0" w:afterAutospacing="0" w:line="276" w:lineRule="auto"/>
        <w:ind w:left="0" w:right="-18" w:firstLine="720"/>
        <w:jc w:val="both"/>
        <w:rPr>
          <w:rFonts w:ascii="GHEA Grapalat" w:hAnsi="GHEA Grapalat"/>
          <w:b/>
          <w:bCs/>
          <w:spacing w:val="-6"/>
          <w:lang w:val="hy-AM"/>
        </w:rPr>
      </w:pPr>
      <w:r>
        <w:rPr>
          <w:rFonts w:ascii="GHEA Grapalat" w:hAnsi="GHEA Grapalat"/>
          <w:b/>
          <w:bCs/>
          <w:spacing w:val="-6"/>
          <w:lang w:val="hy-AM"/>
        </w:rPr>
        <w:t xml:space="preserve">Նախագծի </w:t>
      </w:r>
      <w:r w:rsidRPr="00C128C0">
        <w:rPr>
          <w:rFonts w:ascii="GHEA Grapalat" w:hAnsi="GHEA Grapalat"/>
          <w:b/>
          <w:bCs/>
          <w:spacing w:val="-6"/>
          <w:lang w:val="hy-AM"/>
        </w:rPr>
        <w:t xml:space="preserve">ընդունման կապակցությամբ պետական </w:t>
      </w:r>
      <w:r>
        <w:rPr>
          <w:rFonts w:ascii="GHEA Grapalat" w:hAnsi="GHEA Grapalat"/>
          <w:b/>
          <w:bCs/>
          <w:spacing w:val="-6"/>
          <w:lang w:val="hy-AM"/>
        </w:rPr>
        <w:t>բյուջեում կամ տեղական ինքնակառավարման մարմինների բյուջեներում ծախսերի և եկամուտների էական ավելացումների կամ նվազեցումների մասին.</w:t>
      </w:r>
    </w:p>
    <w:p w:rsidR="00485A8B" w:rsidRDefault="00485A8B" w:rsidP="00485A8B">
      <w:pPr>
        <w:pStyle w:val="NormalWeb"/>
        <w:tabs>
          <w:tab w:val="left" w:pos="1080"/>
        </w:tabs>
        <w:spacing w:before="0" w:beforeAutospacing="0" w:after="0" w:afterAutospacing="0" w:line="276" w:lineRule="auto"/>
        <w:ind w:right="-18" w:firstLine="720"/>
        <w:jc w:val="both"/>
        <w:rPr>
          <w:rFonts w:ascii="GHEA Grapalat" w:eastAsia="Calibri" w:hAnsi="GHEA Grapalat" w:cs="Arial"/>
          <w:bCs/>
          <w:spacing w:val="-6"/>
          <w:lang w:val="hy-AM"/>
        </w:rPr>
      </w:pPr>
      <w:r w:rsidRPr="00485A8B">
        <w:rPr>
          <w:rFonts w:ascii="GHEA Grapalat" w:eastAsia="Calibri" w:hAnsi="GHEA Grapalat" w:cs="Arial"/>
          <w:bCs/>
          <w:spacing w:val="-6"/>
          <w:lang w:val="hy-AM"/>
        </w:rPr>
        <w:lastRenderedPageBreak/>
        <w:t>Նախագծի ընդունման կապակցությամբ պետական բյուջեում կամ տեղական ինքնակառավարման մարմինների բյուջեներում ծախսերի և եկամուտների էական ավելացում կամ նվազեցում չի նախատեսվում:</w:t>
      </w:r>
    </w:p>
    <w:p w:rsidR="00485A8B" w:rsidRDefault="00485A8B" w:rsidP="00485A8B">
      <w:pPr>
        <w:pStyle w:val="NormalWeb"/>
        <w:tabs>
          <w:tab w:val="left" w:pos="1080"/>
        </w:tabs>
        <w:spacing w:before="0" w:beforeAutospacing="0" w:after="0" w:afterAutospacing="0" w:line="276" w:lineRule="auto"/>
        <w:ind w:right="-18" w:firstLine="720"/>
        <w:jc w:val="both"/>
        <w:rPr>
          <w:rFonts w:ascii="GHEA Grapalat" w:hAnsi="GHEA Grapalat"/>
          <w:b/>
          <w:bCs/>
          <w:spacing w:val="-6"/>
          <w:lang w:val="hy-AM"/>
        </w:rPr>
      </w:pPr>
    </w:p>
    <w:p w:rsidR="00485A8B" w:rsidRDefault="00485A8B" w:rsidP="00485A8B">
      <w:pPr>
        <w:pStyle w:val="NormalWeb"/>
        <w:numPr>
          <w:ilvl w:val="0"/>
          <w:numId w:val="1"/>
        </w:numPr>
        <w:tabs>
          <w:tab w:val="left" w:pos="720"/>
        </w:tabs>
        <w:spacing w:before="0" w:beforeAutospacing="0" w:after="0" w:afterAutospacing="0" w:line="276" w:lineRule="auto"/>
        <w:ind w:left="0" w:right="-18" w:firstLine="720"/>
        <w:jc w:val="both"/>
        <w:rPr>
          <w:rFonts w:ascii="GHEA Grapalat" w:hAnsi="GHEA Grapalat"/>
          <w:b/>
          <w:bCs/>
          <w:spacing w:val="-6"/>
          <w:lang w:val="hy-AM"/>
        </w:rPr>
      </w:pPr>
      <w:r>
        <w:rPr>
          <w:rFonts w:ascii="GHEA Grapalat" w:hAnsi="GHEA Grapalat"/>
          <w:b/>
          <w:bCs/>
          <w:spacing w:val="-6"/>
          <w:lang w:val="hy-AM"/>
        </w:rPr>
        <w:t xml:space="preserve">Նախագծի </w:t>
      </w:r>
      <w:r w:rsidRPr="00C128C0">
        <w:rPr>
          <w:rFonts w:ascii="GHEA Grapalat" w:hAnsi="GHEA Grapalat"/>
          <w:b/>
          <w:bCs/>
          <w:spacing w:val="-6"/>
          <w:lang w:val="hy-AM"/>
        </w:rPr>
        <w:t xml:space="preserve">ընդունման կապակցությամբ </w:t>
      </w:r>
      <w:r>
        <w:rPr>
          <w:rFonts w:ascii="GHEA Grapalat" w:hAnsi="GHEA Grapalat"/>
          <w:b/>
          <w:bCs/>
          <w:spacing w:val="-6"/>
          <w:lang w:val="hy-AM"/>
        </w:rPr>
        <w:t>այլ իրավական ակտերի ընդունման անհրաժեշտության մասին.</w:t>
      </w:r>
    </w:p>
    <w:p w:rsidR="00485A8B" w:rsidRPr="0091210C" w:rsidRDefault="00485A8B" w:rsidP="00485A8B">
      <w:pPr>
        <w:shd w:val="clear" w:color="auto" w:fill="FFFFFF"/>
        <w:spacing w:line="276" w:lineRule="auto"/>
        <w:ind w:firstLine="720"/>
        <w:jc w:val="both"/>
        <w:rPr>
          <w:rFonts w:ascii="GHEA Grapalat" w:hAnsi="GHEA Grapalat"/>
          <w:b/>
          <w:bCs/>
          <w:spacing w:val="-6"/>
          <w:lang w:val="hy-AM"/>
        </w:rPr>
      </w:pPr>
      <w:r w:rsidRPr="0091210C">
        <w:rPr>
          <w:rFonts w:ascii="GHEA Grapalat" w:hAnsi="GHEA Grapalat"/>
          <w:bCs/>
          <w:spacing w:val="-6"/>
          <w:lang w:val="hy-AM"/>
        </w:rPr>
        <w:t>Նախագծի ընդունման կապակցությամբ</w:t>
      </w:r>
      <w:r>
        <w:rPr>
          <w:rFonts w:ascii="GHEA Grapalat" w:hAnsi="GHEA Grapalat"/>
          <w:bCs/>
          <w:spacing w:val="-6"/>
          <w:lang w:val="hy-AM"/>
        </w:rPr>
        <w:t xml:space="preserve"> այլ իրավական ակ</w:t>
      </w:r>
      <w:r w:rsidR="00B04B2E">
        <w:rPr>
          <w:rFonts w:ascii="GHEA Grapalat" w:hAnsi="GHEA Grapalat"/>
          <w:bCs/>
          <w:spacing w:val="-6"/>
          <w:lang w:val="hy-AM"/>
        </w:rPr>
        <w:t>տերի ընդունման անհրաժեշտություն</w:t>
      </w:r>
      <w:r w:rsidR="00C978C3">
        <w:rPr>
          <w:rFonts w:ascii="GHEA Grapalat" w:hAnsi="GHEA Grapalat"/>
          <w:bCs/>
          <w:spacing w:val="-6"/>
          <w:lang w:val="hy-AM"/>
        </w:rPr>
        <w:t xml:space="preserve"> չի առաջանում</w:t>
      </w:r>
      <w:r>
        <w:rPr>
          <w:rFonts w:ascii="GHEA Grapalat" w:hAnsi="GHEA Grapalat"/>
          <w:bCs/>
          <w:spacing w:val="-6"/>
          <w:lang w:val="hy-AM"/>
        </w:rPr>
        <w:t>:</w:t>
      </w:r>
    </w:p>
    <w:p w:rsidR="00485A8B" w:rsidRPr="00C128C0" w:rsidRDefault="00485A8B" w:rsidP="00485A8B">
      <w:pPr>
        <w:shd w:val="clear" w:color="auto" w:fill="FFFFFF"/>
        <w:spacing w:line="276" w:lineRule="auto"/>
        <w:ind w:firstLine="720"/>
        <w:jc w:val="both"/>
        <w:rPr>
          <w:rFonts w:ascii="GHEA Grapalat" w:hAnsi="GHEA Grapalat"/>
          <w:b/>
          <w:bCs/>
          <w:spacing w:val="-6"/>
          <w:lang w:val="hy-AM"/>
        </w:rPr>
      </w:pPr>
    </w:p>
    <w:p w:rsidR="00485A8B" w:rsidRPr="00C128C0" w:rsidRDefault="00485A8B" w:rsidP="00485A8B">
      <w:pPr>
        <w:pStyle w:val="NormalWeb"/>
        <w:numPr>
          <w:ilvl w:val="0"/>
          <w:numId w:val="1"/>
        </w:numPr>
        <w:tabs>
          <w:tab w:val="left" w:pos="720"/>
        </w:tabs>
        <w:spacing w:before="0" w:beforeAutospacing="0" w:after="0" w:afterAutospacing="0" w:line="276" w:lineRule="auto"/>
        <w:ind w:left="0" w:right="-18" w:firstLine="720"/>
        <w:jc w:val="both"/>
        <w:rPr>
          <w:rFonts w:ascii="GHEA Grapalat" w:hAnsi="GHEA Grapalat"/>
          <w:b/>
          <w:bCs/>
          <w:spacing w:val="-6"/>
          <w:lang w:val="hy-AM"/>
        </w:rPr>
      </w:pPr>
      <w:r w:rsidRPr="00C128C0">
        <w:rPr>
          <w:rFonts w:ascii="GHEA Grapalat" w:hAnsi="GHEA Grapalat"/>
          <w:b/>
          <w:bCs/>
          <w:spacing w:val="-6"/>
          <w:lang w:val="hy-AM"/>
        </w:rPr>
        <w:t>Կապը ռազմավարական փաստաթղթերի հետ</w:t>
      </w:r>
    </w:p>
    <w:p w:rsidR="00625385" w:rsidRPr="006A5828" w:rsidRDefault="006A5828" w:rsidP="006A5828">
      <w:pPr>
        <w:pStyle w:val="ListParagraph"/>
        <w:tabs>
          <w:tab w:val="left" w:pos="0"/>
          <w:tab w:val="left" w:pos="990"/>
        </w:tabs>
        <w:ind w:left="0" w:right="54" w:firstLine="720"/>
        <w:jc w:val="both"/>
        <w:rPr>
          <w:rFonts w:ascii="GHEA Grapalat" w:eastAsia="Times New Roman" w:hAnsi="GHEA Grapalat" w:cs="Times New Roman"/>
          <w:bCs/>
          <w:spacing w:val="-6"/>
          <w:sz w:val="24"/>
          <w:szCs w:val="24"/>
          <w:lang w:val="hy-AM" w:eastAsia="ru-RU"/>
        </w:rPr>
      </w:pPr>
      <w:r w:rsidRPr="006A5828">
        <w:rPr>
          <w:rFonts w:ascii="GHEA Grapalat" w:eastAsia="Times New Roman" w:hAnsi="GHEA Grapalat" w:cs="Times New Roman"/>
          <w:bCs/>
          <w:spacing w:val="-6"/>
          <w:sz w:val="24"/>
          <w:szCs w:val="24"/>
          <w:lang w:val="hy-AM" w:eastAsia="ru-RU"/>
        </w:rPr>
        <w:t>Նախագծ</w:t>
      </w:r>
      <w:r w:rsidR="00CE3B88" w:rsidRPr="006A5828">
        <w:rPr>
          <w:rFonts w:ascii="GHEA Grapalat" w:eastAsia="Times New Roman" w:hAnsi="GHEA Grapalat" w:cs="Times New Roman"/>
          <w:bCs/>
          <w:spacing w:val="-6"/>
          <w:sz w:val="24"/>
          <w:szCs w:val="24"/>
          <w:lang w:val="hy-AM" w:eastAsia="ru-RU"/>
        </w:rPr>
        <w:t xml:space="preserve">ի ընդունումը բխում է </w:t>
      </w:r>
      <w:r w:rsidRPr="006A5828">
        <w:rPr>
          <w:rFonts w:ascii="GHEA Grapalat" w:eastAsia="Times New Roman" w:hAnsi="GHEA Grapalat" w:cs="Times New Roman"/>
          <w:bCs/>
          <w:spacing w:val="-6"/>
          <w:sz w:val="24"/>
          <w:szCs w:val="24"/>
          <w:lang w:val="hy-AM" w:eastAsia="ru-RU"/>
        </w:rPr>
        <w:t>ՀՀ կառավարության 2022 թվականի մայիսի 13-ի «Հանրային կառավարման բարեփոխումների ռազմավարությունը, 202</w:t>
      </w:r>
      <w:r>
        <w:rPr>
          <w:rFonts w:ascii="GHEA Grapalat" w:eastAsia="Times New Roman" w:hAnsi="GHEA Grapalat" w:cs="Times New Roman"/>
          <w:bCs/>
          <w:spacing w:val="-6"/>
          <w:sz w:val="24"/>
          <w:szCs w:val="24"/>
          <w:lang w:val="hy-AM" w:eastAsia="ru-RU"/>
        </w:rPr>
        <w:t>3</w:t>
      </w:r>
      <w:r w:rsidRPr="006A5828">
        <w:rPr>
          <w:rFonts w:ascii="GHEA Grapalat" w:eastAsia="Times New Roman" w:hAnsi="GHEA Grapalat" w:cs="Times New Roman"/>
          <w:bCs/>
          <w:spacing w:val="-6"/>
          <w:sz w:val="24"/>
          <w:szCs w:val="24"/>
          <w:lang w:val="hy-AM" w:eastAsia="ru-RU"/>
        </w:rPr>
        <w:t>-202</w:t>
      </w:r>
      <w:r>
        <w:rPr>
          <w:rFonts w:ascii="GHEA Grapalat" w:eastAsia="Times New Roman" w:hAnsi="GHEA Grapalat" w:cs="Times New Roman"/>
          <w:bCs/>
          <w:spacing w:val="-6"/>
          <w:sz w:val="24"/>
          <w:szCs w:val="24"/>
          <w:lang w:val="hy-AM" w:eastAsia="ru-RU"/>
        </w:rPr>
        <w:t>5</w:t>
      </w:r>
      <w:r w:rsidRPr="006A5828">
        <w:rPr>
          <w:rFonts w:ascii="GHEA Grapalat" w:eastAsia="Times New Roman" w:hAnsi="GHEA Grapalat" w:cs="Times New Roman"/>
          <w:bCs/>
          <w:spacing w:val="-6"/>
          <w:sz w:val="24"/>
          <w:szCs w:val="24"/>
          <w:lang w:val="hy-AM" w:eastAsia="ru-RU"/>
        </w:rPr>
        <w:t xml:space="preserve"> թվականների ճանապարհային ք</w:t>
      </w:r>
      <w:r>
        <w:rPr>
          <w:rFonts w:ascii="GHEA Grapalat" w:eastAsia="Times New Roman" w:hAnsi="GHEA Grapalat" w:cs="Times New Roman"/>
          <w:bCs/>
          <w:spacing w:val="-6"/>
          <w:sz w:val="24"/>
          <w:szCs w:val="24"/>
          <w:lang w:val="hy-AM" w:eastAsia="ru-RU"/>
        </w:rPr>
        <w:t xml:space="preserve">արտեզը և արդյունքային շրջանակը </w:t>
      </w:r>
      <w:r w:rsidRPr="006A5828">
        <w:rPr>
          <w:rFonts w:ascii="GHEA Grapalat" w:eastAsia="Times New Roman" w:hAnsi="GHEA Grapalat" w:cs="Times New Roman"/>
          <w:bCs/>
          <w:spacing w:val="-6"/>
          <w:sz w:val="24"/>
          <w:szCs w:val="24"/>
          <w:lang w:val="hy-AM" w:eastAsia="ru-RU"/>
        </w:rPr>
        <w:t xml:space="preserve">հաստատելու մասին» թիվ 691-Լ որոշման 1-ին կետի 1-ին ենթակետով հաստատված հանրային կառավարման </w:t>
      </w:r>
      <w:r>
        <w:rPr>
          <w:rFonts w:ascii="GHEA Grapalat" w:eastAsia="Times New Roman" w:hAnsi="GHEA Grapalat" w:cs="Times New Roman"/>
          <w:bCs/>
          <w:spacing w:val="-6"/>
          <w:sz w:val="24"/>
          <w:szCs w:val="24"/>
          <w:lang w:val="hy-AM" w:eastAsia="ru-RU"/>
        </w:rPr>
        <w:t>բարեփոխումների ռազմավարությունից։</w:t>
      </w:r>
    </w:p>
    <w:sectPr w:rsidR="00625385" w:rsidRPr="006A5828" w:rsidSect="00480B46">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C13" w:rsidRDefault="003F5C13" w:rsidP="00300DC9">
      <w:r>
        <w:separator/>
      </w:r>
    </w:p>
  </w:endnote>
  <w:endnote w:type="continuationSeparator" w:id="0">
    <w:p w:rsidR="003F5C13" w:rsidRDefault="003F5C13" w:rsidP="0030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C13" w:rsidRDefault="003F5C13" w:rsidP="00300DC9">
      <w:r>
        <w:separator/>
      </w:r>
    </w:p>
  </w:footnote>
  <w:footnote w:type="continuationSeparator" w:id="0">
    <w:p w:rsidR="003F5C13" w:rsidRDefault="003F5C13" w:rsidP="00300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33D3"/>
    <w:multiLevelType w:val="hybridMultilevel"/>
    <w:tmpl w:val="9202D646"/>
    <w:lvl w:ilvl="0" w:tplc="8EE6A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767AD"/>
    <w:multiLevelType w:val="hybridMultilevel"/>
    <w:tmpl w:val="1E6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30358E"/>
    <w:multiLevelType w:val="hybridMultilevel"/>
    <w:tmpl w:val="9A4E0E20"/>
    <w:lvl w:ilvl="0" w:tplc="1348ED56">
      <w:numFmt w:val="bullet"/>
      <w:lvlText w:val="-"/>
      <w:lvlJc w:val="left"/>
      <w:pPr>
        <w:ind w:left="1080" w:hanging="360"/>
      </w:pPr>
      <w:rPr>
        <w:rFonts w:ascii="GHEA Grapalat" w:eastAsia="Calibri" w:hAnsi="GHEA Grapalat"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43887F8A"/>
    <w:multiLevelType w:val="hybridMultilevel"/>
    <w:tmpl w:val="3056B276"/>
    <w:lvl w:ilvl="0" w:tplc="693ED594">
      <w:start w:val="2"/>
      <w:numFmt w:val="bullet"/>
      <w:lvlText w:val="-"/>
      <w:lvlJc w:val="left"/>
      <w:pPr>
        <w:ind w:left="1069" w:hanging="360"/>
      </w:pPr>
      <w:rPr>
        <w:rFonts w:ascii="GHEA Grapalat" w:eastAsia="Calibri" w:hAnsi="GHEA Grapalat" w:cs="Arial" w:hint="default"/>
        <w:b/>
        <w:i/>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54F50B3E"/>
    <w:multiLevelType w:val="hybridMultilevel"/>
    <w:tmpl w:val="3940D6CC"/>
    <w:lvl w:ilvl="0" w:tplc="93AA6508">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8B396C"/>
    <w:multiLevelType w:val="hybridMultilevel"/>
    <w:tmpl w:val="47EA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32654"/>
    <w:multiLevelType w:val="hybridMultilevel"/>
    <w:tmpl w:val="73B4237C"/>
    <w:lvl w:ilvl="0" w:tplc="2820E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96"/>
    <w:rsid w:val="000335DD"/>
    <w:rsid w:val="0005650D"/>
    <w:rsid w:val="00065567"/>
    <w:rsid w:val="00144A9E"/>
    <w:rsid w:val="001637F9"/>
    <w:rsid w:val="001769DB"/>
    <w:rsid w:val="001B1156"/>
    <w:rsid w:val="001B39F2"/>
    <w:rsid w:val="001D76E3"/>
    <w:rsid w:val="00266732"/>
    <w:rsid w:val="0028661E"/>
    <w:rsid w:val="00297407"/>
    <w:rsid w:val="002D3888"/>
    <w:rsid w:val="00300DC9"/>
    <w:rsid w:val="0030607A"/>
    <w:rsid w:val="0035346B"/>
    <w:rsid w:val="003A56E2"/>
    <w:rsid w:val="003A57AD"/>
    <w:rsid w:val="003C7DBD"/>
    <w:rsid w:val="003F5C13"/>
    <w:rsid w:val="00410AC6"/>
    <w:rsid w:val="004274BE"/>
    <w:rsid w:val="00480B46"/>
    <w:rsid w:val="00483390"/>
    <w:rsid w:val="00485A8B"/>
    <w:rsid w:val="004C0487"/>
    <w:rsid w:val="004D4296"/>
    <w:rsid w:val="00514EDF"/>
    <w:rsid w:val="005948A0"/>
    <w:rsid w:val="005E006D"/>
    <w:rsid w:val="00602A31"/>
    <w:rsid w:val="00625385"/>
    <w:rsid w:val="00661231"/>
    <w:rsid w:val="0069243E"/>
    <w:rsid w:val="00697E64"/>
    <w:rsid w:val="006A5828"/>
    <w:rsid w:val="00701E9A"/>
    <w:rsid w:val="007049F4"/>
    <w:rsid w:val="007732E0"/>
    <w:rsid w:val="007812C5"/>
    <w:rsid w:val="007963FF"/>
    <w:rsid w:val="007C64E4"/>
    <w:rsid w:val="00881961"/>
    <w:rsid w:val="00890014"/>
    <w:rsid w:val="008A5608"/>
    <w:rsid w:val="008A6C95"/>
    <w:rsid w:val="008A6FAD"/>
    <w:rsid w:val="00906B9F"/>
    <w:rsid w:val="00994E5E"/>
    <w:rsid w:val="009D1750"/>
    <w:rsid w:val="009F5CFB"/>
    <w:rsid w:val="009F7D13"/>
    <w:rsid w:val="00A27DF7"/>
    <w:rsid w:val="00A52F74"/>
    <w:rsid w:val="00A67BDA"/>
    <w:rsid w:val="00A84155"/>
    <w:rsid w:val="00AC537D"/>
    <w:rsid w:val="00B04B2E"/>
    <w:rsid w:val="00B54F10"/>
    <w:rsid w:val="00B63C12"/>
    <w:rsid w:val="00BA24E6"/>
    <w:rsid w:val="00BB6F08"/>
    <w:rsid w:val="00BE6131"/>
    <w:rsid w:val="00C00925"/>
    <w:rsid w:val="00C24B61"/>
    <w:rsid w:val="00C4353E"/>
    <w:rsid w:val="00C5702E"/>
    <w:rsid w:val="00C978C3"/>
    <w:rsid w:val="00CE3B88"/>
    <w:rsid w:val="00CF64BE"/>
    <w:rsid w:val="00D71D87"/>
    <w:rsid w:val="00DD7FD6"/>
    <w:rsid w:val="00E15CEA"/>
    <w:rsid w:val="00E6698D"/>
    <w:rsid w:val="00E82017"/>
    <w:rsid w:val="00EF1889"/>
    <w:rsid w:val="00F4217F"/>
    <w:rsid w:val="00FA5D4B"/>
    <w:rsid w:val="00FD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D5140-59E3-4E5D-9110-2DA4FB10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3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Знак Знак,Char Char Char,Char Char Char Char,Char Char Char1,Обычный (веб)"/>
    <w:basedOn w:val="Normal"/>
    <w:link w:val="NormalWebChar"/>
    <w:uiPriority w:val="99"/>
    <w:unhideWhenUsed/>
    <w:qFormat/>
    <w:rsid w:val="00602A31"/>
    <w:pPr>
      <w:spacing w:before="100" w:beforeAutospacing="1" w:after="100" w:afterAutospacing="1"/>
    </w:pPr>
    <w:rPr>
      <w:lang w:val="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Знак Знак Char,Char Char Char Char1"/>
    <w:link w:val="NormalWeb"/>
    <w:uiPriority w:val="99"/>
    <w:locked/>
    <w:rsid w:val="00602A31"/>
    <w:rPr>
      <w:rFonts w:ascii="Times New Roman" w:eastAsia="Times New Roman" w:hAnsi="Times New Roman" w:cs="Times New Roman"/>
      <w:sz w:val="24"/>
      <w:szCs w:val="24"/>
      <w:lang w:val="ru-RU" w:eastAsia="ru-RU"/>
    </w:rPr>
  </w:style>
  <w:style w:type="character" w:customStyle="1" w:styleId="normChar">
    <w:name w:val="norm Char"/>
    <w:link w:val="norm"/>
    <w:locked/>
    <w:rsid w:val="00602A31"/>
    <w:rPr>
      <w:rFonts w:ascii="Arial Armenian" w:hAnsi="Arial Armenian"/>
      <w:lang w:eastAsia="ru-RU"/>
    </w:rPr>
  </w:style>
  <w:style w:type="paragraph" w:customStyle="1" w:styleId="norm">
    <w:name w:val="norm"/>
    <w:basedOn w:val="Normal"/>
    <w:link w:val="normChar"/>
    <w:rsid w:val="00602A31"/>
    <w:pPr>
      <w:spacing w:line="480" w:lineRule="auto"/>
      <w:ind w:firstLine="709"/>
      <w:jc w:val="both"/>
    </w:pPr>
    <w:rPr>
      <w:rFonts w:ascii="Arial Armenian" w:eastAsiaTheme="minorHAnsi" w:hAnsi="Arial Armenian" w:cstheme="minorBidi"/>
      <w:sz w:val="22"/>
      <w:szCs w:val="22"/>
    </w:rPr>
  </w:style>
  <w:style w:type="paragraph" w:styleId="FootnoteText">
    <w:name w:val="footnote text"/>
    <w:basedOn w:val="Normal"/>
    <w:link w:val="FootnoteTextChar"/>
    <w:uiPriority w:val="99"/>
    <w:semiHidden/>
    <w:unhideWhenUsed/>
    <w:rsid w:val="00300DC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00DC9"/>
    <w:rPr>
      <w:sz w:val="20"/>
      <w:szCs w:val="20"/>
    </w:rPr>
  </w:style>
  <w:style w:type="character" w:styleId="FootnoteReference">
    <w:name w:val="footnote reference"/>
    <w:basedOn w:val="DefaultParagraphFont"/>
    <w:uiPriority w:val="99"/>
    <w:semiHidden/>
    <w:unhideWhenUsed/>
    <w:rsid w:val="00300DC9"/>
    <w:rPr>
      <w:vertAlign w:val="superscript"/>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References,IBL List Paragraph,List Paragraph2,3"/>
    <w:basedOn w:val="Normal"/>
    <w:link w:val="ListParagraphChar"/>
    <w:uiPriority w:val="34"/>
    <w:qFormat/>
    <w:rsid w:val="00485A8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qFormat/>
    <w:locked/>
    <w:rsid w:val="00485A8B"/>
  </w:style>
  <w:style w:type="character" w:styleId="Hyperlink">
    <w:name w:val="Hyperlink"/>
    <w:basedOn w:val="DefaultParagraphFont"/>
    <w:uiPriority w:val="99"/>
    <w:semiHidden/>
    <w:unhideWhenUsed/>
    <w:rsid w:val="00A27DF7"/>
    <w:rPr>
      <w:color w:val="0000FF"/>
      <w:u w:val="single"/>
    </w:rPr>
  </w:style>
  <w:style w:type="character" w:styleId="Strong">
    <w:name w:val="Strong"/>
    <w:basedOn w:val="DefaultParagraphFont"/>
    <w:uiPriority w:val="22"/>
    <w:qFormat/>
    <w:rsid w:val="00701E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4380">
      <w:bodyDiv w:val="1"/>
      <w:marLeft w:val="0"/>
      <w:marRight w:val="0"/>
      <w:marTop w:val="0"/>
      <w:marBottom w:val="0"/>
      <w:divBdr>
        <w:top w:val="none" w:sz="0" w:space="0" w:color="auto"/>
        <w:left w:val="none" w:sz="0" w:space="0" w:color="auto"/>
        <w:bottom w:val="none" w:sz="0" w:space="0" w:color="auto"/>
        <w:right w:val="none" w:sz="0" w:space="0" w:color="auto"/>
      </w:divBdr>
    </w:div>
    <w:div w:id="942957025">
      <w:bodyDiv w:val="1"/>
      <w:marLeft w:val="0"/>
      <w:marRight w:val="0"/>
      <w:marTop w:val="0"/>
      <w:marBottom w:val="0"/>
      <w:divBdr>
        <w:top w:val="none" w:sz="0" w:space="0" w:color="auto"/>
        <w:left w:val="none" w:sz="0" w:space="0" w:color="auto"/>
        <w:bottom w:val="none" w:sz="0" w:space="0" w:color="auto"/>
        <w:right w:val="none" w:sz="0" w:space="0" w:color="auto"/>
      </w:divBdr>
      <w:divsChild>
        <w:div w:id="1765808814">
          <w:marLeft w:val="0"/>
          <w:marRight w:val="0"/>
          <w:marTop w:val="0"/>
          <w:marBottom w:val="0"/>
          <w:divBdr>
            <w:top w:val="none" w:sz="0" w:space="0" w:color="auto"/>
            <w:left w:val="none" w:sz="0" w:space="0" w:color="auto"/>
            <w:bottom w:val="none" w:sz="0" w:space="0" w:color="auto"/>
            <w:right w:val="none" w:sz="0" w:space="0" w:color="auto"/>
          </w:divBdr>
        </w:div>
      </w:divsChild>
    </w:div>
    <w:div w:id="9892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Ժենյա Նազարյան</dc:creator>
  <cp:keywords>https:/mul2-minfin.gov.am/tasks/1008675/oneclick?token=48251af73c3557a23973d988d4d1659f</cp:keywords>
  <dc:description/>
  <cp:lastModifiedBy>Hrachuhi Sargsyan</cp:lastModifiedBy>
  <cp:revision>2</cp:revision>
  <dcterms:created xsi:type="dcterms:W3CDTF">2025-06-10T11:56:00Z</dcterms:created>
  <dcterms:modified xsi:type="dcterms:W3CDTF">2025-06-10T11:56:00Z</dcterms:modified>
</cp:coreProperties>
</file>