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3D78" w14:textId="77777777" w:rsidR="0078295F" w:rsidRPr="00B252FE" w:rsidRDefault="0078295F" w:rsidP="007829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B252FE">
        <w:rPr>
          <w:rFonts w:ascii="GHEA Grapalat" w:hAnsi="GHEA Grapalat"/>
          <w:b/>
          <w:color w:val="000000"/>
          <w:lang w:val="hy-AM"/>
        </w:rPr>
        <w:t>ՀԻՄՆԱՎՈՐՈՒՄ</w:t>
      </w:r>
    </w:p>
    <w:p w14:paraId="08A1E63C" w14:textId="77777777" w:rsidR="0078295F" w:rsidRPr="00692A08" w:rsidRDefault="0078295F" w:rsidP="0078295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եխնիկական անվտանգության ապահովման պետական կարգավորման մասին» օրենքում փոփոխություններ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լրացումներ կատարելու մասին»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օրենքի նախագծի</w:t>
      </w:r>
    </w:p>
    <w:p w14:paraId="460A43C5" w14:textId="77777777" w:rsidR="0078295F" w:rsidRPr="00B252FE" w:rsidRDefault="0078295F" w:rsidP="007829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12D6AA58" w14:textId="77777777" w:rsidR="0078295F" w:rsidRPr="00B149DB" w:rsidRDefault="0078295F" w:rsidP="0078295F">
      <w:pPr>
        <w:pStyle w:val="ListParagraph"/>
        <w:numPr>
          <w:ilvl w:val="0"/>
          <w:numId w:val="1"/>
        </w:numPr>
        <w:spacing w:after="0" w:line="276" w:lineRule="auto"/>
        <w:ind w:left="0" w:right="168" w:firstLine="720"/>
        <w:jc w:val="both"/>
        <w:rPr>
          <w:rFonts w:ascii="GHEA Grapalat" w:eastAsia="GHEA Grapalat" w:hAnsi="GHEA Grapalat" w:cs="GHEA Grapalat"/>
          <w:iCs/>
          <w:sz w:val="24"/>
          <w:szCs w:val="24"/>
          <w:lang w:val="hy-AM"/>
        </w:rPr>
      </w:pP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Ընթացիկ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իրավիճակը և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անհրաժեշտությունը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</w:p>
    <w:p w14:paraId="5051BA46" w14:textId="77777777" w:rsidR="0078295F" w:rsidRDefault="0078295F" w:rsidP="0078295F">
      <w:pPr>
        <w:pStyle w:val="ListParagraph"/>
        <w:spacing w:after="0" w:line="276" w:lineRule="auto"/>
        <w:ind w:left="0" w:right="168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Ներկայումս 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եխնիկական անվտանգության ապահովման պետական 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կարգավորման մասին» օրենքով (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այսուհետ՝ Օրենք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) սահմանված է </w:t>
      </w:r>
      <w:r w:rsidRPr="006529F2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անվտանգության ազգային կենտրոն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այսուհետ՝ Կենտրոն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) </w:t>
      </w:r>
      <w:r w:rsidRPr="006529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հասկացությունը, որը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րենքին համապատասխան՝ Հայաստանի Հանրապետության կառավարության ստեղծած պետական ոչ </w:t>
      </w:r>
      <w:proofErr w:type="spellStart"/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առևտրային</w:t>
      </w:r>
      <w:proofErr w:type="spellEnd"/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կազմակերպություն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է և դրա լիազորությունները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</w:p>
    <w:p w14:paraId="6A63F422" w14:textId="77777777" w:rsidR="0078295F" w:rsidRPr="006529F2" w:rsidRDefault="0078295F" w:rsidP="0078295F">
      <w:pPr>
        <w:pStyle w:val="ListParagraph"/>
        <w:spacing w:after="0" w:line="276" w:lineRule="auto"/>
        <w:ind w:left="0" w:right="168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եխնիկական անվտանգության ապահովման պետական կարգավորման մասին» օրենքում փոփոխություններ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B252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լրացումներ կատարելու մասին»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օրենքի ընդունման անհրաժեշտությունը պայմանավորված է կենտրոնի լուծարմամբ, քանի որ վերջինիս հիմնական գործառույթները կարող են իրականացնել նաև </w:t>
      </w:r>
      <w:r w:rsidRPr="006529F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իրավաբանական անձինք կամ անհատ ձեռնարկատերերը (այսուհետ` հավատարմագրված անձ)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։  </w:t>
      </w:r>
    </w:p>
    <w:p w14:paraId="17999AFD" w14:textId="77777777" w:rsidR="0078295F" w:rsidRPr="00775290" w:rsidRDefault="0078295F" w:rsidP="0078295F">
      <w:pPr>
        <w:spacing w:after="0"/>
        <w:ind w:right="168" w:firstLine="720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77529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7ADB9F31" w14:textId="77777777" w:rsidR="0078295F" w:rsidRPr="005E094B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5E094B">
        <w:rPr>
          <w:rFonts w:ascii="GHEA Grapalat" w:hAnsi="GHEA Grapalat"/>
          <w:bCs/>
          <w:color w:val="000000"/>
          <w:lang w:val="hy-AM"/>
        </w:rPr>
        <w:t xml:space="preserve">Նախագծով առաջարկվում է </w:t>
      </w:r>
      <w:r>
        <w:rPr>
          <w:rFonts w:ascii="GHEA Grapalat" w:hAnsi="GHEA Grapalat"/>
          <w:bCs/>
          <w:color w:val="000000"/>
          <w:lang w:val="hy-AM"/>
        </w:rPr>
        <w:t>կենտրոնի՝</w:t>
      </w:r>
      <w:r w:rsidRPr="005E094B">
        <w:rPr>
          <w:rFonts w:ascii="GHEA Grapalat" w:hAnsi="GHEA Grapalat"/>
          <w:bCs/>
          <w:color w:val="000000"/>
          <w:lang w:val="hy-AM"/>
        </w:rPr>
        <w:t xml:space="preserve"> տեխնիկական անվտանգության փորձաքննության իրականացման և համապատասխան փորձագիտական եզրակացության տրամադրման ու տեխնիկական քննության իրականացման գործառույթները վերապահել միայն </w:t>
      </w:r>
      <w:r w:rsidRPr="006529F2">
        <w:rPr>
          <w:rFonts w:ascii="GHEA Grapalat" w:hAnsi="GHEA Grapalat"/>
          <w:bCs/>
          <w:color w:val="000000"/>
          <w:lang w:val="hy-AM"/>
        </w:rPr>
        <w:t>հավատարմագրված անձ</w:t>
      </w:r>
      <w:r>
        <w:rPr>
          <w:rFonts w:ascii="GHEA Grapalat" w:hAnsi="GHEA Grapalat"/>
          <w:bCs/>
          <w:color w:val="000000"/>
          <w:lang w:val="hy-AM"/>
        </w:rPr>
        <w:t>անց, իսկ մնացած գործառույթները՝ լիազոր մարմնին։</w:t>
      </w:r>
    </w:p>
    <w:p w14:paraId="56771F59" w14:textId="77777777" w:rsidR="0078295F" w:rsidRPr="006A03F0" w:rsidRDefault="0078295F" w:rsidP="0078295F">
      <w:pPr>
        <w:spacing w:after="0"/>
        <w:ind w:right="168" w:firstLine="720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Կապը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փաստաթղթերի</w:t>
      </w:r>
      <w:r w:rsidRPr="006A03F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հետ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2FA7F9C" w14:textId="77777777" w:rsidR="0078295F" w:rsidRPr="002C19C7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ընդունումը չի բխում </w:t>
      </w:r>
      <w:proofErr w:type="spellStart"/>
      <w:r>
        <w:rPr>
          <w:rFonts w:ascii="GHEA Grapalat" w:hAnsi="GHEA Grapalat"/>
          <w:lang w:val="hy-AM"/>
        </w:rPr>
        <w:t>որևէ</w:t>
      </w:r>
      <w:proofErr w:type="spellEnd"/>
      <w:r>
        <w:rPr>
          <w:rFonts w:ascii="GHEA Grapalat" w:hAnsi="GHEA Grapalat"/>
          <w:lang w:val="hy-AM"/>
        </w:rPr>
        <w:t xml:space="preserve"> ռազմավարական փաստաթղթից։</w:t>
      </w:r>
    </w:p>
    <w:p w14:paraId="4EFE5B30" w14:textId="77777777" w:rsidR="0078295F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Նախագծ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մշակման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գործընթացում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ներգրավված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ինստիտուտները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,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անձինք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նրանց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դիրքորոշումը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0EFD2046" w14:textId="77777777" w:rsidR="0078295F" w:rsidRPr="00F758F4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1FCBDD1F" w14:textId="77777777" w:rsidR="0078295F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09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Fonts w:ascii="Calibri" w:hAnsi="Calibri" w:cs="Calibri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5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Լրացուցիչ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ֆինանսական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միջոցների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անհրաժեշտությունը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պետական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բյուջեի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եկամուտներում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ծախսերում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սպասվելիք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փոփոխություններ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</w:rPr>
        <w:t>ը</w:t>
      </w:r>
      <w:proofErr w:type="spellEnd"/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6AEEB0DF" w14:textId="77777777" w:rsidR="0078295F" w:rsidRPr="00F05F89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 xml:space="preserve">Նախագծի </w:t>
      </w:r>
      <w:proofErr w:type="spellStart"/>
      <w:r w:rsidRPr="00F05F89">
        <w:rPr>
          <w:rFonts w:ascii="GHEA Grapalat" w:hAnsi="GHEA Grapalat"/>
          <w:color w:val="000000"/>
          <w:lang w:val="hy-AM"/>
        </w:rPr>
        <w:t>ընդունմամբ</w:t>
      </w:r>
      <w:proofErr w:type="spellEnd"/>
      <w:r w:rsidRPr="00F05F89">
        <w:rPr>
          <w:rFonts w:ascii="GHEA Grapalat" w:hAnsi="GHEA Grapalat"/>
          <w:color w:val="000000"/>
          <w:lang w:val="hy-AM"/>
        </w:rPr>
        <w:t xml:space="preserve"> 2025 թվականի պետական բյուջեում եկամուտների կամ ծախսերի էական փոփոխություններ չեն նախատեսվում։</w:t>
      </w:r>
      <w:r w:rsidRPr="00F05F89">
        <w:rPr>
          <w:rFonts w:ascii="Courier New" w:hAnsi="Courier New" w:cs="Courier New"/>
          <w:color w:val="000000"/>
          <w:lang w:val="hy-AM"/>
        </w:rPr>
        <w:t> </w:t>
      </w:r>
    </w:p>
    <w:p w14:paraId="62044735" w14:textId="77777777" w:rsidR="0078295F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  <w:r w:rsidRPr="006A03F0">
        <w:rPr>
          <w:rFonts w:ascii="GHEA Grapalat" w:hAnsi="GHEA Grapalat"/>
          <w:b/>
          <w:iCs/>
          <w:lang w:val="hy-AM"/>
        </w:rPr>
        <w:t>6</w:t>
      </w:r>
      <w:r w:rsidRPr="006A03F0">
        <w:rPr>
          <w:rFonts w:ascii="MS Mincho" w:eastAsia="MS Mincho" w:hAnsi="MS Mincho" w:cs="MS Mincho" w:hint="eastAsia"/>
          <w:b/>
          <w:iCs/>
          <w:lang w:val="hy-AM"/>
        </w:rPr>
        <w:t>․</w:t>
      </w:r>
      <w:r w:rsidRPr="006A03F0">
        <w:rPr>
          <w:rFonts w:ascii="GHEA Grapalat" w:hAnsi="GHEA Grapalat"/>
          <w:b/>
          <w:iCs/>
          <w:lang w:val="hy-AM"/>
        </w:rPr>
        <w:t xml:space="preserve"> </w:t>
      </w:r>
      <w:r w:rsidRPr="006A03F0">
        <w:rPr>
          <w:rFonts w:ascii="GHEA Grapalat" w:hAnsi="GHEA Grapalat"/>
          <w:b/>
          <w:iCs/>
          <w:lang w:val="pt-BR"/>
        </w:rPr>
        <w:t>Ակնկալվող արդյունքը.</w:t>
      </w:r>
    </w:p>
    <w:p w14:paraId="592CA12E" w14:textId="77777777" w:rsidR="0078295F" w:rsidRDefault="0078295F" w:rsidP="0078295F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Նախագծի ընդունման արդյունքում </w:t>
      </w:r>
      <w:proofErr w:type="spellStart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հավատագրված</w:t>
      </w:r>
      <w:proofErr w:type="spellEnd"/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անձանց համար կապահովվի </w:t>
      </w:r>
      <w:r w:rsidRPr="00C6529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բարեխիղճ մրցակցության համար անհրաժեշտ միջավայր, նախագծի ընդունումը կնպաստի տվյալ ոլորտում տնտեսական գործունեության ազատությանը, ձեռնարկատիրության զարգացմանը և սպառողների շահերի </w:t>
      </w:r>
      <w:r w:rsidRPr="00C6529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պաշտպանությանը, ինչպես նաև ազատ տնտեսական մրցակցության ապահովմանը։</w:t>
      </w:r>
    </w:p>
    <w:p w14:paraId="20305541" w14:textId="77777777" w:rsidR="0078295F" w:rsidRPr="00F758F4" w:rsidRDefault="0078295F" w:rsidP="0078295F">
      <w:pPr>
        <w:tabs>
          <w:tab w:val="left" w:pos="-5812"/>
        </w:tabs>
        <w:spacing w:after="0"/>
        <w:ind w:right="168" w:firstLine="720"/>
        <w:contextualSpacing/>
        <w:jc w:val="both"/>
        <w:rPr>
          <w:rFonts w:ascii="GHEA Grapalat" w:eastAsia="Times New Roman" w:hAnsi="GHEA Grapalat" w:cs="Calibri"/>
          <w:b/>
          <w:bCs/>
          <w:i/>
          <w:iCs/>
          <w:sz w:val="24"/>
          <w:szCs w:val="24"/>
          <w:lang w:val="hy-AM"/>
        </w:rPr>
      </w:pPr>
    </w:p>
    <w:p w14:paraId="79435588" w14:textId="77777777" w:rsidR="0078295F" w:rsidRDefault="0078295F" w:rsidP="0078295F">
      <w:pPr>
        <w:tabs>
          <w:tab w:val="left" w:pos="-5812"/>
        </w:tabs>
        <w:spacing w:after="0"/>
        <w:ind w:right="168" w:firstLine="72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p w14:paraId="5DF021C4" w14:textId="77777777" w:rsidR="008B025E" w:rsidRDefault="008B025E"/>
    <w:sectPr w:rsidR="008B025E" w:rsidSect="0078295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9E"/>
    <w:rsid w:val="004B669E"/>
    <w:rsid w:val="0078295F"/>
    <w:rsid w:val="008B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C4096-6291-43D4-A168-5D71D84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5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8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95F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78295F"/>
    <w:pPr>
      <w:spacing w:after="160" w:line="259" w:lineRule="auto"/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78295F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829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Harutyunyan</dc:creator>
  <cp:keywords/>
  <dc:description/>
  <cp:lastModifiedBy>Anna Harutyunyan</cp:lastModifiedBy>
  <cp:revision>2</cp:revision>
  <dcterms:created xsi:type="dcterms:W3CDTF">2025-05-30T10:42:00Z</dcterms:created>
  <dcterms:modified xsi:type="dcterms:W3CDTF">2025-05-30T10:42:00Z</dcterms:modified>
</cp:coreProperties>
</file>