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2AD" w:rsidRDefault="00BA12AD" w:rsidP="00F74A58">
      <w:pPr>
        <w:spacing w:after="0" w:line="276" w:lineRule="auto"/>
        <w:jc w:val="center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ՀԻՄՆԱՎՈՐՈՒՄ</w:t>
      </w:r>
    </w:p>
    <w:p w:rsidR="00BA12AD" w:rsidRPr="005A5C1D" w:rsidRDefault="00BA12AD" w:rsidP="00F74A58">
      <w:pPr>
        <w:tabs>
          <w:tab w:val="left" w:pos="90"/>
        </w:tabs>
        <w:spacing w:after="0" w:line="276" w:lineRule="auto"/>
        <w:ind w:right="-279"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0542C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«</w:t>
      </w:r>
      <w:r w:rsidR="005A5C1D" w:rsidRPr="005A5C1D">
        <w:rPr>
          <w:rFonts w:ascii="GHEA Grapalat" w:hAnsi="GHEA Grapalat"/>
          <w:b/>
          <w:bCs/>
          <w:sz w:val="24"/>
          <w:szCs w:val="24"/>
          <w:lang w:val="hy-AM"/>
        </w:rPr>
        <w:t>ԽԱՂԱՑՈՂՆԵՐԻ՝ ԿԱԶՄԱԿԵՐՊԻՉՆԵՐԻ ԴԵՄ ԲԵՐՎՈՂ ԲՈՂՈՔՆԵՐԻ ՔՆՆՈՒԹՅԱՆ ԿԱ</w:t>
      </w:r>
      <w:r w:rsidR="005A5C1D" w:rsidRPr="00DE57A4">
        <w:rPr>
          <w:rFonts w:ascii="GHEA Grapalat" w:hAnsi="GHEA Grapalat"/>
          <w:b/>
          <w:bCs/>
          <w:sz w:val="24"/>
          <w:szCs w:val="24"/>
          <w:lang w:val="hy-AM"/>
        </w:rPr>
        <w:t>ՐԳԸ ԵՎ</w:t>
      </w:r>
      <w:r w:rsidR="005A5C1D" w:rsidRPr="005A5C1D">
        <w:rPr>
          <w:rFonts w:ascii="GHEA Grapalat" w:hAnsi="GHEA Grapalat"/>
          <w:b/>
          <w:bCs/>
          <w:sz w:val="24"/>
          <w:szCs w:val="24"/>
          <w:lang w:val="hy-AM"/>
        </w:rPr>
        <w:t xml:space="preserve"> ԲՈՂՈՔԻՆ ՆԵՐԿԱՅԱՑՎՈՂ ՊԱՀԱՆՋՆԵՐԸ</w:t>
      </w:r>
      <w:r w:rsidR="005A5C1D">
        <w:rPr>
          <w:rFonts w:ascii="GHEA Grapalat" w:hAnsi="GHEA Grapalat"/>
          <w:b/>
          <w:bCs/>
          <w:sz w:val="24"/>
          <w:szCs w:val="24"/>
          <w:lang w:val="hy-AM"/>
        </w:rPr>
        <w:t xml:space="preserve">, ԻՆՉՊԵՍ ՆԱԵՎ ՕՊԵՐԱՏՈՐԻ ԵՎ ԿԱԶՄԱԿԵՐՊՉԻ ՄԻՋԵՎ ԾԱԳԱԾ ՏԱՐԱՁԱՅՆՈՒԹՅՈՒՆՆԵՐԻ, ՎԵՃԵՐԻ ՔՆՆԱՐԿՄԱՆ ԿԱՐԳԸ </w:t>
      </w:r>
      <w:r w:rsidR="005A5C1D" w:rsidRPr="005A5C1D">
        <w:rPr>
          <w:rFonts w:ascii="GHEA Grapalat" w:hAnsi="GHEA Grapalat"/>
          <w:b/>
          <w:bCs/>
          <w:sz w:val="24"/>
          <w:szCs w:val="24"/>
          <w:lang w:val="hy-AM"/>
        </w:rPr>
        <w:t xml:space="preserve"> ՍԱՀՄԱՆԵԼՈՒ</w:t>
      </w:r>
      <w:r w:rsidR="005A5C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A5C1D" w:rsidRPr="005A5C1D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  <w:r w:rsidRPr="000542C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» ՀՀ ԿԱՌԱՎԱՐՈՒԹՅԱՆ</w:t>
      </w:r>
    </w:p>
    <w:p w:rsidR="00BA12AD" w:rsidRDefault="00BA12AD" w:rsidP="00F74A58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 w:bidi="hy-AM"/>
        </w:rPr>
      </w:pPr>
      <w:r w:rsidRPr="000542CE">
        <w:rPr>
          <w:rFonts w:ascii="GHEA Grapalat" w:eastAsia="Times New Roman" w:hAnsi="GHEA Grapalat" w:cs="Sylfaen"/>
          <w:b/>
          <w:sz w:val="24"/>
          <w:szCs w:val="24"/>
          <w:lang w:val="hy-AM" w:eastAsia="ru-RU" w:bidi="hy-AM"/>
        </w:rPr>
        <w:t>ՈՐՈՇՄԱՆ ՆԱԽԱԳԾԻ ԸՆԴՈՒՆՄԱՆ</w:t>
      </w:r>
    </w:p>
    <w:p w:rsidR="00BB655D" w:rsidRPr="000542CE" w:rsidRDefault="00BB655D" w:rsidP="00F74A58">
      <w:pPr>
        <w:shd w:val="clear" w:color="auto" w:fill="FFFFFF"/>
        <w:spacing w:after="0" w:line="360" w:lineRule="auto"/>
        <w:ind w:left="-180" w:right="-360" w:firstLine="810"/>
        <w:rPr>
          <w:rFonts w:ascii="GHEA Grapalat" w:eastAsia="Times New Roman" w:hAnsi="GHEA Grapalat" w:cs="Sylfaen"/>
          <w:b/>
          <w:sz w:val="24"/>
          <w:szCs w:val="24"/>
          <w:lang w:val="hy-AM" w:eastAsia="ru-RU" w:bidi="hy-AM"/>
        </w:rPr>
      </w:pPr>
    </w:p>
    <w:p w:rsidR="00BA12AD" w:rsidRPr="00B168A0" w:rsidRDefault="00637F99" w:rsidP="00F74A58">
      <w:pPr>
        <w:pStyle w:val="ListParagraph"/>
        <w:spacing w:after="0" w:line="360" w:lineRule="auto"/>
        <w:ind w:left="-180" w:right="-360" w:firstLine="810"/>
        <w:jc w:val="both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 xml:space="preserve">1․ </w:t>
      </w:r>
      <w:r w:rsidR="00BA12AD" w:rsidRPr="009334B0">
        <w:rPr>
          <w:rFonts w:ascii="GHEA Grapalat" w:hAnsi="GHEA Grapalat"/>
          <w:b/>
          <w:sz w:val="24"/>
          <w:lang w:val="hy-AM"/>
        </w:rPr>
        <w:t>Կարգավորման ենթակա խնդիրը</w:t>
      </w:r>
      <w:r>
        <w:rPr>
          <w:rFonts w:ascii="Cambria Math" w:hAnsi="Cambria Math"/>
          <w:b/>
          <w:sz w:val="24"/>
          <w:lang w:val="hy-AM"/>
        </w:rPr>
        <w:t>․</w:t>
      </w:r>
    </w:p>
    <w:p w:rsidR="00BA12AD" w:rsidRPr="00B168A0" w:rsidRDefault="00B168A0" w:rsidP="00F74A58">
      <w:pPr>
        <w:spacing w:after="0" w:line="360" w:lineRule="auto"/>
        <w:ind w:left="-180" w:right="-360" w:firstLine="810"/>
        <w:jc w:val="both"/>
        <w:rPr>
          <w:rFonts w:ascii="GHEA Grapalat" w:hAnsi="GHEA Grapalat"/>
          <w:sz w:val="24"/>
          <w:lang w:val="hy-AM"/>
        </w:rPr>
      </w:pPr>
      <w:r w:rsidRPr="00B168A0">
        <w:rPr>
          <w:rFonts w:ascii="GHEA Grapalat" w:hAnsi="GHEA Grapalat"/>
          <w:sz w:val="24"/>
          <w:lang w:val="hy-AM"/>
        </w:rPr>
        <w:t>«</w:t>
      </w:r>
      <w:r>
        <w:rPr>
          <w:rFonts w:ascii="GHEA Grapalat" w:hAnsi="GHEA Grapalat"/>
          <w:sz w:val="24"/>
          <w:lang w:val="hy-AM"/>
        </w:rPr>
        <w:t>Խ</w:t>
      </w:r>
      <w:r w:rsidRPr="00B168A0">
        <w:rPr>
          <w:rFonts w:ascii="GHEA Grapalat" w:hAnsi="GHEA Grapalat"/>
          <w:sz w:val="24"/>
          <w:lang w:val="hy-AM"/>
        </w:rPr>
        <w:t xml:space="preserve">աղացողների՝ կազմակերպիչների դեմ բերվող բողոքների քննության կարգը </w:t>
      </w:r>
      <w:r>
        <w:rPr>
          <w:rFonts w:ascii="GHEA Grapalat" w:hAnsi="GHEA Grapalat"/>
          <w:sz w:val="24"/>
          <w:lang w:val="hy-AM"/>
        </w:rPr>
        <w:t>և</w:t>
      </w:r>
      <w:r w:rsidRPr="00B168A0">
        <w:rPr>
          <w:rFonts w:ascii="GHEA Grapalat" w:hAnsi="GHEA Grapalat"/>
          <w:sz w:val="24"/>
          <w:lang w:val="hy-AM"/>
        </w:rPr>
        <w:t xml:space="preserve"> բողոքին ներկայացվող պահանջները, ինչպես </w:t>
      </w:r>
      <w:r>
        <w:rPr>
          <w:rFonts w:ascii="GHEA Grapalat" w:hAnsi="GHEA Grapalat"/>
          <w:sz w:val="24"/>
          <w:lang w:val="hy-AM"/>
        </w:rPr>
        <w:t>նաև</w:t>
      </w:r>
      <w:r w:rsidRPr="00B168A0">
        <w:rPr>
          <w:rFonts w:ascii="GHEA Grapalat" w:hAnsi="GHEA Grapalat"/>
          <w:sz w:val="24"/>
          <w:lang w:val="hy-AM"/>
        </w:rPr>
        <w:t xml:space="preserve"> օպերատորի </w:t>
      </w:r>
      <w:r>
        <w:rPr>
          <w:rFonts w:ascii="GHEA Grapalat" w:hAnsi="GHEA Grapalat"/>
          <w:sz w:val="24"/>
          <w:lang w:val="hy-AM"/>
        </w:rPr>
        <w:t>և</w:t>
      </w:r>
      <w:r w:rsidRPr="00B168A0">
        <w:rPr>
          <w:rFonts w:ascii="GHEA Grapalat" w:hAnsi="GHEA Grapalat"/>
          <w:sz w:val="24"/>
          <w:lang w:val="hy-AM"/>
        </w:rPr>
        <w:t xml:space="preserve"> կազմակերպչի միջեվ ծագած տարաձայնությունների, վեճերի քննարկման կարգը սահմանելու մասին» </w:t>
      </w:r>
      <w:r>
        <w:rPr>
          <w:rFonts w:ascii="GHEA Grapalat" w:hAnsi="GHEA Grapalat"/>
          <w:sz w:val="24"/>
          <w:lang w:val="hy-AM"/>
        </w:rPr>
        <w:t>ՀՀ</w:t>
      </w:r>
      <w:r w:rsidRPr="00B168A0">
        <w:rPr>
          <w:rFonts w:ascii="GHEA Grapalat" w:hAnsi="GHEA Grapalat"/>
          <w:sz w:val="24"/>
          <w:lang w:val="hy-AM"/>
        </w:rPr>
        <w:t xml:space="preserve"> կառավարության</w:t>
      </w:r>
      <w:r>
        <w:rPr>
          <w:rFonts w:ascii="GHEA Grapalat" w:hAnsi="GHEA Grapalat"/>
          <w:sz w:val="24"/>
          <w:lang w:val="hy-AM"/>
        </w:rPr>
        <w:t xml:space="preserve"> որոշման նախագծի </w:t>
      </w:r>
      <w:r w:rsidRPr="00B168A0">
        <w:rPr>
          <w:rFonts w:ascii="GHEA Grapalat" w:hAnsi="GHEA Grapalat"/>
          <w:sz w:val="24"/>
          <w:lang w:val="hy-AM"/>
        </w:rPr>
        <w:t>(</w:t>
      </w:r>
      <w:r>
        <w:rPr>
          <w:rFonts w:ascii="GHEA Grapalat" w:hAnsi="GHEA Grapalat"/>
          <w:sz w:val="24"/>
          <w:lang w:val="hy-AM"/>
        </w:rPr>
        <w:t>այսուհետ՝ Նախագ</w:t>
      </w:r>
      <w:r w:rsidR="00BA12AD">
        <w:rPr>
          <w:rFonts w:ascii="GHEA Grapalat" w:hAnsi="GHEA Grapalat"/>
          <w:sz w:val="24"/>
          <w:lang w:val="hy-AM"/>
        </w:rPr>
        <w:t>ի</w:t>
      </w:r>
      <w:r>
        <w:rPr>
          <w:rFonts w:ascii="GHEA Grapalat" w:hAnsi="GHEA Grapalat"/>
          <w:sz w:val="24"/>
          <w:lang w:val="hy-AM"/>
        </w:rPr>
        <w:t>ծ</w:t>
      </w:r>
      <w:r w:rsidRPr="00B168A0">
        <w:rPr>
          <w:rFonts w:ascii="GHEA Grapalat" w:hAnsi="GHEA Grapalat"/>
          <w:sz w:val="24"/>
          <w:lang w:val="hy-AM"/>
        </w:rPr>
        <w:t>)</w:t>
      </w:r>
      <w:r w:rsidR="00BA12AD">
        <w:rPr>
          <w:rFonts w:ascii="GHEA Grapalat" w:hAnsi="GHEA Grapalat"/>
          <w:sz w:val="24"/>
          <w:lang w:val="hy-AM"/>
        </w:rPr>
        <w:t xml:space="preserve"> ընդունումը պայմանավորված է </w:t>
      </w:r>
      <w:r w:rsidR="00BA12AD" w:rsidRPr="00F70FE5">
        <w:rPr>
          <w:rFonts w:ascii="GHEA Grapalat" w:hAnsi="GHEA Grapalat" w:cs="Sylfaen"/>
          <w:sz w:val="24"/>
          <w:szCs w:val="24"/>
          <w:lang w:val="hy-AM"/>
        </w:rPr>
        <w:t>«</w:t>
      </w:r>
      <w:r w:rsidR="00BA12AD" w:rsidRPr="00F70FE5">
        <w:rPr>
          <w:rFonts w:ascii="GHEA Grapalat" w:hAnsi="GHEA Grapalat" w:cs="Sylfaen"/>
          <w:bCs/>
          <w:sz w:val="24"/>
          <w:szCs w:val="24"/>
          <w:lang w:val="hy-AM"/>
        </w:rPr>
        <w:t>Խաղային գործունեության կարգավորման մասին</w:t>
      </w:r>
      <w:r w:rsidR="00BA12AD" w:rsidRPr="00F70FE5">
        <w:rPr>
          <w:rFonts w:ascii="GHEA Grapalat" w:hAnsi="GHEA Grapalat" w:cs="Sylfaen"/>
          <w:sz w:val="24"/>
          <w:szCs w:val="24"/>
          <w:lang w:val="hy-AM"/>
        </w:rPr>
        <w:t>»</w:t>
      </w:r>
      <w:r w:rsidR="00BA12AD" w:rsidRPr="00B168A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A12AD" w:rsidRPr="00F70FE5">
        <w:rPr>
          <w:rFonts w:ascii="GHEA Grapalat" w:hAnsi="GHEA Grapalat"/>
          <w:sz w:val="24"/>
          <w:lang w:val="hy-AM"/>
        </w:rPr>
        <w:t>օրենքի</w:t>
      </w:r>
      <w:r w:rsidR="00BA12AD">
        <w:rPr>
          <w:rFonts w:ascii="GHEA Grapalat" w:hAnsi="GHEA Grapalat"/>
          <w:sz w:val="24"/>
          <w:lang w:val="hy-AM"/>
        </w:rPr>
        <w:t xml:space="preserve"> </w:t>
      </w:r>
      <w:r w:rsidR="00BA12AD" w:rsidRPr="00B168A0">
        <w:rPr>
          <w:rFonts w:ascii="GHEA Grapalat" w:hAnsi="GHEA Grapalat"/>
          <w:sz w:val="24"/>
          <w:lang w:val="hy-AM"/>
        </w:rPr>
        <w:t>(</w:t>
      </w:r>
      <w:r w:rsidR="00BA12AD">
        <w:rPr>
          <w:rFonts w:ascii="GHEA Grapalat" w:hAnsi="GHEA Grapalat"/>
          <w:sz w:val="24"/>
          <w:lang w:val="hy-AM"/>
        </w:rPr>
        <w:t>այսուհետ՝ Օրենք</w:t>
      </w:r>
      <w:r w:rsidR="00BA12AD" w:rsidRPr="00B168A0">
        <w:rPr>
          <w:rFonts w:ascii="GHEA Grapalat" w:hAnsi="GHEA Grapalat"/>
          <w:sz w:val="24"/>
          <w:lang w:val="hy-AM"/>
        </w:rPr>
        <w:t>)</w:t>
      </w:r>
      <w:r w:rsidR="00BA12AD" w:rsidRPr="00AF3C7F">
        <w:rPr>
          <w:rFonts w:ascii="GHEA Grapalat" w:hAnsi="GHEA Grapalat"/>
          <w:sz w:val="24"/>
          <w:lang w:val="hy-AM"/>
        </w:rPr>
        <w:t xml:space="preserve"> </w:t>
      </w:r>
      <w:r w:rsidR="00BA12AD" w:rsidRPr="004368B3">
        <w:rPr>
          <w:rFonts w:ascii="GHEA Grapalat" w:hAnsi="GHEA Grapalat"/>
          <w:sz w:val="24"/>
          <w:lang w:val="hy-AM"/>
        </w:rPr>
        <w:t>կիրարկումն ապահովելու անհրաժեշտությամբ</w:t>
      </w:r>
      <w:r w:rsidR="00BA12AD">
        <w:rPr>
          <w:rFonts w:ascii="GHEA Grapalat" w:hAnsi="GHEA Grapalat"/>
          <w:sz w:val="24"/>
          <w:lang w:val="hy-AM"/>
        </w:rPr>
        <w:t xml:space="preserve">՝ </w:t>
      </w:r>
      <w:r w:rsidR="00BA12AD" w:rsidRPr="006D3075">
        <w:rPr>
          <w:rFonts w:ascii="GHEA Grapalat" w:hAnsi="GHEA Grapalat"/>
          <w:sz w:val="24"/>
          <w:lang w:val="hy-AM"/>
        </w:rPr>
        <w:t>ՀՀ վարչապետի</w:t>
      </w:r>
      <w:r w:rsidR="00BA12AD">
        <w:rPr>
          <w:rFonts w:ascii="GHEA Grapalat" w:hAnsi="GHEA Grapalat"/>
          <w:sz w:val="24"/>
          <w:lang w:val="hy-AM"/>
        </w:rPr>
        <w:t xml:space="preserve"> 2024 թվականի սեպտեմբերի 23-ի</w:t>
      </w:r>
      <w:r w:rsidR="00BA12AD" w:rsidRPr="00F70FE5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="00BA12AD" w:rsidRPr="00F70FE5">
        <w:rPr>
          <w:rFonts w:ascii="GHEA Grapalat" w:hAnsi="GHEA Grapalat" w:cs="Sylfaen"/>
          <w:bCs/>
          <w:sz w:val="24"/>
          <w:szCs w:val="24"/>
          <w:lang w:val="hy-AM"/>
        </w:rPr>
        <w:t>Խաղային գործունեության կարգավորման մասին</w:t>
      </w:r>
      <w:r w:rsidR="00BA12AD" w:rsidRPr="00F70FE5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BA12AD">
        <w:rPr>
          <w:rFonts w:ascii="GHEA Grapalat" w:hAnsi="GHEA Grapalat" w:cs="Sylfaen"/>
          <w:sz w:val="24"/>
          <w:szCs w:val="24"/>
          <w:lang w:val="hy-AM"/>
        </w:rPr>
        <w:t>Հ</w:t>
      </w:r>
      <w:r w:rsidR="00BA12AD" w:rsidRPr="00F70FE5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="00BA12AD">
        <w:rPr>
          <w:rFonts w:ascii="GHEA Grapalat" w:hAnsi="GHEA Grapalat" w:cs="Sylfaen"/>
          <w:sz w:val="24"/>
          <w:szCs w:val="24"/>
          <w:lang w:val="hy-AM"/>
        </w:rPr>
        <w:t>Հ</w:t>
      </w:r>
      <w:r w:rsidR="00BA12AD" w:rsidRPr="00F70FE5">
        <w:rPr>
          <w:rFonts w:ascii="GHEA Grapalat" w:hAnsi="GHEA Grapalat" w:cs="Sylfaen"/>
          <w:sz w:val="24"/>
          <w:szCs w:val="24"/>
          <w:lang w:val="hy-AM"/>
        </w:rPr>
        <w:t>անրապետության օրենքի կիրարկումն ապահովող միջոցառումները հաստատելու մասին</w:t>
      </w:r>
      <w:r w:rsidR="00BA12AD">
        <w:rPr>
          <w:rFonts w:ascii="GHEA Grapalat" w:hAnsi="GHEA Grapalat" w:cs="Sylfaen"/>
          <w:sz w:val="24"/>
          <w:szCs w:val="24"/>
          <w:lang w:val="hy-AM"/>
        </w:rPr>
        <w:t></w:t>
      </w:r>
      <w:r w:rsidR="00BA12AD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BA12AD" w:rsidRPr="00B168A0">
        <w:rPr>
          <w:rFonts w:ascii="GHEA Grapalat" w:hAnsi="GHEA Grapalat" w:cs="Sylfaen"/>
          <w:bCs/>
          <w:sz w:val="24"/>
          <w:szCs w:val="24"/>
          <w:lang w:val="hy-AM"/>
        </w:rPr>
        <w:t xml:space="preserve">N </w:t>
      </w:r>
      <w:r w:rsidR="00BA12AD">
        <w:rPr>
          <w:rFonts w:ascii="GHEA Grapalat" w:hAnsi="GHEA Grapalat" w:cs="Sylfaen"/>
          <w:bCs/>
          <w:sz w:val="24"/>
          <w:szCs w:val="24"/>
          <w:lang w:val="hy-AM"/>
        </w:rPr>
        <w:t>8</w:t>
      </w:r>
      <w:r w:rsidR="00BA12AD" w:rsidRPr="00B168A0">
        <w:rPr>
          <w:rFonts w:ascii="GHEA Grapalat" w:hAnsi="GHEA Grapalat" w:cs="Sylfaen"/>
          <w:bCs/>
          <w:sz w:val="24"/>
          <w:szCs w:val="24"/>
          <w:lang w:val="hy-AM"/>
        </w:rPr>
        <w:t>5</w:t>
      </w:r>
      <w:r w:rsidR="00BA12AD">
        <w:rPr>
          <w:rFonts w:ascii="GHEA Grapalat" w:hAnsi="GHEA Grapalat" w:cs="Sylfaen"/>
          <w:bCs/>
          <w:sz w:val="24"/>
          <w:szCs w:val="24"/>
          <w:lang w:val="hy-AM"/>
        </w:rPr>
        <w:t>9</w:t>
      </w:r>
      <w:r w:rsidR="00BA12AD" w:rsidRPr="00B168A0">
        <w:rPr>
          <w:rFonts w:ascii="GHEA Grapalat" w:hAnsi="GHEA Grapalat" w:cs="Sylfaen"/>
          <w:bCs/>
          <w:sz w:val="24"/>
          <w:szCs w:val="24"/>
          <w:lang w:val="hy-AM"/>
        </w:rPr>
        <w:t>-</w:t>
      </w:r>
      <w:r w:rsidR="00BA12AD"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="00BA12AD" w:rsidRPr="00B168A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BA12AD">
        <w:rPr>
          <w:rFonts w:ascii="GHEA Grapalat" w:hAnsi="GHEA Grapalat"/>
          <w:sz w:val="24"/>
          <w:lang w:val="hy-AM"/>
        </w:rPr>
        <w:t xml:space="preserve">որոշմամբ հաստատված </w:t>
      </w:r>
      <w:r w:rsidR="00BB655D">
        <w:rPr>
          <w:rFonts w:ascii="GHEA Grapalat" w:hAnsi="GHEA Grapalat"/>
          <w:sz w:val="24"/>
          <w:lang w:val="hy-AM"/>
        </w:rPr>
        <w:t>հ</w:t>
      </w:r>
      <w:r w:rsidR="00BA12AD">
        <w:rPr>
          <w:rFonts w:ascii="GHEA Grapalat" w:hAnsi="GHEA Grapalat"/>
          <w:sz w:val="24"/>
          <w:lang w:val="hy-AM"/>
        </w:rPr>
        <w:t>ավելվածի</w:t>
      </w:r>
      <w:r w:rsidR="00BA12AD" w:rsidRPr="006D3075">
        <w:rPr>
          <w:rFonts w:ascii="GHEA Grapalat" w:hAnsi="GHEA Grapalat"/>
          <w:sz w:val="24"/>
          <w:lang w:val="hy-AM"/>
        </w:rPr>
        <w:t xml:space="preserve"> </w:t>
      </w:r>
      <w:r w:rsidR="00BA12AD">
        <w:rPr>
          <w:rFonts w:ascii="GHEA Grapalat" w:hAnsi="GHEA Grapalat"/>
          <w:sz w:val="24"/>
          <w:lang w:val="hy-AM"/>
        </w:rPr>
        <w:t>23-րդ</w:t>
      </w:r>
      <w:r w:rsidR="005A5C1D">
        <w:rPr>
          <w:rFonts w:ascii="GHEA Grapalat" w:hAnsi="GHEA Grapalat"/>
          <w:sz w:val="24"/>
          <w:lang w:val="hy-AM"/>
        </w:rPr>
        <w:t xml:space="preserve"> և 24-րդ</w:t>
      </w:r>
      <w:r w:rsidR="00BA12AD">
        <w:rPr>
          <w:rFonts w:ascii="GHEA Grapalat" w:hAnsi="GHEA Grapalat"/>
          <w:sz w:val="24"/>
          <w:lang w:val="hy-AM"/>
        </w:rPr>
        <w:t xml:space="preserve"> կետ</w:t>
      </w:r>
      <w:r w:rsidR="005A5C1D">
        <w:rPr>
          <w:rFonts w:ascii="GHEA Grapalat" w:hAnsi="GHEA Grapalat"/>
          <w:sz w:val="24"/>
          <w:lang w:val="hy-AM"/>
        </w:rPr>
        <w:t>եր</w:t>
      </w:r>
      <w:r w:rsidR="00BA12AD">
        <w:rPr>
          <w:rFonts w:ascii="GHEA Grapalat" w:hAnsi="GHEA Grapalat"/>
          <w:sz w:val="24"/>
          <w:lang w:val="hy-AM"/>
        </w:rPr>
        <w:t>ով</w:t>
      </w:r>
      <w:r w:rsidR="00BA12AD" w:rsidRPr="004368B3">
        <w:rPr>
          <w:rFonts w:ascii="GHEA Grapalat" w:hAnsi="GHEA Grapalat"/>
          <w:sz w:val="24"/>
          <w:lang w:val="hy-AM"/>
        </w:rPr>
        <w:t>։</w:t>
      </w:r>
    </w:p>
    <w:p w:rsidR="00BA12AD" w:rsidRPr="00B168A0" w:rsidRDefault="00B168A0" w:rsidP="00F74A58">
      <w:pPr>
        <w:spacing w:after="0" w:line="360" w:lineRule="auto"/>
        <w:ind w:left="-180" w:right="-360" w:firstLine="810"/>
        <w:jc w:val="both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 xml:space="preserve">2․ </w:t>
      </w:r>
      <w:r w:rsidR="00BA12AD" w:rsidRPr="00B168A0">
        <w:rPr>
          <w:rFonts w:ascii="GHEA Grapalat" w:hAnsi="GHEA Grapalat"/>
          <w:b/>
          <w:sz w:val="24"/>
          <w:lang w:val="hy-AM"/>
        </w:rPr>
        <w:t>Ընթացիկ իրավիճակը և իրավական ակտերի ընդունման անհրաժեշտությունը</w:t>
      </w:r>
    </w:p>
    <w:p w:rsidR="00F74A58" w:rsidRDefault="00BA12AD" w:rsidP="00F74A58">
      <w:pPr>
        <w:spacing w:after="0" w:line="360" w:lineRule="auto"/>
        <w:ind w:left="-180" w:right="-360" w:firstLine="81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33915">
        <w:rPr>
          <w:rFonts w:ascii="GHEA Grapalat" w:hAnsi="GHEA Grapalat" w:cs="Sylfaen"/>
          <w:sz w:val="24"/>
          <w:szCs w:val="24"/>
          <w:lang w:val="hy-AM"/>
        </w:rPr>
        <w:t xml:space="preserve">ՀՀ վարչապետի 2024 թվականի սեպտեմբերի 23-ի N 859-Ա որոշմամբ հաստատված </w:t>
      </w:r>
      <w:r w:rsidR="00BB655D">
        <w:rPr>
          <w:rFonts w:ascii="GHEA Grapalat" w:hAnsi="GHEA Grapalat" w:cs="Sylfaen"/>
          <w:sz w:val="24"/>
          <w:szCs w:val="24"/>
          <w:lang w:val="hy-AM"/>
        </w:rPr>
        <w:t>հ</w:t>
      </w:r>
      <w:r w:rsidRPr="00F33915">
        <w:rPr>
          <w:rFonts w:ascii="GHEA Grapalat" w:hAnsi="GHEA Grapalat" w:cs="Sylfaen"/>
          <w:sz w:val="24"/>
          <w:szCs w:val="24"/>
          <w:lang w:val="hy-AM"/>
        </w:rPr>
        <w:t>ավելվածի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23-րդ կետով </w:t>
      </w:r>
      <w:r w:rsidRPr="00F33915">
        <w:rPr>
          <w:rFonts w:ascii="GHEA Grapalat" w:hAnsi="GHEA Grapalat" w:cs="Sylfaen"/>
          <w:sz w:val="24"/>
          <w:szCs w:val="24"/>
          <w:lang w:val="hy-AM"/>
        </w:rPr>
        <w:t xml:space="preserve">նախատեսված է ՀՀ վարչապետի աշխատակազմ ներկայացնել </w:t>
      </w:r>
      <w:r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/>
          <w:bCs/>
          <w:sz w:val="24"/>
          <w:szCs w:val="24"/>
          <w:lang w:val="hy-AM"/>
        </w:rPr>
        <w:t>Խ</w:t>
      </w:r>
      <w:r w:rsidRPr="00BA12AD">
        <w:rPr>
          <w:rFonts w:ascii="GHEA Grapalat" w:hAnsi="GHEA Grapalat"/>
          <w:bCs/>
          <w:sz w:val="24"/>
          <w:szCs w:val="24"/>
          <w:lang w:val="hy-AM"/>
        </w:rPr>
        <w:t xml:space="preserve">աղացողների՝ կազմակերպիչների դեմ բերվող բողոքների քննության կարգը </w:t>
      </w:r>
      <w:r>
        <w:rPr>
          <w:rFonts w:ascii="GHEA Grapalat" w:hAnsi="GHEA Grapalat"/>
          <w:bCs/>
          <w:sz w:val="24"/>
          <w:szCs w:val="24"/>
          <w:lang w:val="hy-AM"/>
        </w:rPr>
        <w:t>և</w:t>
      </w:r>
      <w:r w:rsidRPr="00BA12AD">
        <w:rPr>
          <w:rFonts w:ascii="GHEA Grapalat" w:hAnsi="GHEA Grapalat"/>
          <w:bCs/>
          <w:sz w:val="24"/>
          <w:szCs w:val="24"/>
          <w:lang w:val="hy-AM"/>
        </w:rPr>
        <w:t xml:space="preserve"> բողոքին ներկայացվող պահանջները սահմանելու մասին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» ՀՀ կառավարության որոշման նախա</w:t>
      </w:r>
      <w:r w:rsidRPr="002632C7">
        <w:rPr>
          <w:rFonts w:ascii="GHEA Grapalat" w:eastAsia="Times New Roman" w:hAnsi="GHEA Grapalat" w:cs="Times New Roman"/>
          <w:sz w:val="24"/>
          <w:szCs w:val="24"/>
          <w:lang w:val="hy-AM"/>
        </w:rPr>
        <w:t>գիծը</w:t>
      </w:r>
      <w:r w:rsidR="00A90F1F">
        <w:rPr>
          <w:rFonts w:ascii="GHEA Grapalat" w:eastAsia="Times New Roman" w:hAnsi="GHEA Grapalat" w:cs="Times New Roman"/>
          <w:sz w:val="24"/>
          <w:szCs w:val="24"/>
          <w:lang w:val="hy-AM"/>
        </w:rPr>
        <w:t>, ի</w:t>
      </w:r>
      <w:r w:rsidR="005A5C1D">
        <w:rPr>
          <w:rFonts w:ascii="GHEA Grapalat" w:eastAsia="Times New Roman" w:hAnsi="GHEA Grapalat" w:cs="Times New Roman"/>
          <w:sz w:val="24"/>
          <w:szCs w:val="24"/>
          <w:lang w:val="hy-AM"/>
        </w:rPr>
        <w:t>սկ նույն հավելվածի 24-րդ կետով</w:t>
      </w:r>
      <w:r w:rsidR="00A90F1F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="005A5C1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A5C1D" w:rsidRPr="005A5C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«Խաղային գործունեության կարգավորման օպերատորի և կազմակերպիչների միջև ծագած տարաձայնությունների քննության կարգը սահմանելու մասին» ՀՀ կառավարության որոշման նախագիծը</w:t>
      </w:r>
      <w:r w:rsidR="005A5C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BB655D" w:rsidRPr="00F74A58" w:rsidRDefault="00BA12AD" w:rsidP="00F74A58">
      <w:pPr>
        <w:spacing w:after="0" w:line="360" w:lineRule="auto"/>
        <w:ind w:left="-180" w:right="-360" w:firstLine="81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74A58">
        <w:rPr>
          <w:rFonts w:ascii="GHEA Grapalat" w:hAnsi="GHEA Grapalat"/>
          <w:bCs/>
          <w:sz w:val="24"/>
          <w:lang w:val="hy-AM"/>
        </w:rPr>
        <w:t xml:space="preserve">Օրենքի </w:t>
      </w:r>
      <w:r w:rsidR="00470376" w:rsidRPr="00F74A58">
        <w:rPr>
          <w:rFonts w:ascii="GHEA Grapalat" w:hAnsi="GHEA Grapalat"/>
          <w:bCs/>
          <w:sz w:val="24"/>
          <w:lang w:val="hy-AM"/>
        </w:rPr>
        <w:t>4</w:t>
      </w:r>
      <w:r w:rsidRPr="00F74A58">
        <w:rPr>
          <w:rFonts w:ascii="GHEA Grapalat" w:hAnsi="GHEA Grapalat"/>
          <w:bCs/>
          <w:sz w:val="24"/>
          <w:lang w:val="hy-AM"/>
        </w:rPr>
        <w:t xml:space="preserve">4-րդ հոդվածի </w:t>
      </w:r>
      <w:r w:rsidR="00470376" w:rsidRPr="00F74A58">
        <w:rPr>
          <w:rFonts w:ascii="GHEA Grapalat" w:hAnsi="GHEA Grapalat"/>
          <w:bCs/>
          <w:sz w:val="24"/>
          <w:lang w:val="hy-AM"/>
        </w:rPr>
        <w:t>3-րդ</w:t>
      </w:r>
      <w:r w:rsidRPr="00F74A58">
        <w:rPr>
          <w:rFonts w:ascii="GHEA Grapalat" w:hAnsi="GHEA Grapalat"/>
          <w:bCs/>
          <w:sz w:val="24"/>
          <w:lang w:val="hy-AM"/>
        </w:rPr>
        <w:t xml:space="preserve"> մասի համաձայն</w:t>
      </w:r>
      <w:r w:rsidR="00BB655D" w:rsidRPr="00F74A58">
        <w:rPr>
          <w:rFonts w:ascii="GHEA Grapalat" w:hAnsi="GHEA Grapalat"/>
          <w:bCs/>
          <w:sz w:val="24"/>
          <w:lang w:val="hy-AM"/>
        </w:rPr>
        <w:t>` խ</w:t>
      </w:r>
      <w:r w:rsidR="00470376" w:rsidRPr="00F74A58">
        <w:rPr>
          <w:rFonts w:ascii="GHEA Grapalat" w:hAnsi="GHEA Grapalat"/>
          <w:bCs/>
          <w:sz w:val="24"/>
          <w:szCs w:val="24"/>
          <w:lang w:val="hy-AM"/>
        </w:rPr>
        <w:t>աղացողների՝ կազմակերպիչների դեմ բերվող բ</w:t>
      </w:r>
      <w:r w:rsidR="00470376" w:rsidRPr="00F74A58">
        <w:rPr>
          <w:rFonts w:ascii="GHEA Grapalat" w:hAnsi="GHEA Grapalat"/>
          <w:color w:val="000000"/>
          <w:sz w:val="24"/>
          <w:szCs w:val="24"/>
          <w:lang w:val="hy-AM"/>
        </w:rPr>
        <w:t>ողոքի քննության կարգը և բողոքին ներկայացվող պահանջները սահմանում է Կառավարությունը:</w:t>
      </w:r>
    </w:p>
    <w:p w:rsidR="005A5C1D" w:rsidRPr="005A5C1D" w:rsidRDefault="005A5C1D" w:rsidP="00F74A58">
      <w:pPr>
        <w:pStyle w:val="NormalWeb"/>
        <w:shd w:val="clear" w:color="auto" w:fill="FFFFFF"/>
        <w:spacing w:before="0" w:beforeAutospacing="0" w:after="0" w:afterAutospacing="0" w:line="360" w:lineRule="auto"/>
        <w:ind w:left="-180" w:right="-360" w:firstLine="810"/>
        <w:jc w:val="both"/>
        <w:rPr>
          <w:rFonts w:ascii="GHEA Grapalat" w:hAnsi="GHEA Grapalat"/>
          <w:color w:val="000000"/>
          <w:lang w:val="hy-AM"/>
        </w:rPr>
      </w:pPr>
      <w:r w:rsidRPr="005A5C1D">
        <w:rPr>
          <w:rFonts w:ascii="GHEA Grapalat" w:hAnsi="GHEA Grapalat"/>
          <w:bCs/>
          <w:lang w:val="hy-AM"/>
        </w:rPr>
        <w:lastRenderedPageBreak/>
        <w:t xml:space="preserve">Օրենքի 46-րդ հոդվածի 1-ին և 2-րդ մասերի համաձայն` </w:t>
      </w:r>
      <w:r>
        <w:rPr>
          <w:rFonts w:ascii="GHEA Grapalat" w:hAnsi="GHEA Grapalat"/>
          <w:bCs/>
          <w:lang w:val="hy-AM"/>
        </w:rPr>
        <w:t>օ</w:t>
      </w:r>
      <w:r w:rsidRPr="005A5C1D">
        <w:rPr>
          <w:rFonts w:ascii="GHEA Grapalat" w:hAnsi="GHEA Grapalat"/>
          <w:color w:val="000000"/>
          <w:lang w:val="hy-AM"/>
        </w:rPr>
        <w:t>պերատորի և կազմակերպչի միջև ծագած տարաձայնությունները, վեճերը (այդ թվում՝ հայտերի և դիմումների մերժման մասով) լուծվում են բանակցությունների միջոցով: Կողմերից յուրաքանչյուրն իրավունք ունի դիմելու Վերահսկող մարմին՝ վիճարկվող հարցերը լուծելու խնդրանքով: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5A5C1D">
        <w:rPr>
          <w:rFonts w:ascii="GHEA Grapalat" w:hAnsi="GHEA Grapalat"/>
          <w:color w:val="000000"/>
          <w:lang w:val="hy-AM"/>
        </w:rPr>
        <w:t>Վերահսկող մարմնի կողմից սույն հոդվածի 1-ին մասով նախատեսված դիմումի քննարկման կարգը սահմանում է Կառավարությունը:</w:t>
      </w:r>
    </w:p>
    <w:p w:rsidR="00EA37BA" w:rsidRPr="00EA37BA" w:rsidRDefault="00BA12AD" w:rsidP="00F74A58">
      <w:pPr>
        <w:spacing w:after="0" w:line="360" w:lineRule="auto"/>
        <w:ind w:left="-180" w:right="-360" w:firstLine="81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BB655D">
        <w:rPr>
          <w:rFonts w:ascii="GHEA Grapalat" w:eastAsia="Times New Roman" w:hAnsi="GHEA Grapalat" w:cs="Times New Roman"/>
          <w:sz w:val="24"/>
          <w:szCs w:val="24"/>
          <w:lang w:val="hy-AM"/>
        </w:rPr>
        <w:t>Հաշվի առնելով վեր</w:t>
      </w:r>
      <w:r w:rsidR="00BB655D" w:rsidRPr="00BB655D"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="00470376" w:rsidRPr="00BB655D">
        <w:rPr>
          <w:rFonts w:ascii="GHEA Grapalat" w:eastAsia="Times New Roman" w:hAnsi="GHEA Grapalat" w:cs="Times New Roman"/>
          <w:sz w:val="24"/>
          <w:szCs w:val="24"/>
          <w:lang w:val="hy-AM"/>
        </w:rPr>
        <w:t>գրյալ</w:t>
      </w:r>
      <w:r w:rsidR="00B463A4">
        <w:rPr>
          <w:rFonts w:ascii="GHEA Grapalat" w:eastAsia="Times New Roman" w:hAnsi="GHEA Grapalat" w:cs="Times New Roman"/>
          <w:sz w:val="24"/>
          <w:szCs w:val="24"/>
          <w:lang w:val="hy-AM"/>
        </w:rPr>
        <w:t>ը՝</w:t>
      </w:r>
      <w:r w:rsidRPr="00BB655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անհրաժեշտություն է առաջացել </w:t>
      </w:r>
      <w:r w:rsidR="00470376" w:rsidRPr="00BB655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Նախագծով կարգավորել </w:t>
      </w:r>
      <w:r w:rsidR="00470376" w:rsidRPr="00BB65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խաղացողների կողմից կազմակերպչի դեմ, կազմակերպչի կողմից կազմակերպվող խաղերի, շահումների վերաբերյալ բողոքների</w:t>
      </w:r>
      <w:r w:rsidR="00B463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B463A4" w:rsidRPr="00B463A4">
        <w:rPr>
          <w:lang w:val="hy-AM"/>
        </w:rPr>
        <w:t xml:space="preserve"> </w:t>
      </w:r>
      <w:r w:rsidR="00B463A4" w:rsidRPr="00B463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ինչպես նաև օպերատորի և կազմակերպչի</w:t>
      </w:r>
      <w:r w:rsidR="00B463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միջև ծագած տարաձայնությունների, վեճերի</w:t>
      </w:r>
      <w:r w:rsidR="00470376" w:rsidRPr="00BB65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Վե</w:t>
      </w:r>
      <w:r w:rsidR="00A90F1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րահսկող մարմնի կողմից քննության</w:t>
      </w:r>
      <w:r w:rsidR="00B463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 կապված հարաբերությունները</w:t>
      </w:r>
      <w:r w:rsidR="00FD46C2">
        <w:rPr>
          <w:rFonts w:ascii="GHEA Grapalat" w:hAnsi="GHEA Grapalat"/>
          <w:bCs/>
          <w:sz w:val="24"/>
          <w:szCs w:val="24"/>
          <w:lang w:val="hy-AM"/>
        </w:rPr>
        <w:t>:</w:t>
      </w:r>
      <w:r w:rsidR="005A5C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5A5C1D" w:rsidRPr="005C77EF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BA12AD" w:rsidRPr="00B168A0" w:rsidRDefault="00B168A0" w:rsidP="00F74A58">
      <w:pPr>
        <w:pStyle w:val="ListParagraph"/>
        <w:spacing w:after="0" w:line="360" w:lineRule="auto"/>
        <w:ind w:left="-180" w:right="-360" w:firstLine="810"/>
        <w:jc w:val="both"/>
        <w:rPr>
          <w:rFonts w:ascii="Cambria Math" w:hAnsi="Cambria Math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 xml:space="preserve">3․ </w:t>
      </w:r>
      <w:r w:rsidR="00BA12AD" w:rsidRPr="00470376">
        <w:rPr>
          <w:rFonts w:ascii="GHEA Grapalat" w:hAnsi="GHEA Grapalat"/>
          <w:b/>
          <w:sz w:val="24"/>
          <w:lang w:val="hy-AM"/>
        </w:rPr>
        <w:t>Առաջարկվող կարգավորման բնույթը</w:t>
      </w:r>
      <w:r>
        <w:rPr>
          <w:rFonts w:ascii="Cambria Math" w:hAnsi="Cambria Math"/>
          <w:b/>
          <w:sz w:val="24"/>
          <w:lang w:val="hy-AM"/>
        </w:rPr>
        <w:t>․</w:t>
      </w:r>
    </w:p>
    <w:p w:rsidR="00B168A0" w:rsidRDefault="00B168A0" w:rsidP="00F74A58">
      <w:pPr>
        <w:pStyle w:val="ListParagraph"/>
        <w:spacing w:after="0" w:line="360" w:lineRule="auto"/>
        <w:ind w:left="-180" w:right="-360" w:firstLine="810"/>
        <w:jc w:val="both"/>
        <w:rPr>
          <w:rFonts w:ascii="GHEA Grapalat" w:hAnsi="GHEA Grapalat"/>
          <w:sz w:val="24"/>
          <w:lang w:val="hy-AM"/>
        </w:rPr>
      </w:pPr>
      <w:r w:rsidRPr="00B168A0">
        <w:rPr>
          <w:rFonts w:ascii="GHEA Grapalat" w:hAnsi="GHEA Grapalat"/>
          <w:sz w:val="24"/>
          <w:lang w:val="hy-AM"/>
        </w:rPr>
        <w:t xml:space="preserve">Նախատեսվում է ընդունել </w:t>
      </w:r>
      <w:r w:rsidR="00683E8F">
        <w:rPr>
          <w:rFonts w:ascii="GHEA Grapalat" w:hAnsi="GHEA Grapalat"/>
          <w:sz w:val="24"/>
          <w:lang w:val="hy-AM"/>
        </w:rPr>
        <w:t>Ն</w:t>
      </w:r>
      <w:r w:rsidRPr="00B168A0">
        <w:rPr>
          <w:rFonts w:ascii="GHEA Grapalat" w:hAnsi="GHEA Grapalat"/>
          <w:sz w:val="24"/>
          <w:lang w:val="hy-AM"/>
        </w:rPr>
        <w:t>ախագիծը՝ հիմք ընդունելով «Նորմատիվ իրավական ակտերի մասին» ՀՀ օրենքի 2-րդ հոդվածի 1-ին մասի 5-րդ կետը:</w:t>
      </w:r>
    </w:p>
    <w:p w:rsidR="00BA12AD" w:rsidRDefault="005974B3" w:rsidP="00F74A58">
      <w:pPr>
        <w:pStyle w:val="ListParagraph"/>
        <w:spacing w:after="0" w:line="360" w:lineRule="auto"/>
        <w:ind w:left="-180" w:right="-360" w:firstLine="810"/>
        <w:jc w:val="both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4․ Նախագծ</w:t>
      </w:r>
      <w:r w:rsidR="00BA12AD">
        <w:rPr>
          <w:rFonts w:ascii="GHEA Grapalat" w:hAnsi="GHEA Grapalat"/>
          <w:b/>
          <w:sz w:val="24"/>
          <w:lang w:val="hy-AM"/>
        </w:rPr>
        <w:t>ի մշակման գործընթացում ներգրավված ինստիտուտները և անձինք</w:t>
      </w:r>
    </w:p>
    <w:p w:rsidR="00BA12AD" w:rsidRPr="005F4F91" w:rsidRDefault="00BA12AD" w:rsidP="00F74A58">
      <w:pPr>
        <w:pStyle w:val="ListParagraph"/>
        <w:spacing w:after="0" w:line="360" w:lineRule="auto"/>
        <w:ind w:left="-180" w:right="-360" w:firstLine="81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Նախագիծը մշակվել է Հայաստանի Հանրապետության պետական եկամուտների կոմիտեի կողմից։</w:t>
      </w:r>
    </w:p>
    <w:p w:rsidR="00BA12AD" w:rsidRPr="00576447" w:rsidRDefault="00576447" w:rsidP="00F74A58">
      <w:pPr>
        <w:spacing w:after="0" w:line="360" w:lineRule="auto"/>
        <w:ind w:left="-180" w:right="-360" w:firstLine="810"/>
        <w:jc w:val="both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 xml:space="preserve">5․ </w:t>
      </w:r>
      <w:r w:rsidR="00BA12AD" w:rsidRPr="00576447">
        <w:rPr>
          <w:rFonts w:ascii="GHEA Grapalat" w:hAnsi="GHEA Grapalat"/>
          <w:b/>
          <w:sz w:val="24"/>
          <w:lang w:val="hy-AM"/>
        </w:rPr>
        <w:t>Կապը ռազմավարական փաստաթղթերի հետ</w:t>
      </w:r>
    </w:p>
    <w:p w:rsidR="00BA12AD" w:rsidRPr="009435F8" w:rsidRDefault="00BA12AD" w:rsidP="00F74A58">
      <w:pPr>
        <w:pStyle w:val="ListParagraph"/>
        <w:spacing w:after="0" w:line="360" w:lineRule="auto"/>
        <w:ind w:left="-180" w:right="-360" w:firstLine="810"/>
        <w:jc w:val="both"/>
        <w:rPr>
          <w:rFonts w:ascii="GHEA Grapalat" w:hAnsi="GHEA Grapalat"/>
          <w:sz w:val="24"/>
          <w:lang w:val="hy-AM"/>
        </w:rPr>
      </w:pPr>
      <w:r w:rsidRPr="009435F8">
        <w:rPr>
          <w:rFonts w:ascii="GHEA Grapalat" w:hAnsi="GHEA Grapalat"/>
          <w:sz w:val="24"/>
          <w:lang w:val="hy-AM"/>
        </w:rPr>
        <w:t xml:space="preserve">Նախագիծն </w:t>
      </w:r>
      <w:r w:rsidR="00576447">
        <w:rPr>
          <w:rFonts w:ascii="GHEA Grapalat" w:hAnsi="GHEA Grapalat"/>
          <w:sz w:val="24"/>
          <w:lang w:val="hy-AM"/>
        </w:rPr>
        <w:t>ուղղակ</w:t>
      </w:r>
      <w:r w:rsidRPr="009435F8">
        <w:rPr>
          <w:rFonts w:ascii="GHEA Grapalat" w:hAnsi="GHEA Grapalat"/>
          <w:sz w:val="24"/>
          <w:lang w:val="hy-AM"/>
        </w:rPr>
        <w:t>իորեն կապված չէ ռազմավարական փաստաթղթերի հետ։</w:t>
      </w:r>
    </w:p>
    <w:p w:rsidR="00BA12AD" w:rsidRDefault="00576447" w:rsidP="00F74A58">
      <w:pPr>
        <w:pStyle w:val="ListParagraph"/>
        <w:spacing w:after="0" w:line="360" w:lineRule="auto"/>
        <w:ind w:left="-180" w:right="-360" w:firstLine="810"/>
        <w:jc w:val="both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 xml:space="preserve">6․ </w:t>
      </w:r>
      <w:r w:rsidR="00BA12AD">
        <w:rPr>
          <w:rFonts w:ascii="GHEA Grapalat" w:hAnsi="GHEA Grapalat"/>
          <w:b/>
          <w:sz w:val="24"/>
          <w:lang w:val="hy-AM"/>
        </w:rPr>
        <w:t>Նպատակը և ակնկալվող արդյունքը</w:t>
      </w:r>
    </w:p>
    <w:p w:rsidR="00373B88" w:rsidRDefault="00BA12AD" w:rsidP="00F74A58">
      <w:pPr>
        <w:pStyle w:val="ListParagraph"/>
        <w:spacing w:after="0" w:line="360" w:lineRule="auto"/>
        <w:ind w:left="-180" w:right="-360" w:firstLine="810"/>
        <w:jc w:val="both"/>
        <w:rPr>
          <w:rFonts w:ascii="GHEA Grapalat" w:hAnsi="GHEA Grapalat"/>
          <w:sz w:val="24"/>
          <w:lang w:val="hy-AM"/>
        </w:rPr>
      </w:pPr>
      <w:r w:rsidRPr="004368B3">
        <w:rPr>
          <w:rFonts w:ascii="GHEA Grapalat" w:hAnsi="GHEA Grapalat"/>
          <w:sz w:val="24"/>
          <w:lang w:val="hy-AM"/>
        </w:rPr>
        <w:t>Նախագծի ընդունմամբ</w:t>
      </w:r>
      <w:r w:rsidR="00BB655D">
        <w:rPr>
          <w:rFonts w:ascii="GHEA Grapalat" w:hAnsi="GHEA Grapalat"/>
          <w:sz w:val="24"/>
          <w:lang w:val="hy-AM"/>
        </w:rPr>
        <w:t xml:space="preserve"> կ</w:t>
      </w:r>
      <w:r w:rsidR="00BB655D">
        <w:rPr>
          <w:rFonts w:ascii="GHEA Grapalat" w:eastAsia="Times New Roman" w:hAnsi="GHEA Grapalat" w:cs="Times New Roman"/>
          <w:sz w:val="24"/>
          <w:szCs w:val="24"/>
          <w:lang w:val="hy-AM"/>
        </w:rPr>
        <w:t>կարգավորվի</w:t>
      </w:r>
      <w:r w:rsidR="00BB655D" w:rsidRPr="00BB655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B655D" w:rsidRPr="00BB65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խաղացողների կողմից կազմակերպչի դեմ, կազմակերպչի կողմից կազմակերպվող խաղերի, շահումների վերաբերյալ բողոքների</w:t>
      </w:r>
      <w:r w:rsidR="00373B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ինչպես նաև</w:t>
      </w:r>
      <w:r w:rsidR="00373B88" w:rsidRPr="00373B8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73B88">
        <w:rPr>
          <w:rFonts w:ascii="GHEA Grapalat" w:hAnsi="GHEA Grapalat"/>
          <w:bCs/>
          <w:sz w:val="24"/>
          <w:szCs w:val="24"/>
          <w:lang w:val="hy-AM"/>
        </w:rPr>
        <w:t>օ</w:t>
      </w:r>
      <w:r w:rsidR="00373B88" w:rsidRPr="005A5C1D">
        <w:rPr>
          <w:rFonts w:ascii="GHEA Grapalat" w:hAnsi="GHEA Grapalat"/>
          <w:color w:val="000000"/>
          <w:sz w:val="24"/>
          <w:szCs w:val="24"/>
          <w:lang w:val="hy-AM"/>
        </w:rPr>
        <w:t>պերատորի և կազմակերպչի միջև ծագած տարաձայնություններ</w:t>
      </w:r>
      <w:r w:rsidR="00373B88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373B88" w:rsidRPr="005A5C1D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373B88">
        <w:rPr>
          <w:rFonts w:ascii="GHEA Grapalat" w:hAnsi="GHEA Grapalat"/>
          <w:color w:val="000000"/>
          <w:sz w:val="24"/>
          <w:szCs w:val="24"/>
          <w:lang w:val="hy-AM"/>
        </w:rPr>
        <w:t>վեճերի`</w:t>
      </w:r>
      <w:r w:rsidR="00373B88" w:rsidRPr="005A5C1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73B88" w:rsidRPr="00BB65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Վերահսկող մարմնի կողմից քննությա</w:t>
      </w:r>
      <w:r w:rsidR="00373B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հետ կապված հարաբերությունները</w:t>
      </w:r>
      <w:r w:rsidR="00373B88" w:rsidRPr="005A5C1D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BA12AD" w:rsidRDefault="00576447" w:rsidP="00F74A58">
      <w:pPr>
        <w:spacing w:after="0" w:line="360" w:lineRule="auto"/>
        <w:ind w:left="-180" w:right="-360" w:firstLine="810"/>
        <w:jc w:val="both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 xml:space="preserve">7․ </w:t>
      </w:r>
      <w:r w:rsidR="00BA12AD" w:rsidRPr="00151BA6">
        <w:rPr>
          <w:rFonts w:ascii="GHEA Grapalat" w:hAnsi="GHEA Grapalat"/>
          <w:b/>
          <w:sz w:val="24"/>
          <w:lang w:val="hy-AM"/>
        </w:rPr>
        <w:t>Այլ տեղեկություններ</w:t>
      </w:r>
    </w:p>
    <w:p w:rsidR="00DB1D0E" w:rsidRPr="00F74A58" w:rsidRDefault="00BA12AD" w:rsidP="00F74A58">
      <w:pPr>
        <w:pStyle w:val="ListParagraph"/>
        <w:spacing w:after="0" w:line="360" w:lineRule="auto"/>
        <w:ind w:left="-180" w:right="-360" w:firstLine="81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Նախագծի ընդունման </w:t>
      </w:r>
      <w:r w:rsidRPr="00151BA6">
        <w:rPr>
          <w:rFonts w:ascii="GHEA Grapalat" w:hAnsi="GHEA Grapalat"/>
          <w:sz w:val="24"/>
          <w:lang w:val="hy-AM"/>
        </w:rPr>
        <w:t>կապակցությամբ պետական կամ տեղական ինքնակառավարման մարմնի բյուջեում եկամուտների և ծախսերի ավելացում կամ նվազեցում չի նախատեսվում</w:t>
      </w:r>
      <w:r>
        <w:rPr>
          <w:rFonts w:ascii="GHEA Grapalat" w:hAnsi="GHEA Grapalat"/>
          <w:sz w:val="24"/>
          <w:lang w:val="hy-AM"/>
        </w:rPr>
        <w:t>:</w:t>
      </w:r>
      <w:bookmarkStart w:id="0" w:name="_GoBack"/>
      <w:bookmarkEnd w:id="0"/>
    </w:p>
    <w:sectPr w:rsidR="00DB1D0E" w:rsidRPr="00F74A58" w:rsidSect="00F74A58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319C8"/>
    <w:multiLevelType w:val="hybridMultilevel"/>
    <w:tmpl w:val="E09C5920"/>
    <w:lvl w:ilvl="0" w:tplc="68A04A5C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8419A"/>
    <w:multiLevelType w:val="hybridMultilevel"/>
    <w:tmpl w:val="5E880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B4E"/>
    <w:rsid w:val="002E072E"/>
    <w:rsid w:val="00373B88"/>
    <w:rsid w:val="00470376"/>
    <w:rsid w:val="004B5B4E"/>
    <w:rsid w:val="004F402C"/>
    <w:rsid w:val="00576447"/>
    <w:rsid w:val="005974B3"/>
    <w:rsid w:val="005A5C1D"/>
    <w:rsid w:val="005B4714"/>
    <w:rsid w:val="00637F99"/>
    <w:rsid w:val="00683E8F"/>
    <w:rsid w:val="00A90F1F"/>
    <w:rsid w:val="00B168A0"/>
    <w:rsid w:val="00B463A4"/>
    <w:rsid w:val="00BA12AD"/>
    <w:rsid w:val="00BB655D"/>
    <w:rsid w:val="00DB1D0E"/>
    <w:rsid w:val="00EA37BA"/>
    <w:rsid w:val="00F110D2"/>
    <w:rsid w:val="00F74A58"/>
    <w:rsid w:val="00FD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AA90"/>
  <w15:chartTrackingRefBased/>
  <w15:docId w15:val="{42772EE6-CF42-4D46-B153-0BE9EEB8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2A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A5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7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33856-C91C-48B4-8667-13181689B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Ghazaryan</dc:creator>
  <cp:keywords>https://mul2-taxservice.gov.am/tasks/3344934/oneclick?token=6caef5bf19526c3fe1eb36f5d15742be</cp:keywords>
  <dc:description/>
  <cp:lastModifiedBy>Alla Tonoyan</cp:lastModifiedBy>
  <cp:revision>17</cp:revision>
  <dcterms:created xsi:type="dcterms:W3CDTF">2025-01-08T10:45:00Z</dcterms:created>
  <dcterms:modified xsi:type="dcterms:W3CDTF">2025-05-14T07:44:00Z</dcterms:modified>
</cp:coreProperties>
</file>