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3BFF0" w14:textId="77777777" w:rsidR="0054383D" w:rsidRPr="000A2075" w:rsidRDefault="0054383D" w:rsidP="0013160D">
      <w:pPr>
        <w:spacing w:line="240" w:lineRule="auto"/>
        <w:jc w:val="center"/>
        <w:rPr>
          <w:rFonts w:ascii="GHEA Grapalat" w:hAnsi="GHEA Grapalat"/>
          <w:b/>
          <w:sz w:val="24"/>
          <w:szCs w:val="24"/>
          <w:lang w:val="hy-AM"/>
        </w:rPr>
      </w:pPr>
      <w:r w:rsidRPr="000A2075">
        <w:rPr>
          <w:rFonts w:ascii="GHEA Grapalat" w:hAnsi="GHEA Grapalat"/>
          <w:b/>
          <w:sz w:val="24"/>
          <w:szCs w:val="24"/>
          <w:lang w:val="hy-AM"/>
        </w:rPr>
        <w:t>ՀԻՄՆԱՎՈՐՈՒՄ</w:t>
      </w:r>
    </w:p>
    <w:p w14:paraId="7D3E2B0C" w14:textId="77777777" w:rsidR="006F00FF" w:rsidRPr="000A2075" w:rsidRDefault="0054383D" w:rsidP="0013160D">
      <w:pPr>
        <w:spacing w:after="0" w:line="240" w:lineRule="auto"/>
        <w:jc w:val="center"/>
        <w:rPr>
          <w:rFonts w:ascii="GHEA Grapalat" w:hAnsi="GHEA Grapalat"/>
          <w:b/>
          <w:sz w:val="24"/>
          <w:szCs w:val="24"/>
          <w:lang w:val="hy-AM"/>
        </w:rPr>
      </w:pPr>
      <w:r w:rsidRPr="000A2075">
        <w:rPr>
          <w:rFonts w:ascii="GHEA Grapalat" w:hAnsi="GHEA Grapalat"/>
          <w:b/>
          <w:sz w:val="24"/>
          <w:szCs w:val="24"/>
          <w:lang w:val="hy-AM"/>
        </w:rPr>
        <w:t xml:space="preserve">«ՀԱՅԱՍՏԱՆԻ ՀԱՆՐԱՊԵՏՈՒԹՅԱՆ ԿԱՌԱՎԱՐՈՒԹՅԱՆ 2005 ԹՎԱԿԱՆԻ </w:t>
      </w:r>
    </w:p>
    <w:p w14:paraId="1BCC4BBF" w14:textId="77777777" w:rsidR="0013160D" w:rsidRPr="000A2075" w:rsidRDefault="002223CF" w:rsidP="0013160D">
      <w:pPr>
        <w:spacing w:after="0" w:line="240" w:lineRule="auto"/>
        <w:jc w:val="center"/>
        <w:rPr>
          <w:rFonts w:ascii="GHEA Grapalat" w:hAnsi="GHEA Grapalat"/>
          <w:b/>
          <w:sz w:val="24"/>
          <w:szCs w:val="24"/>
          <w:lang w:val="hy-AM"/>
        </w:rPr>
      </w:pPr>
      <w:r w:rsidRPr="000A2075">
        <w:rPr>
          <w:rFonts w:ascii="GHEA Grapalat" w:hAnsi="GHEA Grapalat"/>
          <w:b/>
          <w:sz w:val="24"/>
          <w:szCs w:val="24"/>
          <w:lang w:val="hy-AM"/>
        </w:rPr>
        <w:t>ՆՈՅԵՄԲԵՐԻ</w:t>
      </w:r>
      <w:r w:rsidR="0054383D" w:rsidRPr="000A2075">
        <w:rPr>
          <w:rFonts w:ascii="GHEA Grapalat" w:hAnsi="GHEA Grapalat"/>
          <w:b/>
          <w:sz w:val="24"/>
          <w:szCs w:val="24"/>
          <w:lang w:val="hy-AM"/>
        </w:rPr>
        <w:t xml:space="preserve"> </w:t>
      </w:r>
      <w:r w:rsidRPr="000A2075">
        <w:rPr>
          <w:rFonts w:ascii="GHEA Grapalat" w:hAnsi="GHEA Grapalat"/>
          <w:b/>
          <w:sz w:val="24"/>
          <w:szCs w:val="24"/>
          <w:lang w:val="hy-AM"/>
        </w:rPr>
        <w:t>08</w:t>
      </w:r>
      <w:r w:rsidR="0054383D" w:rsidRPr="000A2075">
        <w:rPr>
          <w:rFonts w:ascii="GHEA Grapalat" w:hAnsi="GHEA Grapalat"/>
          <w:b/>
          <w:sz w:val="24"/>
          <w:szCs w:val="24"/>
          <w:lang w:val="hy-AM"/>
        </w:rPr>
        <w:t>-Ի N 12</w:t>
      </w:r>
      <w:r w:rsidRPr="000A2075">
        <w:rPr>
          <w:rFonts w:ascii="GHEA Grapalat" w:hAnsi="GHEA Grapalat"/>
          <w:b/>
          <w:sz w:val="24"/>
          <w:szCs w:val="24"/>
          <w:lang w:val="hy-AM"/>
        </w:rPr>
        <w:t>69</w:t>
      </w:r>
      <w:r w:rsidR="0054383D" w:rsidRPr="000A2075">
        <w:rPr>
          <w:rFonts w:ascii="GHEA Grapalat" w:hAnsi="GHEA Grapalat"/>
          <w:b/>
          <w:sz w:val="24"/>
          <w:szCs w:val="24"/>
          <w:lang w:val="hy-AM"/>
        </w:rPr>
        <w:t>-Ն ՈՐՈՇՄԱՆ ՄԵՋ ՓՈՓՈԽՈՒԹՅՈՒՆ</w:t>
      </w:r>
      <w:r w:rsidR="00F32A8D" w:rsidRPr="000A2075">
        <w:rPr>
          <w:rFonts w:ascii="GHEA Grapalat" w:hAnsi="GHEA Grapalat"/>
          <w:b/>
          <w:sz w:val="24"/>
          <w:szCs w:val="24"/>
          <w:lang w:val="hy-AM"/>
        </w:rPr>
        <w:t>ՆԵՐ</w:t>
      </w:r>
      <w:r w:rsidR="0054383D" w:rsidRPr="000A2075">
        <w:rPr>
          <w:rFonts w:ascii="GHEA Grapalat" w:hAnsi="GHEA Grapalat"/>
          <w:b/>
          <w:sz w:val="24"/>
          <w:szCs w:val="24"/>
          <w:lang w:val="hy-AM"/>
        </w:rPr>
        <w:t xml:space="preserve"> </w:t>
      </w:r>
      <w:r w:rsidR="00F32A8D" w:rsidRPr="000A2075">
        <w:rPr>
          <w:rFonts w:ascii="GHEA Grapalat" w:hAnsi="GHEA Grapalat"/>
          <w:b/>
          <w:sz w:val="24"/>
          <w:szCs w:val="24"/>
          <w:lang w:val="hy-AM"/>
        </w:rPr>
        <w:t>ԵՎ</w:t>
      </w:r>
      <w:r w:rsidR="00F32A8D" w:rsidRPr="000A2075">
        <w:rPr>
          <w:rFonts w:ascii="GHEA Grapalat" w:hAnsi="GHEA Grapalat"/>
          <w:b/>
          <w:sz w:val="24"/>
          <w:szCs w:val="24"/>
          <w:lang w:val="hy-AM"/>
        </w:rPr>
        <w:t xml:space="preserve"> </w:t>
      </w:r>
      <w:r w:rsidR="00F32A8D" w:rsidRPr="000A2075">
        <w:rPr>
          <w:rFonts w:ascii="GHEA Grapalat" w:hAnsi="GHEA Grapalat"/>
          <w:b/>
          <w:sz w:val="24"/>
          <w:szCs w:val="24"/>
          <w:lang w:val="hy-AM"/>
        </w:rPr>
        <w:t xml:space="preserve">ԼՐԱՑՈՒՄ </w:t>
      </w:r>
    </w:p>
    <w:p w14:paraId="7344FA74" w14:textId="463FE1F5" w:rsidR="006F00FF" w:rsidRPr="000A2075" w:rsidRDefault="0054383D" w:rsidP="0013160D">
      <w:pPr>
        <w:spacing w:after="0" w:line="240" w:lineRule="auto"/>
        <w:jc w:val="center"/>
        <w:rPr>
          <w:rFonts w:ascii="GHEA Grapalat" w:hAnsi="GHEA Grapalat"/>
          <w:b/>
          <w:sz w:val="24"/>
          <w:szCs w:val="24"/>
          <w:lang w:val="hy-AM"/>
        </w:rPr>
      </w:pPr>
      <w:r w:rsidRPr="000A2075">
        <w:rPr>
          <w:rFonts w:ascii="GHEA Grapalat" w:hAnsi="GHEA Grapalat"/>
          <w:b/>
          <w:sz w:val="24"/>
          <w:szCs w:val="24"/>
          <w:lang w:val="hy-AM"/>
        </w:rPr>
        <w:t>ԿԱՏԱՐԵԼՈՒ ՄԱՍԻՆ» ՀԱՅԱՍՏԱՆԻ ՀԱՆՐԱՊԵՏՈՒԹՅԱՆ ԿԱՌԱՎԱՐՈՒԹՅԱՆ</w:t>
      </w:r>
    </w:p>
    <w:p w14:paraId="61D74123" w14:textId="550671B4" w:rsidR="0054383D" w:rsidRPr="000A2075" w:rsidRDefault="0054383D" w:rsidP="0013160D">
      <w:pPr>
        <w:spacing w:after="0" w:line="240" w:lineRule="auto"/>
        <w:jc w:val="center"/>
        <w:rPr>
          <w:rFonts w:ascii="GHEA Grapalat" w:hAnsi="GHEA Grapalat"/>
          <w:b/>
          <w:sz w:val="24"/>
          <w:szCs w:val="24"/>
          <w:lang w:val="hy-AM"/>
        </w:rPr>
      </w:pPr>
      <w:r w:rsidRPr="000A2075">
        <w:rPr>
          <w:rFonts w:ascii="GHEA Grapalat" w:hAnsi="GHEA Grapalat"/>
          <w:b/>
          <w:sz w:val="24"/>
          <w:szCs w:val="24"/>
          <w:lang w:val="hy-AM"/>
        </w:rPr>
        <w:t xml:space="preserve"> ՈՐՈՇՄԱՆ ՆԱԽԱԳԾԻ </w:t>
      </w:r>
      <w:r w:rsidR="006F00FF" w:rsidRPr="000A2075">
        <w:rPr>
          <w:rFonts w:ascii="GHEA Grapalat" w:hAnsi="GHEA Grapalat"/>
          <w:b/>
          <w:sz w:val="24"/>
          <w:szCs w:val="24"/>
          <w:lang w:val="hy-AM"/>
        </w:rPr>
        <w:t>ԸՆԴՈՒՆՄԱՆ</w:t>
      </w:r>
    </w:p>
    <w:p w14:paraId="5E7A0D4F" w14:textId="77777777" w:rsidR="006F00FF" w:rsidRPr="000A2075" w:rsidRDefault="006F00FF" w:rsidP="0013160D">
      <w:pPr>
        <w:spacing w:after="0" w:line="240" w:lineRule="auto"/>
        <w:jc w:val="center"/>
        <w:rPr>
          <w:rFonts w:ascii="GHEA Grapalat" w:hAnsi="GHEA Grapalat"/>
          <w:b/>
          <w:sz w:val="24"/>
          <w:szCs w:val="24"/>
          <w:lang w:val="hy-AM"/>
        </w:rPr>
      </w:pPr>
    </w:p>
    <w:p w14:paraId="19EACB96" w14:textId="384A80F9" w:rsidR="0054383D" w:rsidRDefault="0054383D" w:rsidP="0013160D">
      <w:pPr>
        <w:pStyle w:val="ListParagraph"/>
        <w:spacing w:after="0" w:line="240" w:lineRule="auto"/>
        <w:ind w:hanging="450"/>
        <w:jc w:val="both"/>
        <w:rPr>
          <w:rFonts w:ascii="GHEA Grapalat" w:hAnsi="GHEA Grapalat" w:cs="Sylfaen"/>
          <w:b/>
          <w:sz w:val="24"/>
          <w:szCs w:val="24"/>
          <w:lang w:val="hy-AM"/>
        </w:rPr>
      </w:pPr>
      <w:r w:rsidRPr="000A2075">
        <w:rPr>
          <w:rFonts w:ascii="GHEA Grapalat" w:hAnsi="GHEA Grapalat" w:cs="Sylfaen"/>
          <w:b/>
          <w:sz w:val="24"/>
          <w:szCs w:val="24"/>
          <w:lang w:val="hy-AM"/>
        </w:rPr>
        <w:t>1</w:t>
      </w:r>
      <w:r w:rsidRPr="000A2075">
        <w:rPr>
          <w:rFonts w:ascii="Microsoft JhengHei" w:eastAsia="Microsoft JhengHei" w:hAnsi="Microsoft JhengHei" w:cs="Microsoft JhengHei" w:hint="eastAsia"/>
          <w:b/>
          <w:sz w:val="24"/>
          <w:szCs w:val="24"/>
          <w:lang w:val="hy-AM"/>
        </w:rPr>
        <w:t>․</w:t>
      </w:r>
      <w:r w:rsidRPr="000A2075">
        <w:rPr>
          <w:rFonts w:ascii="GHEA Grapalat" w:hAnsi="GHEA Grapalat" w:cs="Sylfaen"/>
          <w:b/>
          <w:sz w:val="24"/>
          <w:szCs w:val="24"/>
          <w:lang w:val="hy-AM"/>
        </w:rPr>
        <w:t xml:space="preserve"> Ընթացիկ իրավիճակը և իրավական ակտի ընդունման անհրաժեշտությունը</w:t>
      </w:r>
    </w:p>
    <w:p w14:paraId="627E7EF9" w14:textId="77777777" w:rsidR="00C8494F" w:rsidRPr="000A2075" w:rsidRDefault="00C8494F" w:rsidP="0013160D">
      <w:pPr>
        <w:pStyle w:val="ListParagraph"/>
        <w:spacing w:after="0" w:line="240" w:lineRule="auto"/>
        <w:ind w:hanging="450"/>
        <w:jc w:val="both"/>
        <w:rPr>
          <w:rFonts w:ascii="GHEA Grapalat" w:hAnsi="GHEA Grapalat"/>
          <w:sz w:val="24"/>
          <w:szCs w:val="24"/>
          <w:lang w:val="hy-AM"/>
        </w:rPr>
      </w:pPr>
    </w:p>
    <w:p w14:paraId="5C6BFCA5" w14:textId="4BF1C8F8" w:rsidR="002223CF" w:rsidRPr="000A2075" w:rsidRDefault="0054383D" w:rsidP="0013160D">
      <w:pPr>
        <w:spacing w:after="0" w:line="240" w:lineRule="auto"/>
        <w:ind w:firstLine="274"/>
        <w:jc w:val="both"/>
        <w:rPr>
          <w:rFonts w:ascii="GHEA Grapalat" w:hAnsi="GHEA Grapalat"/>
          <w:sz w:val="24"/>
          <w:szCs w:val="24"/>
          <w:lang w:val="hy-AM"/>
        </w:rPr>
      </w:pPr>
      <w:r w:rsidRPr="000A2075">
        <w:rPr>
          <w:rFonts w:ascii="GHEA Grapalat" w:hAnsi="GHEA Grapalat"/>
          <w:sz w:val="24"/>
          <w:szCs w:val="24"/>
          <w:lang w:val="hy-AM"/>
        </w:rPr>
        <w:t>Գործող օրենսդրության համաձայն</w:t>
      </w:r>
      <w:r w:rsidR="00284B3C" w:rsidRPr="000A2075">
        <w:rPr>
          <w:rFonts w:ascii="GHEA Grapalat" w:hAnsi="GHEA Grapalat"/>
          <w:sz w:val="24"/>
          <w:szCs w:val="24"/>
          <w:lang w:val="hy-AM"/>
        </w:rPr>
        <w:t>՝</w:t>
      </w:r>
      <w:r w:rsidRPr="000A2075">
        <w:rPr>
          <w:rFonts w:ascii="GHEA Grapalat" w:hAnsi="GHEA Grapalat"/>
          <w:sz w:val="24"/>
          <w:szCs w:val="24"/>
          <w:lang w:val="hy-AM"/>
        </w:rPr>
        <w:t xml:space="preserve"> </w:t>
      </w:r>
      <w:r w:rsidR="002223CF" w:rsidRPr="000A2075">
        <w:rPr>
          <w:rFonts w:ascii="GHEA Grapalat" w:hAnsi="GHEA Grapalat"/>
          <w:sz w:val="24"/>
          <w:szCs w:val="24"/>
          <w:lang w:val="hy-AM"/>
        </w:rPr>
        <w:t xml:space="preserve">զինապարտ քաղաքացիներին </w:t>
      </w:r>
      <w:r w:rsidR="002223CF" w:rsidRPr="000A2075">
        <w:rPr>
          <w:rFonts w:ascii="GHEA Grapalat" w:hAnsi="GHEA Grapalat"/>
          <w:i/>
          <w:sz w:val="24"/>
          <w:szCs w:val="24"/>
          <w:lang w:val="hy-AM"/>
        </w:rPr>
        <w:t>անձնագիր կամ նույնականացման քարտ տալու</w:t>
      </w:r>
      <w:r w:rsidR="002223CF" w:rsidRPr="000A2075">
        <w:rPr>
          <w:rFonts w:ascii="GHEA Grapalat" w:hAnsi="GHEA Grapalat"/>
          <w:sz w:val="24"/>
          <w:szCs w:val="24"/>
          <w:lang w:val="hy-AM"/>
        </w:rPr>
        <w:t xml:space="preserve"> կամ փոխանակելու (բացառությամբ օտարերկրյա պետություններում բնակվող պահեստազորում հաշվառված կամ «Պաշտպանության մասին» օրենքի 21-րդ հոդվածի 7-րդ մասի 1-ին կամ 3-րդ կետի համաձայն՝ զինվորական հաշվառումից հանված անձանց) </w:t>
      </w:r>
      <w:r w:rsidR="002223CF" w:rsidRPr="000A2075">
        <w:rPr>
          <w:rFonts w:ascii="GHEA Grapalat" w:hAnsi="GHEA Grapalat"/>
          <w:i/>
          <w:sz w:val="24"/>
          <w:szCs w:val="24"/>
          <w:lang w:val="hy-AM"/>
        </w:rPr>
        <w:t>կամ ըստ բնակության վայրի հաշվառելու գործողությունները</w:t>
      </w:r>
      <w:r w:rsidR="002223CF" w:rsidRPr="000A2075">
        <w:rPr>
          <w:rFonts w:ascii="GHEA Grapalat" w:hAnsi="GHEA Grapalat"/>
          <w:sz w:val="24"/>
          <w:szCs w:val="24"/>
          <w:lang w:val="hy-AM"/>
        </w:rPr>
        <w:t xml:space="preserve"> կատարում են՝</w:t>
      </w:r>
    </w:p>
    <w:p w14:paraId="30D0483A" w14:textId="77777777" w:rsidR="002223CF" w:rsidRPr="000A2075" w:rsidRDefault="002223CF" w:rsidP="0013160D">
      <w:pPr>
        <w:spacing w:after="0" w:line="240" w:lineRule="auto"/>
        <w:ind w:firstLine="274"/>
        <w:jc w:val="both"/>
        <w:rPr>
          <w:rFonts w:ascii="GHEA Grapalat" w:hAnsi="GHEA Grapalat"/>
          <w:sz w:val="24"/>
          <w:szCs w:val="24"/>
          <w:lang w:val="hy-AM"/>
        </w:rPr>
      </w:pPr>
      <w:r w:rsidRPr="000A2075">
        <w:rPr>
          <w:rFonts w:ascii="GHEA Grapalat" w:hAnsi="GHEA Grapalat"/>
          <w:sz w:val="24"/>
          <w:szCs w:val="24"/>
          <w:lang w:val="hy-AM"/>
        </w:rPr>
        <w:t>- նախազորակոչային տարիքի քաղաքացու դեպքում՝ նախազորակոչային տարիքի քաղաքացու զինվորական հաշվառման գրքույկ ներկայացվելու և դրանում զինվորական հաշվառման կանգնած լինելու վերաբերյալ նշումների առկայության պարագայում,</w:t>
      </w:r>
    </w:p>
    <w:p w14:paraId="416FA8A5" w14:textId="77777777" w:rsidR="002223CF" w:rsidRPr="000A2075" w:rsidRDefault="002223CF" w:rsidP="0013160D">
      <w:pPr>
        <w:spacing w:after="0" w:line="240" w:lineRule="auto"/>
        <w:ind w:firstLine="274"/>
        <w:jc w:val="both"/>
        <w:rPr>
          <w:rFonts w:ascii="GHEA Grapalat" w:hAnsi="GHEA Grapalat"/>
          <w:sz w:val="24"/>
          <w:szCs w:val="24"/>
          <w:lang w:val="hy-AM"/>
        </w:rPr>
      </w:pPr>
      <w:r w:rsidRPr="000A2075">
        <w:rPr>
          <w:rFonts w:ascii="GHEA Grapalat" w:hAnsi="GHEA Grapalat"/>
          <w:sz w:val="24"/>
          <w:szCs w:val="24"/>
          <w:lang w:val="hy-AM"/>
        </w:rPr>
        <w:t>- զորակոչային տարիքի քաղաքացու դեպքում՝ զորակոչային տարիքի քաղաքացու զինվորական հաշվառման գրքույկ ներկայացվելու և դրանում պարտադիր զինվորական ծառայության զորակոչից օրենքով սահմանված կարգով տարկետում ստացած լինելու վերաբերյալ նշումների առկայության պարագայում,</w:t>
      </w:r>
    </w:p>
    <w:p w14:paraId="73A59808" w14:textId="52A4F5E3" w:rsidR="002223CF" w:rsidRPr="000A2075" w:rsidRDefault="002223CF" w:rsidP="0013160D">
      <w:pPr>
        <w:spacing w:after="0" w:line="240" w:lineRule="auto"/>
        <w:ind w:firstLine="274"/>
        <w:jc w:val="both"/>
        <w:rPr>
          <w:rFonts w:ascii="GHEA Grapalat" w:hAnsi="GHEA Grapalat"/>
          <w:sz w:val="24"/>
          <w:szCs w:val="24"/>
          <w:lang w:val="hy-AM"/>
        </w:rPr>
      </w:pPr>
      <w:r w:rsidRPr="000A2075">
        <w:rPr>
          <w:rFonts w:ascii="GHEA Grapalat" w:hAnsi="GHEA Grapalat"/>
          <w:sz w:val="24"/>
          <w:szCs w:val="24"/>
          <w:lang w:val="hy-AM"/>
        </w:rPr>
        <w:t xml:space="preserve">- պարտադիր զինվորական կամ այլընտրանքային ծառայության զորակոչված կամ պարտադիր զինվորական ծառայությունից ազատված կամ պահեստազորում հաշվառված քաղաքացու դեպքում՝ զորակոչված կամ ազատված կամ պահեստազորում հաշվառված լինելու վերաբերյալ նշումներով զինվորական գրքույկ կամ </w:t>
      </w:r>
      <w:r w:rsidR="0013160D" w:rsidRPr="000A2075">
        <w:rPr>
          <w:rFonts w:ascii="GHEA Grapalat" w:hAnsi="GHEA Grapalat"/>
          <w:sz w:val="24"/>
          <w:szCs w:val="24"/>
          <w:lang w:val="hy-AM"/>
        </w:rPr>
        <w:t xml:space="preserve">սահմանված կարգով </w:t>
      </w:r>
      <w:r w:rsidRPr="000A2075">
        <w:rPr>
          <w:rFonts w:ascii="GHEA Grapalat" w:hAnsi="GHEA Grapalat"/>
          <w:sz w:val="24"/>
          <w:szCs w:val="24"/>
          <w:lang w:val="hy-AM"/>
        </w:rPr>
        <w:t>տեղեկանք ներկայացվելու պարագայում։</w:t>
      </w:r>
    </w:p>
    <w:p w14:paraId="6B5C8FA0" w14:textId="7F7F19A3" w:rsidR="00FB64BF" w:rsidRPr="000A2075" w:rsidRDefault="00554FF5" w:rsidP="0013160D">
      <w:pPr>
        <w:pStyle w:val="ListParagraph"/>
        <w:spacing w:after="0" w:line="240" w:lineRule="auto"/>
        <w:ind w:left="0" w:firstLine="274"/>
        <w:jc w:val="both"/>
        <w:rPr>
          <w:rFonts w:ascii="GHEA Grapalat" w:hAnsi="GHEA Grapalat" w:cs="Sylfaen"/>
          <w:sz w:val="24"/>
          <w:szCs w:val="24"/>
          <w:lang w:val="hy-AM"/>
        </w:rPr>
      </w:pPr>
      <w:r w:rsidRPr="000A2075">
        <w:rPr>
          <w:rFonts w:ascii="GHEA Grapalat" w:hAnsi="GHEA Grapalat" w:cs="Sylfaen"/>
          <w:sz w:val="24"/>
          <w:szCs w:val="24"/>
          <w:lang w:val="hy-AM"/>
        </w:rPr>
        <w:t xml:space="preserve">Մինչդեռ, </w:t>
      </w:r>
      <w:r w:rsidR="0013160D" w:rsidRPr="000A2075">
        <w:rPr>
          <w:rFonts w:ascii="GHEA Grapalat" w:hAnsi="GHEA Grapalat" w:cs="Sylfaen"/>
          <w:sz w:val="24"/>
          <w:szCs w:val="24"/>
          <w:lang w:val="hy-AM"/>
        </w:rPr>
        <w:t>«</w:t>
      </w:r>
      <w:r w:rsidR="007C6FDF" w:rsidRPr="000A2075">
        <w:rPr>
          <w:rFonts w:ascii="GHEA Grapalat" w:hAnsi="GHEA Grapalat" w:cs="Sylfaen"/>
          <w:sz w:val="24"/>
          <w:szCs w:val="24"/>
          <w:lang w:val="hy-AM"/>
        </w:rPr>
        <w:t>Նույնականացման քարտերի մասին</w:t>
      </w:r>
      <w:r w:rsidR="0013160D" w:rsidRPr="000A2075">
        <w:rPr>
          <w:rFonts w:ascii="GHEA Grapalat" w:hAnsi="GHEA Grapalat" w:cs="Sylfaen"/>
          <w:sz w:val="24"/>
          <w:szCs w:val="24"/>
          <w:lang w:val="hy-AM"/>
        </w:rPr>
        <w:t>»</w:t>
      </w:r>
      <w:r w:rsidR="007C6FDF" w:rsidRPr="000A2075">
        <w:rPr>
          <w:rFonts w:ascii="GHEA Grapalat" w:hAnsi="GHEA Grapalat" w:cs="Sylfaen"/>
          <w:sz w:val="24"/>
          <w:szCs w:val="24"/>
          <w:lang w:val="hy-AM"/>
        </w:rPr>
        <w:t xml:space="preserve"> օրենքի կարգավորումների համաձայն, ն</w:t>
      </w:r>
      <w:r w:rsidR="00FB64BF" w:rsidRPr="000A2075">
        <w:rPr>
          <w:rFonts w:ascii="GHEA Grapalat" w:hAnsi="GHEA Grapalat" w:cs="Sylfaen"/>
          <w:sz w:val="24"/>
          <w:szCs w:val="24"/>
          <w:lang w:val="hy-AM"/>
        </w:rPr>
        <w:t>ույնականացման քարտ ստանալու համար քաղաքացին</w:t>
      </w:r>
      <w:r w:rsidRPr="000A2075">
        <w:rPr>
          <w:rFonts w:ascii="GHEA Grapalat" w:hAnsi="GHEA Grapalat" w:cs="Sylfaen"/>
          <w:sz w:val="24"/>
          <w:szCs w:val="24"/>
          <w:lang w:val="hy-AM"/>
        </w:rPr>
        <w:t>, ի թիվս այլնի,</w:t>
      </w:r>
      <w:r w:rsidR="00FB64BF" w:rsidRPr="000A2075">
        <w:rPr>
          <w:rFonts w:ascii="GHEA Grapalat" w:hAnsi="GHEA Grapalat" w:cs="Sylfaen"/>
          <w:sz w:val="24"/>
          <w:szCs w:val="24"/>
          <w:lang w:val="hy-AM"/>
        </w:rPr>
        <w:t xml:space="preserve"> ներկայացնում է</w:t>
      </w:r>
      <w:r w:rsidR="0013160D" w:rsidRPr="000A2075">
        <w:rPr>
          <w:rFonts w:ascii="GHEA Grapalat" w:hAnsi="GHEA Grapalat" w:cs="Sylfaen"/>
          <w:sz w:val="24"/>
          <w:szCs w:val="24"/>
          <w:lang w:val="hy-AM"/>
        </w:rPr>
        <w:t>՝</w:t>
      </w:r>
      <w:r w:rsidR="0013160D" w:rsidRPr="000A2075">
        <w:rPr>
          <w:rFonts w:ascii="GHEA Grapalat" w:eastAsia="Microsoft JhengHei" w:hAnsi="GHEA Grapalat" w:cs="Microsoft JhengHei"/>
          <w:sz w:val="24"/>
          <w:szCs w:val="24"/>
          <w:lang w:val="hy-AM"/>
        </w:rPr>
        <w:t xml:space="preserve"> </w:t>
      </w:r>
      <w:r w:rsidR="00FB64BF" w:rsidRPr="000A2075">
        <w:rPr>
          <w:rFonts w:ascii="GHEA Grapalat" w:hAnsi="GHEA Grapalat" w:cs="Sylfaen"/>
          <w:sz w:val="24"/>
          <w:szCs w:val="24"/>
          <w:lang w:val="hy-AM"/>
        </w:rPr>
        <w:t>նախազորակոչային տարիքի քաղաքացիների դեպքում՝ նախազորակոչային տարիքի քաղաքացու զինվորական հաշվառման գրքույկ, զորակոչային տարիքի և պարտադիր զինվորական ծառայության զորակոչից օրենքով սահմանված կարգով տարկետում ստացած քաղաքացիների դեպքում՝ զորակոչային տարիքի քաղաքացու զինվորական հաշվառման գրքույկ, պարտադիր զինվորական կամ այլընտրանքային ծառայության զորակոչված, ինչպես նաև պահեստազորում հաշվառված քաղաքացիների դեպքում՝ զինվորական գրքույկ կամ զինվորական հաշվառման փաստը հավաստող տեղեկանք</w:t>
      </w:r>
      <w:r w:rsidR="0013160D" w:rsidRPr="000A2075">
        <w:rPr>
          <w:rFonts w:ascii="GHEA Grapalat" w:hAnsi="GHEA Grapalat" w:cs="Sylfaen"/>
          <w:sz w:val="24"/>
          <w:szCs w:val="24"/>
          <w:lang w:val="hy-AM"/>
        </w:rPr>
        <w:t>։</w:t>
      </w:r>
    </w:p>
    <w:p w14:paraId="46404B60" w14:textId="1153D133" w:rsidR="00FB64BF" w:rsidRPr="000A2075" w:rsidRDefault="007C6FDF" w:rsidP="0013160D">
      <w:pPr>
        <w:pStyle w:val="ListParagraph"/>
        <w:spacing w:after="0" w:line="240" w:lineRule="auto"/>
        <w:ind w:left="0" w:firstLine="274"/>
        <w:jc w:val="both"/>
        <w:rPr>
          <w:rFonts w:ascii="GHEA Grapalat" w:hAnsi="GHEA Grapalat" w:cs="Sylfaen"/>
          <w:sz w:val="24"/>
          <w:szCs w:val="24"/>
          <w:lang w:val="hy-AM"/>
        </w:rPr>
      </w:pPr>
      <w:r w:rsidRPr="000A2075">
        <w:rPr>
          <w:rFonts w:ascii="GHEA Grapalat" w:hAnsi="GHEA Grapalat" w:cs="Sylfaen"/>
          <w:sz w:val="24"/>
          <w:szCs w:val="24"/>
          <w:lang w:val="hy-AM"/>
        </w:rPr>
        <w:t>Նույն օրենքով սահմանված է նաև ն</w:t>
      </w:r>
      <w:r w:rsidR="00FB64BF" w:rsidRPr="000A2075">
        <w:rPr>
          <w:rFonts w:ascii="GHEA Grapalat" w:hAnsi="GHEA Grapalat" w:cs="Sylfaen"/>
          <w:sz w:val="24"/>
          <w:szCs w:val="24"/>
          <w:lang w:val="hy-AM"/>
        </w:rPr>
        <w:t xml:space="preserve">ույնականացման քարտը փոխանակելու համար </w:t>
      </w:r>
      <w:r w:rsidRPr="000A2075">
        <w:rPr>
          <w:rFonts w:ascii="GHEA Grapalat" w:hAnsi="GHEA Grapalat" w:cs="Sylfaen"/>
          <w:sz w:val="24"/>
          <w:szCs w:val="24"/>
          <w:lang w:val="hy-AM"/>
        </w:rPr>
        <w:t>պահանջվող փաստաթղթերը, որում առկա չէ վերոգրյալ պահանջը։</w:t>
      </w:r>
    </w:p>
    <w:p w14:paraId="578D5EED" w14:textId="44DEB2F7" w:rsidR="007C6FDF" w:rsidRPr="000A2075" w:rsidRDefault="007C6FDF" w:rsidP="0013160D">
      <w:pPr>
        <w:pStyle w:val="ListParagraph"/>
        <w:spacing w:after="0" w:line="240" w:lineRule="auto"/>
        <w:ind w:left="0" w:firstLine="274"/>
        <w:jc w:val="both"/>
        <w:rPr>
          <w:rFonts w:ascii="GHEA Grapalat" w:hAnsi="GHEA Grapalat" w:cs="Sylfaen"/>
          <w:sz w:val="24"/>
          <w:szCs w:val="24"/>
          <w:lang w:val="hy-AM"/>
        </w:rPr>
      </w:pPr>
      <w:r w:rsidRPr="000A2075">
        <w:rPr>
          <w:rFonts w:ascii="GHEA Grapalat" w:hAnsi="GHEA Grapalat" w:cs="Sylfaen"/>
          <w:sz w:val="24"/>
          <w:szCs w:val="24"/>
          <w:lang w:val="hy-AM"/>
        </w:rPr>
        <w:t xml:space="preserve">Հարկ է </w:t>
      </w:r>
      <w:r w:rsidR="008D0267" w:rsidRPr="000A2075">
        <w:rPr>
          <w:rFonts w:ascii="GHEA Grapalat" w:hAnsi="GHEA Grapalat" w:cs="Sylfaen"/>
          <w:sz w:val="24"/>
          <w:szCs w:val="24"/>
          <w:lang w:val="hy-AM"/>
        </w:rPr>
        <w:t xml:space="preserve">նաև </w:t>
      </w:r>
      <w:r w:rsidRPr="000A2075">
        <w:rPr>
          <w:rFonts w:ascii="GHEA Grapalat" w:hAnsi="GHEA Grapalat" w:cs="Sylfaen"/>
          <w:sz w:val="24"/>
          <w:szCs w:val="24"/>
          <w:lang w:val="hy-AM"/>
        </w:rPr>
        <w:t>նշել, որ նույնականացման քարտ տրամադրելու համար անհրաժեշտ է, որպեսզի քաղաքացին հաշվառված լինի բնակչության պետական ռեգիստրում</w:t>
      </w:r>
      <w:r w:rsidR="008D0267" w:rsidRPr="000A2075">
        <w:rPr>
          <w:rFonts w:ascii="GHEA Grapalat" w:hAnsi="GHEA Grapalat" w:cs="Sylfaen"/>
          <w:sz w:val="24"/>
          <w:szCs w:val="24"/>
          <w:lang w:val="hy-AM"/>
        </w:rPr>
        <w:t xml:space="preserve">, այլապես քարտի տրամադրումը մերժվում է </w:t>
      </w:r>
      <w:r w:rsidR="0013160D" w:rsidRPr="000A2075">
        <w:rPr>
          <w:rFonts w:ascii="GHEA Grapalat" w:hAnsi="GHEA Grapalat" w:cs="Sylfaen"/>
          <w:sz w:val="24"/>
          <w:szCs w:val="24"/>
          <w:lang w:val="hy-AM"/>
        </w:rPr>
        <w:t>(«</w:t>
      </w:r>
      <w:r w:rsidR="008D0267" w:rsidRPr="000A2075">
        <w:rPr>
          <w:rFonts w:ascii="GHEA Grapalat" w:hAnsi="GHEA Grapalat" w:cs="Sylfaen"/>
          <w:sz w:val="24"/>
          <w:szCs w:val="24"/>
          <w:lang w:val="hy-AM"/>
        </w:rPr>
        <w:t>Նույնականացման քարտերի մասին</w:t>
      </w:r>
      <w:r w:rsidR="0013160D" w:rsidRPr="000A2075">
        <w:rPr>
          <w:rFonts w:ascii="GHEA Grapalat" w:hAnsi="GHEA Grapalat" w:cs="Sylfaen"/>
          <w:sz w:val="24"/>
          <w:szCs w:val="24"/>
          <w:lang w:val="hy-AM"/>
        </w:rPr>
        <w:t>»</w:t>
      </w:r>
      <w:r w:rsidR="008D0267" w:rsidRPr="000A2075">
        <w:rPr>
          <w:rFonts w:ascii="GHEA Grapalat" w:hAnsi="GHEA Grapalat" w:cs="Sylfaen"/>
          <w:sz w:val="24"/>
          <w:szCs w:val="24"/>
          <w:lang w:val="hy-AM"/>
        </w:rPr>
        <w:t xml:space="preserve"> օրենքի 4-րդ հոդվածի 12-րդ մասի 2-րդ կետ</w:t>
      </w:r>
      <w:r w:rsidR="0013160D" w:rsidRPr="000A2075">
        <w:rPr>
          <w:rFonts w:ascii="GHEA Grapalat" w:hAnsi="GHEA Grapalat" w:cs="Sylfaen"/>
          <w:sz w:val="24"/>
          <w:szCs w:val="24"/>
          <w:lang w:val="hy-AM"/>
        </w:rPr>
        <w:t>)</w:t>
      </w:r>
      <w:r w:rsidR="008D0267" w:rsidRPr="000A2075">
        <w:rPr>
          <w:rFonts w:ascii="GHEA Grapalat" w:hAnsi="GHEA Grapalat" w:cs="Sylfaen"/>
          <w:sz w:val="24"/>
          <w:szCs w:val="24"/>
          <w:lang w:val="hy-AM"/>
        </w:rPr>
        <w:t>։</w:t>
      </w:r>
    </w:p>
    <w:p w14:paraId="4FB4AB35" w14:textId="356C1680" w:rsidR="008D0267" w:rsidRDefault="008D0267" w:rsidP="0013160D">
      <w:pPr>
        <w:pStyle w:val="ListParagraph"/>
        <w:spacing w:after="0" w:line="240" w:lineRule="auto"/>
        <w:ind w:left="0" w:firstLine="274"/>
        <w:jc w:val="both"/>
        <w:rPr>
          <w:rFonts w:ascii="GHEA Grapalat" w:hAnsi="GHEA Grapalat"/>
          <w:color w:val="000000"/>
          <w:sz w:val="24"/>
          <w:szCs w:val="24"/>
          <w:shd w:val="clear" w:color="auto" w:fill="FFFFFF"/>
          <w:lang w:val="hy-AM"/>
        </w:rPr>
      </w:pPr>
      <w:r w:rsidRPr="000A2075">
        <w:rPr>
          <w:rFonts w:ascii="GHEA Grapalat" w:hAnsi="GHEA Grapalat" w:cs="Sylfaen"/>
          <w:sz w:val="24"/>
          <w:szCs w:val="24"/>
          <w:lang w:val="hy-AM"/>
        </w:rPr>
        <w:t xml:space="preserve">Միևնույն ժամանակ, համաձայն ՀՀ կառավարության </w:t>
      </w:r>
      <w:r w:rsidR="0013160D" w:rsidRPr="000A2075">
        <w:rPr>
          <w:rFonts w:ascii="GHEA Grapalat" w:hAnsi="GHEA Grapalat" w:cs="Sylfaen"/>
          <w:sz w:val="24"/>
          <w:szCs w:val="24"/>
          <w:lang w:val="hy-AM"/>
        </w:rPr>
        <w:t>2005</w:t>
      </w:r>
      <w:r w:rsidR="0013160D" w:rsidRPr="000A2075">
        <w:rPr>
          <w:rFonts w:ascii="GHEA Grapalat" w:hAnsi="GHEA Grapalat" w:cs="Sylfaen"/>
          <w:sz w:val="24"/>
          <w:szCs w:val="24"/>
          <w:lang w:val="hy-AM"/>
        </w:rPr>
        <w:t xml:space="preserve"> </w:t>
      </w:r>
      <w:r w:rsidR="0013160D" w:rsidRPr="000A2075">
        <w:rPr>
          <w:rFonts w:ascii="GHEA Grapalat" w:hAnsi="GHEA Grapalat" w:cs="Sylfaen"/>
          <w:sz w:val="24"/>
          <w:szCs w:val="24"/>
          <w:lang w:val="hy-AM"/>
        </w:rPr>
        <w:t>թ</w:t>
      </w:r>
      <w:r w:rsidR="0013160D" w:rsidRPr="000A2075">
        <w:rPr>
          <w:rFonts w:ascii="GHEA Grapalat" w:eastAsia="Microsoft JhengHei" w:hAnsi="GHEA Grapalat" w:cs="Microsoft JhengHei"/>
          <w:sz w:val="24"/>
          <w:szCs w:val="24"/>
          <w:lang w:val="hy-AM"/>
        </w:rPr>
        <w:t>վականի</w:t>
      </w:r>
      <w:r w:rsidR="0013160D" w:rsidRPr="000A2075">
        <w:rPr>
          <w:rFonts w:ascii="GHEA Grapalat" w:hAnsi="GHEA Grapalat" w:cs="Sylfaen"/>
          <w:sz w:val="24"/>
          <w:szCs w:val="24"/>
          <w:lang w:val="hy-AM"/>
        </w:rPr>
        <w:t xml:space="preserve"> </w:t>
      </w:r>
      <w:r w:rsidR="0013160D" w:rsidRPr="000A2075">
        <w:rPr>
          <w:rFonts w:ascii="GHEA Grapalat" w:hAnsi="GHEA Grapalat" w:cs="Sylfaen"/>
          <w:sz w:val="24"/>
          <w:szCs w:val="24"/>
          <w:lang w:val="hy-AM"/>
        </w:rPr>
        <w:t>հուլիսի 14-ի N</w:t>
      </w:r>
      <w:r w:rsidRPr="000A2075">
        <w:rPr>
          <w:rFonts w:ascii="GHEA Grapalat" w:hAnsi="GHEA Grapalat" w:cs="Sylfaen"/>
          <w:sz w:val="24"/>
          <w:szCs w:val="24"/>
          <w:lang w:val="hy-AM"/>
        </w:rPr>
        <w:t xml:space="preserve"> 1231-Ն որոշմամբ հաստատված</w:t>
      </w:r>
      <w:r w:rsidR="0013160D" w:rsidRPr="000A2075">
        <w:rPr>
          <w:rFonts w:ascii="GHEA Grapalat" w:hAnsi="GHEA Grapalat" w:cs="Sylfaen"/>
          <w:sz w:val="24"/>
          <w:szCs w:val="24"/>
          <w:lang w:val="hy-AM"/>
        </w:rPr>
        <w:t xml:space="preserve"> N 1 h</w:t>
      </w:r>
      <w:r w:rsidRPr="000A2075">
        <w:rPr>
          <w:rFonts w:ascii="GHEA Grapalat" w:hAnsi="GHEA Grapalat" w:cs="Sylfaen"/>
          <w:sz w:val="24"/>
          <w:szCs w:val="24"/>
          <w:lang w:val="hy-AM"/>
        </w:rPr>
        <w:t>ավելված</w:t>
      </w:r>
      <w:r w:rsidR="0013160D" w:rsidRPr="000A2075">
        <w:rPr>
          <w:rFonts w:ascii="GHEA Grapalat" w:hAnsi="GHEA Grapalat" w:cs="Sylfaen"/>
          <w:sz w:val="24"/>
          <w:szCs w:val="24"/>
          <w:lang w:val="hy-AM"/>
        </w:rPr>
        <w:t>ի</w:t>
      </w:r>
      <w:r w:rsidRPr="000A2075">
        <w:rPr>
          <w:rFonts w:ascii="GHEA Grapalat" w:hAnsi="GHEA Grapalat" w:cs="Sylfaen"/>
          <w:sz w:val="24"/>
          <w:szCs w:val="24"/>
          <w:lang w:val="hy-AM"/>
        </w:rPr>
        <w:t xml:space="preserve"> վերջին պարբերության, ռ</w:t>
      </w:r>
      <w:r w:rsidRPr="000A2075">
        <w:rPr>
          <w:rFonts w:ascii="GHEA Grapalat" w:hAnsi="GHEA Grapalat"/>
          <w:color w:val="000000"/>
          <w:sz w:val="24"/>
          <w:szCs w:val="24"/>
          <w:shd w:val="clear" w:color="auto" w:fill="FFFFFF"/>
          <w:lang w:val="hy-AM"/>
        </w:rPr>
        <w:t>եգիստրում Հայաստանի Հանրապետության զինապարտ քաղաքացիների հաշվառումը կատարվում է զինվորական հաշվառման վերաբերյալ նշումների առկայության դեպքում:</w:t>
      </w:r>
    </w:p>
    <w:p w14:paraId="2C739C49" w14:textId="77777777" w:rsidR="00C8494F" w:rsidRPr="000A2075" w:rsidRDefault="00C8494F" w:rsidP="0013160D">
      <w:pPr>
        <w:pStyle w:val="ListParagraph"/>
        <w:spacing w:after="0" w:line="240" w:lineRule="auto"/>
        <w:ind w:left="0" w:firstLine="274"/>
        <w:jc w:val="both"/>
        <w:rPr>
          <w:rFonts w:ascii="GHEA Grapalat" w:hAnsi="GHEA Grapalat" w:cs="Sylfaen"/>
          <w:sz w:val="24"/>
          <w:szCs w:val="24"/>
          <w:lang w:val="hy-AM"/>
        </w:rPr>
      </w:pPr>
    </w:p>
    <w:p w14:paraId="5D004392" w14:textId="3B66F44F" w:rsidR="00153EBB" w:rsidRPr="000A2075" w:rsidRDefault="00153EBB" w:rsidP="0013160D">
      <w:pPr>
        <w:spacing w:after="0" w:line="240" w:lineRule="auto"/>
        <w:ind w:firstLine="274"/>
        <w:jc w:val="both"/>
        <w:rPr>
          <w:rFonts w:ascii="GHEA Grapalat" w:hAnsi="GHEA Grapalat"/>
          <w:sz w:val="24"/>
          <w:szCs w:val="24"/>
          <w:lang w:val="hy-AM"/>
        </w:rPr>
      </w:pPr>
      <w:r w:rsidRPr="000A2075">
        <w:rPr>
          <w:rFonts w:ascii="GHEA Grapalat" w:hAnsi="GHEA Grapalat"/>
          <w:sz w:val="24"/>
          <w:szCs w:val="24"/>
          <w:lang w:val="hy-AM"/>
        </w:rPr>
        <w:lastRenderedPageBreak/>
        <w:t>Այսինքն, ստեղծվում է մի իրավիճակ, երբ տարբեր իրավական ակտերում միևնույն հարաբերությունները կանոնակարգող</w:t>
      </w:r>
      <w:r w:rsidR="00FB64BF" w:rsidRPr="000A2075">
        <w:rPr>
          <w:rFonts w:ascii="GHEA Grapalat" w:hAnsi="GHEA Grapalat"/>
          <w:sz w:val="24"/>
          <w:szCs w:val="24"/>
          <w:lang w:val="hy-AM"/>
        </w:rPr>
        <w:tab/>
      </w:r>
      <w:r w:rsidRPr="000A2075">
        <w:rPr>
          <w:rFonts w:ascii="GHEA Grapalat" w:hAnsi="GHEA Grapalat"/>
          <w:sz w:val="24"/>
          <w:szCs w:val="24"/>
          <w:lang w:val="hy-AM"/>
        </w:rPr>
        <w:t>նորմերը միատեսակ չեն, ինչն էլ տալիս է տարընկալման տեղիք</w:t>
      </w:r>
      <w:r w:rsidR="00B126DD" w:rsidRPr="000A2075">
        <w:rPr>
          <w:rFonts w:ascii="GHEA Grapalat" w:hAnsi="GHEA Grapalat"/>
          <w:sz w:val="24"/>
          <w:szCs w:val="24"/>
          <w:lang w:val="hy-AM"/>
        </w:rPr>
        <w:t xml:space="preserve"> և հանգեցնում</w:t>
      </w:r>
      <w:r w:rsidRPr="000A2075">
        <w:rPr>
          <w:rFonts w:ascii="GHEA Grapalat" w:hAnsi="GHEA Grapalat"/>
          <w:sz w:val="24"/>
          <w:szCs w:val="24"/>
          <w:lang w:val="hy-AM"/>
        </w:rPr>
        <w:t xml:space="preserve"> ոչ միատեսակ </w:t>
      </w:r>
      <w:r w:rsidR="00B126DD" w:rsidRPr="000A2075">
        <w:rPr>
          <w:rFonts w:ascii="GHEA Grapalat" w:hAnsi="GHEA Grapalat"/>
          <w:sz w:val="24"/>
          <w:szCs w:val="24"/>
          <w:lang w:val="hy-AM"/>
        </w:rPr>
        <w:t>մոտեցման միևնո</w:t>
      </w:r>
      <w:r w:rsidR="0013160D" w:rsidRPr="000A2075">
        <w:rPr>
          <w:rFonts w:ascii="GHEA Grapalat" w:hAnsi="GHEA Grapalat"/>
          <w:sz w:val="24"/>
          <w:szCs w:val="24"/>
          <w:lang w:val="hy-AM"/>
        </w:rPr>
        <w:t>ւյ</w:t>
      </w:r>
      <w:r w:rsidR="00B126DD" w:rsidRPr="000A2075">
        <w:rPr>
          <w:rFonts w:ascii="GHEA Grapalat" w:hAnsi="GHEA Grapalat"/>
          <w:sz w:val="24"/>
          <w:szCs w:val="24"/>
          <w:lang w:val="hy-AM"/>
        </w:rPr>
        <w:t>ն իրավահարաբերությունները կանոնակարգող դրույթներում՝</w:t>
      </w:r>
      <w:r w:rsidRPr="000A2075">
        <w:rPr>
          <w:rFonts w:ascii="GHEA Grapalat" w:hAnsi="GHEA Grapalat"/>
          <w:sz w:val="24"/>
          <w:szCs w:val="24"/>
          <w:lang w:val="hy-AM"/>
        </w:rPr>
        <w:t xml:space="preserve"> այդպիսով խոչընդոտելով քաղաքացիների իրավունքների իրացմանը։ </w:t>
      </w:r>
    </w:p>
    <w:p w14:paraId="13DAB482" w14:textId="1D54D481" w:rsidR="00FB64BF" w:rsidRPr="000A2075" w:rsidRDefault="00153EBB" w:rsidP="0013160D">
      <w:pPr>
        <w:spacing w:after="0" w:line="240" w:lineRule="auto"/>
        <w:ind w:firstLine="274"/>
        <w:jc w:val="both"/>
        <w:rPr>
          <w:rFonts w:ascii="GHEA Grapalat" w:hAnsi="GHEA Grapalat"/>
          <w:sz w:val="24"/>
          <w:szCs w:val="24"/>
          <w:lang w:val="hy-AM"/>
        </w:rPr>
      </w:pPr>
      <w:r w:rsidRPr="000A2075">
        <w:rPr>
          <w:rFonts w:ascii="GHEA Grapalat" w:hAnsi="GHEA Grapalat"/>
          <w:sz w:val="24"/>
          <w:szCs w:val="24"/>
          <w:lang w:val="hy-AM"/>
        </w:rPr>
        <w:t>Հետևաբար, հ</w:t>
      </w:r>
      <w:r w:rsidR="00FB64BF" w:rsidRPr="000A2075">
        <w:rPr>
          <w:rFonts w:ascii="GHEA Grapalat" w:hAnsi="GHEA Grapalat"/>
          <w:sz w:val="24"/>
          <w:szCs w:val="24"/>
          <w:lang w:val="hy-AM"/>
        </w:rPr>
        <w:t>աշվի առնելով այն հա</w:t>
      </w:r>
      <w:r w:rsidR="00B126DD" w:rsidRPr="000A2075">
        <w:rPr>
          <w:rFonts w:ascii="GHEA Grapalat" w:hAnsi="GHEA Grapalat"/>
          <w:sz w:val="24"/>
          <w:szCs w:val="24"/>
          <w:lang w:val="hy-AM"/>
        </w:rPr>
        <w:t>ն</w:t>
      </w:r>
      <w:r w:rsidR="00FB64BF" w:rsidRPr="000A2075">
        <w:rPr>
          <w:rFonts w:ascii="GHEA Grapalat" w:hAnsi="GHEA Grapalat"/>
          <w:sz w:val="24"/>
          <w:szCs w:val="24"/>
          <w:lang w:val="hy-AM"/>
        </w:rPr>
        <w:t xml:space="preserve">գամանքը, որ նույնականացման քարտ ստանալուց, փոխանակելուց, ինչպես նաև </w:t>
      </w:r>
      <w:r w:rsidR="00B126DD" w:rsidRPr="000A2075">
        <w:rPr>
          <w:rFonts w:ascii="GHEA Grapalat" w:hAnsi="GHEA Grapalat"/>
          <w:sz w:val="24"/>
          <w:szCs w:val="24"/>
          <w:lang w:val="hy-AM"/>
        </w:rPr>
        <w:t xml:space="preserve">հասցեով </w:t>
      </w:r>
      <w:r w:rsidR="00FB64BF" w:rsidRPr="000A2075">
        <w:rPr>
          <w:rFonts w:ascii="GHEA Grapalat" w:hAnsi="GHEA Grapalat"/>
          <w:sz w:val="24"/>
          <w:szCs w:val="24"/>
          <w:lang w:val="hy-AM"/>
        </w:rPr>
        <w:t>հաշվառվելու դեպքում անհրաժեշտ</w:t>
      </w:r>
      <w:r w:rsidRPr="000A2075">
        <w:rPr>
          <w:rFonts w:ascii="GHEA Grapalat" w:hAnsi="GHEA Grapalat"/>
          <w:sz w:val="24"/>
          <w:szCs w:val="24"/>
          <w:lang w:val="hy-AM"/>
        </w:rPr>
        <w:t xml:space="preserve"> </w:t>
      </w:r>
      <w:r w:rsidR="008D0267" w:rsidRPr="000A2075">
        <w:rPr>
          <w:rFonts w:ascii="GHEA Grapalat" w:hAnsi="GHEA Grapalat"/>
          <w:sz w:val="24"/>
          <w:szCs w:val="24"/>
          <w:lang w:val="hy-AM"/>
        </w:rPr>
        <w:t xml:space="preserve">և բավարար </w:t>
      </w:r>
      <w:r w:rsidR="00FB64BF" w:rsidRPr="000A2075">
        <w:rPr>
          <w:rFonts w:ascii="GHEA Grapalat" w:hAnsi="GHEA Grapalat"/>
          <w:sz w:val="24"/>
          <w:szCs w:val="24"/>
          <w:lang w:val="hy-AM"/>
        </w:rPr>
        <w:t>է, որ զինապարտ քաղաքացին ունենա զինվորական հաշվառում, այսինքն նշանակություն չունի պարտադիր զինվորական ծառայության զորակոչից օրենքով սահմանված կարգով տարկետում ստացած լինելու վերաբերյալ նշումը, ուստի առաջարկ</w:t>
      </w:r>
      <w:r w:rsidR="00B126DD" w:rsidRPr="000A2075">
        <w:rPr>
          <w:rFonts w:ascii="GHEA Grapalat" w:hAnsi="GHEA Grapalat"/>
          <w:sz w:val="24"/>
          <w:szCs w:val="24"/>
          <w:lang w:val="hy-AM"/>
        </w:rPr>
        <w:t>վ</w:t>
      </w:r>
      <w:r w:rsidR="00FB64BF" w:rsidRPr="000A2075">
        <w:rPr>
          <w:rFonts w:ascii="GHEA Grapalat" w:hAnsi="GHEA Grapalat"/>
          <w:sz w:val="24"/>
          <w:szCs w:val="24"/>
          <w:lang w:val="hy-AM"/>
        </w:rPr>
        <w:t xml:space="preserve">ում </w:t>
      </w:r>
      <w:r w:rsidR="00B126DD" w:rsidRPr="000A2075">
        <w:rPr>
          <w:rFonts w:ascii="GHEA Grapalat" w:hAnsi="GHEA Grapalat"/>
          <w:sz w:val="24"/>
          <w:szCs w:val="24"/>
          <w:lang w:val="hy-AM"/>
        </w:rPr>
        <w:t>է</w:t>
      </w:r>
      <w:r w:rsidR="00FB64BF" w:rsidRPr="000A2075">
        <w:rPr>
          <w:rFonts w:ascii="GHEA Grapalat" w:hAnsi="GHEA Grapalat"/>
          <w:sz w:val="24"/>
          <w:szCs w:val="24"/>
          <w:lang w:val="hy-AM"/>
        </w:rPr>
        <w:t xml:space="preserve"> ՀՀ կառավարության </w:t>
      </w:r>
      <w:r w:rsidR="0013160D" w:rsidRPr="000A2075">
        <w:rPr>
          <w:rFonts w:ascii="GHEA Grapalat" w:hAnsi="GHEA Grapalat"/>
          <w:sz w:val="24"/>
          <w:szCs w:val="24"/>
          <w:lang w:val="hy-AM"/>
        </w:rPr>
        <w:t>2018</w:t>
      </w:r>
      <w:r w:rsidR="0013160D" w:rsidRPr="000A2075">
        <w:rPr>
          <w:rFonts w:ascii="GHEA Grapalat" w:hAnsi="GHEA Grapalat"/>
          <w:sz w:val="24"/>
          <w:szCs w:val="24"/>
          <w:lang w:val="hy-AM"/>
        </w:rPr>
        <w:t xml:space="preserve"> </w:t>
      </w:r>
      <w:r w:rsidR="0013160D" w:rsidRPr="000A2075">
        <w:rPr>
          <w:rFonts w:ascii="GHEA Grapalat" w:hAnsi="GHEA Grapalat"/>
          <w:sz w:val="24"/>
          <w:szCs w:val="24"/>
          <w:lang w:val="hy-AM"/>
        </w:rPr>
        <w:t>թ</w:t>
      </w:r>
      <w:r w:rsidR="0013160D" w:rsidRPr="000A2075">
        <w:rPr>
          <w:rFonts w:ascii="GHEA Grapalat" w:hAnsi="GHEA Grapalat"/>
          <w:sz w:val="24"/>
          <w:szCs w:val="24"/>
          <w:lang w:val="hy-AM"/>
        </w:rPr>
        <w:t>վականի օգոստոսի 11-ի N</w:t>
      </w:r>
      <w:r w:rsidR="00FB64BF" w:rsidRPr="000A2075">
        <w:rPr>
          <w:rFonts w:ascii="GHEA Grapalat" w:hAnsi="GHEA Grapalat"/>
          <w:sz w:val="24"/>
          <w:szCs w:val="24"/>
          <w:lang w:val="hy-AM"/>
        </w:rPr>
        <w:t xml:space="preserve"> 1</w:t>
      </w:r>
      <w:r w:rsidR="00554FF5" w:rsidRPr="000A2075">
        <w:rPr>
          <w:rFonts w:ascii="GHEA Grapalat" w:hAnsi="GHEA Grapalat"/>
          <w:sz w:val="24"/>
          <w:szCs w:val="24"/>
          <w:lang w:val="hy-AM"/>
        </w:rPr>
        <w:t>2</w:t>
      </w:r>
      <w:r w:rsidR="00FB64BF" w:rsidRPr="000A2075">
        <w:rPr>
          <w:rFonts w:ascii="GHEA Grapalat" w:hAnsi="GHEA Grapalat"/>
          <w:sz w:val="24"/>
          <w:szCs w:val="24"/>
          <w:lang w:val="hy-AM"/>
        </w:rPr>
        <w:t xml:space="preserve">69-Ն որոշման մեջ կատարել </w:t>
      </w:r>
      <w:r w:rsidR="008D0267" w:rsidRPr="000A2075">
        <w:rPr>
          <w:rFonts w:ascii="GHEA Grapalat" w:hAnsi="GHEA Grapalat"/>
          <w:sz w:val="24"/>
          <w:szCs w:val="24"/>
          <w:lang w:val="hy-AM"/>
        </w:rPr>
        <w:t>համապատասխան փոփոխություններ։</w:t>
      </w:r>
    </w:p>
    <w:p w14:paraId="0B925134" w14:textId="77777777" w:rsidR="0013160D" w:rsidRPr="000A2075" w:rsidRDefault="0013160D" w:rsidP="0013160D">
      <w:pPr>
        <w:spacing w:after="0" w:line="240" w:lineRule="auto"/>
        <w:ind w:firstLine="450"/>
        <w:jc w:val="both"/>
        <w:rPr>
          <w:rFonts w:ascii="GHEA Grapalat" w:hAnsi="GHEA Grapalat"/>
          <w:b/>
          <w:color w:val="000000" w:themeColor="text1"/>
          <w:sz w:val="24"/>
          <w:szCs w:val="24"/>
          <w:lang w:val="hy-AM"/>
        </w:rPr>
      </w:pPr>
    </w:p>
    <w:p w14:paraId="1DAB4A33" w14:textId="266E9AE5" w:rsidR="00FB64BF" w:rsidRDefault="0054383D" w:rsidP="000A2075">
      <w:pPr>
        <w:spacing w:after="0" w:line="240" w:lineRule="auto"/>
        <w:ind w:firstLine="270"/>
        <w:jc w:val="both"/>
        <w:rPr>
          <w:rFonts w:ascii="GHEA Grapalat" w:hAnsi="GHEA Grapalat"/>
          <w:b/>
          <w:color w:val="000000" w:themeColor="text1"/>
          <w:sz w:val="24"/>
          <w:szCs w:val="24"/>
          <w:lang w:val="hy-AM"/>
        </w:rPr>
      </w:pPr>
      <w:r w:rsidRPr="000A2075">
        <w:rPr>
          <w:rFonts w:ascii="GHEA Grapalat" w:hAnsi="GHEA Grapalat"/>
          <w:b/>
          <w:color w:val="000000" w:themeColor="text1"/>
          <w:sz w:val="24"/>
          <w:szCs w:val="24"/>
          <w:lang w:val="hy-AM"/>
        </w:rPr>
        <w:t>2</w:t>
      </w:r>
      <w:r w:rsidRPr="000A2075">
        <w:rPr>
          <w:rFonts w:ascii="Microsoft JhengHei" w:eastAsia="Microsoft JhengHei" w:hAnsi="Microsoft JhengHei" w:cs="Microsoft JhengHei" w:hint="eastAsia"/>
          <w:b/>
          <w:color w:val="000000" w:themeColor="text1"/>
          <w:sz w:val="24"/>
          <w:szCs w:val="24"/>
          <w:lang w:val="hy-AM"/>
        </w:rPr>
        <w:t>․</w:t>
      </w:r>
      <w:r w:rsidRPr="000A2075">
        <w:rPr>
          <w:rFonts w:ascii="GHEA Grapalat" w:hAnsi="GHEA Grapalat"/>
          <w:b/>
          <w:color w:val="000000" w:themeColor="text1"/>
          <w:sz w:val="24"/>
          <w:szCs w:val="24"/>
          <w:lang w:val="hy-AM"/>
        </w:rPr>
        <w:t xml:space="preserve"> Կարգավորման նպատակը և բնույթ</w:t>
      </w:r>
      <w:r w:rsidR="006F00FF" w:rsidRPr="000A2075">
        <w:rPr>
          <w:rFonts w:ascii="GHEA Grapalat" w:hAnsi="GHEA Grapalat"/>
          <w:b/>
          <w:color w:val="000000" w:themeColor="text1"/>
          <w:sz w:val="24"/>
          <w:szCs w:val="24"/>
          <w:lang w:val="hy-AM"/>
        </w:rPr>
        <w:t>ը</w:t>
      </w:r>
    </w:p>
    <w:p w14:paraId="24994BD1" w14:textId="77777777" w:rsidR="00C8494F" w:rsidRPr="000A2075" w:rsidRDefault="00C8494F" w:rsidP="000A2075">
      <w:pPr>
        <w:spacing w:after="0" w:line="240" w:lineRule="auto"/>
        <w:ind w:firstLine="270"/>
        <w:jc w:val="both"/>
        <w:rPr>
          <w:rFonts w:ascii="GHEA Grapalat" w:hAnsi="GHEA Grapalat"/>
          <w:b/>
          <w:color w:val="000000" w:themeColor="text1"/>
          <w:sz w:val="24"/>
          <w:szCs w:val="24"/>
          <w:lang w:val="hy-AM"/>
        </w:rPr>
      </w:pPr>
    </w:p>
    <w:p w14:paraId="0FCDF531" w14:textId="2C5DE386" w:rsidR="00FB64BF" w:rsidRPr="000A2075" w:rsidRDefault="0013160D" w:rsidP="000A2075">
      <w:pPr>
        <w:pStyle w:val="ListParagraph"/>
        <w:spacing w:line="240" w:lineRule="auto"/>
        <w:ind w:left="0" w:firstLine="270"/>
        <w:jc w:val="both"/>
        <w:rPr>
          <w:rFonts w:ascii="GHEA Grapalat" w:hAnsi="GHEA Grapalat" w:cs="Sylfaen"/>
          <w:sz w:val="24"/>
          <w:szCs w:val="24"/>
          <w:lang w:val="hy-AM"/>
        </w:rPr>
      </w:pPr>
      <w:r w:rsidRPr="000A2075">
        <w:rPr>
          <w:rFonts w:ascii="GHEA Grapalat" w:hAnsi="GHEA Grapalat" w:cs="Sylfaen"/>
          <w:sz w:val="24"/>
          <w:szCs w:val="24"/>
          <w:lang w:val="hy-AM"/>
        </w:rPr>
        <w:t>Նախագծի ընդունման նպատակն է կարգավորել</w:t>
      </w:r>
      <w:r w:rsidR="00153EBB" w:rsidRPr="000A2075">
        <w:rPr>
          <w:rFonts w:ascii="GHEA Grapalat" w:hAnsi="GHEA Grapalat" w:cs="Sylfaen"/>
          <w:sz w:val="24"/>
          <w:szCs w:val="24"/>
          <w:lang w:val="hy-AM"/>
        </w:rPr>
        <w:t xml:space="preserve"> </w:t>
      </w:r>
      <w:r w:rsidR="00FB64BF" w:rsidRPr="000A2075">
        <w:rPr>
          <w:rFonts w:ascii="GHEA Grapalat" w:hAnsi="GHEA Grapalat" w:cs="Sylfaen"/>
          <w:sz w:val="24"/>
          <w:szCs w:val="24"/>
          <w:lang w:val="hy-AM"/>
        </w:rPr>
        <w:t>իրավական ակտերում անհամապատասխանություն</w:t>
      </w:r>
      <w:r w:rsidRPr="000A2075">
        <w:rPr>
          <w:rFonts w:ascii="GHEA Grapalat" w:hAnsi="GHEA Grapalat" w:cs="Sylfaen"/>
          <w:sz w:val="24"/>
          <w:szCs w:val="24"/>
          <w:lang w:val="hy-AM"/>
        </w:rPr>
        <w:t>ներ</w:t>
      </w:r>
      <w:r w:rsidR="00153EBB" w:rsidRPr="000A2075">
        <w:rPr>
          <w:rFonts w:ascii="GHEA Grapalat" w:hAnsi="GHEA Grapalat" w:cs="Sylfaen"/>
          <w:sz w:val="24"/>
          <w:szCs w:val="24"/>
          <w:lang w:val="hy-AM"/>
        </w:rPr>
        <w:t>ը</w:t>
      </w:r>
      <w:r w:rsidR="00FB64BF" w:rsidRPr="000A2075">
        <w:rPr>
          <w:rFonts w:ascii="GHEA Grapalat" w:hAnsi="GHEA Grapalat" w:cs="Sylfaen"/>
          <w:sz w:val="24"/>
          <w:szCs w:val="24"/>
          <w:lang w:val="hy-AM"/>
        </w:rPr>
        <w:t>։</w:t>
      </w:r>
    </w:p>
    <w:p w14:paraId="6FD9306D" w14:textId="77777777" w:rsidR="00FB64BF" w:rsidRPr="000A2075" w:rsidRDefault="00FB64BF" w:rsidP="0013160D">
      <w:pPr>
        <w:pStyle w:val="ListParagraph"/>
        <w:spacing w:line="240" w:lineRule="auto"/>
        <w:ind w:left="0" w:firstLine="450"/>
        <w:jc w:val="both"/>
        <w:rPr>
          <w:rFonts w:ascii="GHEA Grapalat" w:hAnsi="GHEA Grapalat" w:cs="Sylfaen"/>
          <w:sz w:val="24"/>
          <w:szCs w:val="24"/>
          <w:lang w:val="hy-AM"/>
        </w:rPr>
      </w:pPr>
    </w:p>
    <w:p w14:paraId="3BDCD086" w14:textId="52A019A5" w:rsidR="0054383D" w:rsidRDefault="0054383D" w:rsidP="000A2075">
      <w:pPr>
        <w:pStyle w:val="ListParagraph"/>
        <w:spacing w:after="0" w:line="240" w:lineRule="auto"/>
        <w:ind w:hanging="450"/>
        <w:jc w:val="both"/>
        <w:rPr>
          <w:rFonts w:ascii="GHEA Grapalat" w:hAnsi="GHEA Grapalat" w:cs="Sylfaen"/>
          <w:b/>
          <w:sz w:val="24"/>
          <w:szCs w:val="24"/>
          <w:lang w:val="fr-FR"/>
        </w:rPr>
      </w:pPr>
      <w:r w:rsidRPr="000A2075">
        <w:rPr>
          <w:rFonts w:ascii="GHEA Grapalat" w:hAnsi="GHEA Grapalat" w:cs="Sylfaen"/>
          <w:b/>
          <w:sz w:val="24"/>
          <w:szCs w:val="24"/>
          <w:lang w:val="hy-AM"/>
        </w:rPr>
        <w:t>3</w:t>
      </w:r>
      <w:r w:rsidRPr="000A2075">
        <w:rPr>
          <w:rFonts w:ascii="Microsoft JhengHei" w:eastAsia="Microsoft JhengHei" w:hAnsi="Microsoft JhengHei" w:cs="Microsoft JhengHei" w:hint="eastAsia"/>
          <w:b/>
          <w:sz w:val="24"/>
          <w:szCs w:val="24"/>
          <w:lang w:val="hy-AM"/>
        </w:rPr>
        <w:t>․</w:t>
      </w:r>
      <w:r w:rsidRPr="000A2075">
        <w:rPr>
          <w:rFonts w:ascii="GHEA Grapalat" w:hAnsi="GHEA Grapalat" w:cs="Sylfaen"/>
          <w:b/>
          <w:sz w:val="24"/>
          <w:szCs w:val="24"/>
          <w:lang w:val="hy-AM"/>
        </w:rPr>
        <w:t xml:space="preserve"> </w:t>
      </w:r>
      <w:proofErr w:type="spellStart"/>
      <w:r w:rsidRPr="000A2075">
        <w:rPr>
          <w:rFonts w:ascii="GHEA Grapalat" w:hAnsi="GHEA Grapalat" w:cs="Sylfaen"/>
          <w:b/>
          <w:sz w:val="24"/>
          <w:szCs w:val="24"/>
          <w:lang w:val="fr-FR"/>
        </w:rPr>
        <w:t>Նախագծի</w:t>
      </w:r>
      <w:proofErr w:type="spellEnd"/>
      <w:r w:rsidRPr="000A2075">
        <w:rPr>
          <w:rFonts w:ascii="GHEA Grapalat" w:hAnsi="GHEA Grapalat" w:cs="Arial Armenian"/>
          <w:b/>
          <w:sz w:val="24"/>
          <w:szCs w:val="24"/>
          <w:lang w:val="fr-FR"/>
        </w:rPr>
        <w:t xml:space="preserve"> </w:t>
      </w:r>
      <w:proofErr w:type="spellStart"/>
      <w:r w:rsidRPr="000A2075">
        <w:rPr>
          <w:rFonts w:ascii="GHEA Grapalat" w:hAnsi="GHEA Grapalat" w:cs="Sylfaen"/>
          <w:b/>
          <w:sz w:val="24"/>
          <w:szCs w:val="24"/>
          <w:lang w:val="fr-FR"/>
        </w:rPr>
        <w:t>մշակման</w:t>
      </w:r>
      <w:proofErr w:type="spellEnd"/>
      <w:r w:rsidRPr="000A2075">
        <w:rPr>
          <w:rFonts w:ascii="GHEA Grapalat" w:hAnsi="GHEA Grapalat" w:cs="Arial Armenian"/>
          <w:b/>
          <w:sz w:val="24"/>
          <w:szCs w:val="24"/>
          <w:lang w:val="fr-FR"/>
        </w:rPr>
        <w:t xml:space="preserve"> </w:t>
      </w:r>
      <w:proofErr w:type="spellStart"/>
      <w:r w:rsidRPr="000A2075">
        <w:rPr>
          <w:rFonts w:ascii="GHEA Grapalat" w:hAnsi="GHEA Grapalat" w:cs="Sylfaen"/>
          <w:b/>
          <w:sz w:val="24"/>
          <w:szCs w:val="24"/>
          <w:lang w:val="fr-FR"/>
        </w:rPr>
        <w:t>գործընթացում</w:t>
      </w:r>
      <w:proofErr w:type="spellEnd"/>
      <w:r w:rsidRPr="000A2075">
        <w:rPr>
          <w:rFonts w:ascii="GHEA Grapalat" w:hAnsi="GHEA Grapalat" w:cs="Arial Armenian"/>
          <w:b/>
          <w:sz w:val="24"/>
          <w:szCs w:val="24"/>
          <w:lang w:val="fr-FR"/>
        </w:rPr>
        <w:t xml:space="preserve"> </w:t>
      </w:r>
      <w:proofErr w:type="spellStart"/>
      <w:r w:rsidRPr="000A2075">
        <w:rPr>
          <w:rFonts w:ascii="GHEA Grapalat" w:hAnsi="GHEA Grapalat" w:cs="Sylfaen"/>
          <w:b/>
          <w:sz w:val="24"/>
          <w:szCs w:val="24"/>
          <w:lang w:val="fr-FR"/>
        </w:rPr>
        <w:t>ներգրավված</w:t>
      </w:r>
      <w:proofErr w:type="spellEnd"/>
      <w:r w:rsidRPr="000A2075">
        <w:rPr>
          <w:rFonts w:ascii="GHEA Grapalat" w:hAnsi="GHEA Grapalat" w:cs="Arial Armenian"/>
          <w:b/>
          <w:sz w:val="24"/>
          <w:szCs w:val="24"/>
          <w:lang w:val="fr-FR"/>
        </w:rPr>
        <w:t xml:space="preserve"> </w:t>
      </w:r>
      <w:proofErr w:type="spellStart"/>
      <w:r w:rsidRPr="000A2075">
        <w:rPr>
          <w:rFonts w:ascii="GHEA Grapalat" w:hAnsi="GHEA Grapalat" w:cs="Sylfaen"/>
          <w:b/>
          <w:sz w:val="24"/>
          <w:szCs w:val="24"/>
          <w:lang w:val="fr-FR"/>
        </w:rPr>
        <w:t>ինստիտուտները</w:t>
      </w:r>
      <w:proofErr w:type="spellEnd"/>
      <w:r w:rsidRPr="000A2075">
        <w:rPr>
          <w:rFonts w:ascii="GHEA Grapalat" w:hAnsi="GHEA Grapalat" w:cs="Arial Armenian"/>
          <w:b/>
          <w:sz w:val="24"/>
          <w:szCs w:val="24"/>
          <w:lang w:val="fr-FR"/>
        </w:rPr>
        <w:t xml:space="preserve"> </w:t>
      </w:r>
      <w:r w:rsidR="00CB2EB4" w:rsidRPr="000A2075">
        <w:rPr>
          <w:rFonts w:ascii="GHEA Grapalat" w:hAnsi="GHEA Grapalat" w:cs="Sylfaen"/>
          <w:b/>
          <w:sz w:val="24"/>
          <w:szCs w:val="24"/>
          <w:lang w:val="fr-FR"/>
        </w:rPr>
        <w:t>և</w:t>
      </w:r>
      <w:r w:rsidRPr="000A2075">
        <w:rPr>
          <w:rFonts w:ascii="GHEA Grapalat" w:hAnsi="GHEA Grapalat" w:cs="Arial Armenian"/>
          <w:b/>
          <w:sz w:val="24"/>
          <w:szCs w:val="24"/>
          <w:lang w:val="fr-FR"/>
        </w:rPr>
        <w:t xml:space="preserve"> </w:t>
      </w:r>
      <w:proofErr w:type="spellStart"/>
      <w:r w:rsidRPr="000A2075">
        <w:rPr>
          <w:rFonts w:ascii="GHEA Grapalat" w:hAnsi="GHEA Grapalat" w:cs="Sylfaen"/>
          <w:b/>
          <w:sz w:val="24"/>
          <w:szCs w:val="24"/>
          <w:lang w:val="fr-FR"/>
        </w:rPr>
        <w:t>անձինք</w:t>
      </w:r>
      <w:proofErr w:type="spellEnd"/>
    </w:p>
    <w:p w14:paraId="7AFFB311" w14:textId="77777777" w:rsidR="00C8494F" w:rsidRPr="000A2075" w:rsidRDefault="00C8494F" w:rsidP="000A2075">
      <w:pPr>
        <w:pStyle w:val="ListParagraph"/>
        <w:spacing w:after="0" w:line="240" w:lineRule="auto"/>
        <w:ind w:hanging="450"/>
        <w:jc w:val="both"/>
        <w:rPr>
          <w:rFonts w:ascii="GHEA Grapalat" w:hAnsi="GHEA Grapalat" w:cs="Sylfaen"/>
          <w:b/>
          <w:sz w:val="24"/>
          <w:szCs w:val="24"/>
          <w:lang w:val="hy-AM"/>
        </w:rPr>
      </w:pPr>
    </w:p>
    <w:p w14:paraId="21387B73" w14:textId="77777777" w:rsidR="0054383D" w:rsidRPr="000A2075" w:rsidRDefault="0054383D" w:rsidP="000A2075">
      <w:pPr>
        <w:tabs>
          <w:tab w:val="left" w:pos="270"/>
        </w:tabs>
        <w:spacing w:after="0" w:line="240" w:lineRule="auto"/>
        <w:ind w:left="-180" w:right="76" w:firstLine="450"/>
        <w:jc w:val="both"/>
        <w:rPr>
          <w:rFonts w:ascii="GHEA Grapalat" w:hAnsi="GHEA Grapalat" w:cs="Sylfaen"/>
          <w:sz w:val="24"/>
          <w:szCs w:val="24"/>
          <w:lang w:val="fr-FR"/>
        </w:rPr>
      </w:pPr>
      <w:r w:rsidRPr="000A2075">
        <w:rPr>
          <w:rFonts w:ascii="GHEA Grapalat" w:hAnsi="GHEA Grapalat" w:cs="Sylfaen"/>
          <w:sz w:val="24"/>
          <w:szCs w:val="24"/>
          <w:lang w:val="fr-FR"/>
        </w:rPr>
        <w:t xml:space="preserve">ՀՀ </w:t>
      </w:r>
      <w:proofErr w:type="spellStart"/>
      <w:r w:rsidRPr="000A2075">
        <w:rPr>
          <w:rFonts w:ascii="GHEA Grapalat" w:hAnsi="GHEA Grapalat" w:cs="Sylfaen"/>
          <w:sz w:val="24"/>
          <w:szCs w:val="24"/>
          <w:lang w:val="fr-FR"/>
        </w:rPr>
        <w:t>ներքին</w:t>
      </w:r>
      <w:proofErr w:type="spellEnd"/>
      <w:r w:rsidRPr="000A2075">
        <w:rPr>
          <w:rFonts w:ascii="GHEA Grapalat" w:hAnsi="GHEA Grapalat" w:cs="Sylfaen"/>
          <w:sz w:val="24"/>
          <w:szCs w:val="24"/>
          <w:lang w:val="fr-FR"/>
        </w:rPr>
        <w:t xml:space="preserve"> </w:t>
      </w:r>
      <w:proofErr w:type="spellStart"/>
      <w:r w:rsidRPr="000A2075">
        <w:rPr>
          <w:rFonts w:ascii="GHEA Grapalat" w:hAnsi="GHEA Grapalat" w:cs="Sylfaen"/>
          <w:sz w:val="24"/>
          <w:szCs w:val="24"/>
          <w:lang w:val="fr-FR"/>
        </w:rPr>
        <w:t>գործերի</w:t>
      </w:r>
      <w:proofErr w:type="spellEnd"/>
      <w:r w:rsidRPr="000A2075">
        <w:rPr>
          <w:rFonts w:ascii="GHEA Grapalat" w:hAnsi="GHEA Grapalat" w:cs="Sylfaen"/>
          <w:sz w:val="24"/>
          <w:szCs w:val="24"/>
          <w:lang w:val="fr-FR"/>
        </w:rPr>
        <w:t xml:space="preserve"> </w:t>
      </w:r>
      <w:proofErr w:type="spellStart"/>
      <w:proofErr w:type="gramStart"/>
      <w:r w:rsidRPr="000A2075">
        <w:rPr>
          <w:rFonts w:ascii="GHEA Grapalat" w:hAnsi="GHEA Grapalat" w:cs="Sylfaen"/>
          <w:sz w:val="24"/>
          <w:szCs w:val="24"/>
          <w:lang w:val="fr-FR"/>
        </w:rPr>
        <w:t>նախարարութ</w:t>
      </w:r>
      <w:proofErr w:type="spellEnd"/>
      <w:r w:rsidRPr="000A2075">
        <w:rPr>
          <w:rFonts w:ascii="GHEA Grapalat" w:hAnsi="GHEA Grapalat" w:cs="Sylfaen"/>
          <w:sz w:val="24"/>
          <w:szCs w:val="24"/>
          <w:lang w:val="hy-AM"/>
        </w:rPr>
        <w:t>յուն</w:t>
      </w:r>
      <w:r w:rsidRPr="000A2075">
        <w:rPr>
          <w:rFonts w:ascii="GHEA Grapalat" w:hAnsi="GHEA Grapalat" w:cs="Sylfaen"/>
          <w:sz w:val="24"/>
          <w:szCs w:val="24"/>
          <w:lang w:val="fr-FR"/>
        </w:rPr>
        <w:t>:</w:t>
      </w:r>
      <w:proofErr w:type="gramEnd"/>
    </w:p>
    <w:p w14:paraId="3B2A8E88" w14:textId="77777777" w:rsidR="0013160D" w:rsidRPr="000A2075" w:rsidRDefault="0013160D" w:rsidP="0013160D">
      <w:pPr>
        <w:spacing w:after="0" w:line="240" w:lineRule="auto"/>
        <w:ind w:left="-180" w:right="76" w:firstLine="630"/>
        <w:jc w:val="both"/>
        <w:rPr>
          <w:rFonts w:ascii="GHEA Grapalat" w:hAnsi="GHEA Grapalat" w:cs="Sylfaen"/>
          <w:sz w:val="24"/>
          <w:szCs w:val="24"/>
          <w:lang w:val="fr-FR"/>
        </w:rPr>
      </w:pPr>
    </w:p>
    <w:p w14:paraId="0EE4AB4B" w14:textId="201E547B" w:rsidR="0054383D" w:rsidRPr="000A2075" w:rsidRDefault="0054383D" w:rsidP="000A2075">
      <w:pPr>
        <w:pStyle w:val="ListParagraph"/>
        <w:shd w:val="clear" w:color="auto" w:fill="FFFFFF"/>
        <w:autoSpaceDE w:val="0"/>
        <w:autoSpaceDN w:val="0"/>
        <w:adjustRightInd w:val="0"/>
        <w:spacing w:after="0" w:line="240" w:lineRule="auto"/>
        <w:ind w:left="0" w:firstLine="270"/>
        <w:jc w:val="both"/>
        <w:rPr>
          <w:rFonts w:ascii="GHEA Grapalat" w:hAnsi="GHEA Grapalat"/>
          <w:sz w:val="24"/>
          <w:szCs w:val="24"/>
          <w:lang w:val="hy-AM"/>
        </w:rPr>
      </w:pPr>
      <w:r w:rsidRPr="000A2075">
        <w:rPr>
          <w:rFonts w:ascii="GHEA Grapalat" w:hAnsi="GHEA Grapalat"/>
          <w:b/>
          <w:sz w:val="24"/>
          <w:szCs w:val="24"/>
          <w:lang w:val="hy-AM"/>
        </w:rPr>
        <w:t>4</w:t>
      </w:r>
      <w:r w:rsidRPr="000A2075">
        <w:rPr>
          <w:rFonts w:ascii="Microsoft JhengHei" w:eastAsia="Microsoft JhengHei" w:hAnsi="Microsoft JhengHei" w:cs="Microsoft JhengHei" w:hint="eastAsia"/>
          <w:b/>
          <w:sz w:val="24"/>
          <w:szCs w:val="24"/>
          <w:lang w:val="hy-AM"/>
        </w:rPr>
        <w:t>․</w:t>
      </w:r>
      <w:r w:rsidRPr="000A2075">
        <w:rPr>
          <w:rFonts w:ascii="GHEA Grapalat" w:hAnsi="GHEA Grapalat"/>
          <w:b/>
          <w:sz w:val="24"/>
          <w:szCs w:val="24"/>
          <w:lang w:val="hy-AM"/>
        </w:rPr>
        <w:t xml:space="preserve"> Լրացուցիչ ֆինանսական միջոցների անհրաժեշտությունը և պետական բյուջեի եկամուտներում և ծախսերում սպասվելիք փոփոխությունները</w:t>
      </w:r>
      <w:r w:rsidRPr="000A2075">
        <w:rPr>
          <w:rFonts w:ascii="GHEA Grapalat" w:hAnsi="GHEA Grapalat"/>
          <w:sz w:val="24"/>
          <w:szCs w:val="24"/>
          <w:lang w:val="hy-AM"/>
        </w:rPr>
        <w:t xml:space="preserve"> </w:t>
      </w:r>
    </w:p>
    <w:p w14:paraId="32DA35B6" w14:textId="77777777" w:rsidR="0013160D" w:rsidRPr="000A2075" w:rsidRDefault="0013160D" w:rsidP="0013160D">
      <w:pPr>
        <w:pStyle w:val="ListParagraph"/>
        <w:shd w:val="clear" w:color="auto" w:fill="FFFFFF"/>
        <w:autoSpaceDE w:val="0"/>
        <w:autoSpaceDN w:val="0"/>
        <w:adjustRightInd w:val="0"/>
        <w:spacing w:after="0" w:line="240" w:lineRule="auto"/>
        <w:ind w:left="0" w:firstLine="450"/>
        <w:jc w:val="both"/>
        <w:rPr>
          <w:rFonts w:ascii="GHEA Grapalat" w:hAnsi="GHEA Grapalat"/>
          <w:sz w:val="24"/>
          <w:szCs w:val="24"/>
          <w:lang w:val="hy-AM"/>
        </w:rPr>
      </w:pPr>
    </w:p>
    <w:p w14:paraId="758C1EC8" w14:textId="77777777" w:rsidR="0054383D" w:rsidRPr="000A2075" w:rsidRDefault="0054383D" w:rsidP="000A2075">
      <w:pPr>
        <w:spacing w:after="0" w:line="240" w:lineRule="auto"/>
        <w:ind w:firstLine="180"/>
        <w:jc w:val="both"/>
        <w:rPr>
          <w:rFonts w:ascii="GHEA Grapalat" w:hAnsi="GHEA Grapalat"/>
          <w:sz w:val="24"/>
          <w:szCs w:val="24"/>
          <w:lang w:val="hy-AM"/>
        </w:rPr>
      </w:pPr>
      <w:r w:rsidRPr="000A2075">
        <w:rPr>
          <w:rFonts w:ascii="GHEA Grapalat" w:hAnsi="GHEA Grapalat"/>
          <w:sz w:val="24"/>
          <w:szCs w:val="24"/>
          <w:lang w:val="hy-AM"/>
        </w:rPr>
        <w:t>Նախագծի ընդունման դեպքում Հայաստանի Հանրապետության պետական բյուջեի եկամուտների և ծախսերի մասով փոփոխություններ չեն առաջանա:</w:t>
      </w:r>
    </w:p>
    <w:p w14:paraId="413C1BE8" w14:textId="77777777" w:rsidR="0013160D" w:rsidRPr="000A2075" w:rsidRDefault="0013160D" w:rsidP="0013160D">
      <w:pPr>
        <w:spacing w:after="0" w:line="240" w:lineRule="auto"/>
        <w:ind w:firstLine="720"/>
        <w:jc w:val="both"/>
        <w:rPr>
          <w:rFonts w:ascii="GHEA Grapalat" w:hAnsi="GHEA Grapalat"/>
          <w:sz w:val="24"/>
          <w:szCs w:val="24"/>
          <w:lang w:val="hy-AM"/>
        </w:rPr>
      </w:pPr>
    </w:p>
    <w:p w14:paraId="1B85C3E3" w14:textId="1E04C015" w:rsidR="0054383D" w:rsidRDefault="0054383D" w:rsidP="000A2075">
      <w:pPr>
        <w:pStyle w:val="ListParagraph"/>
        <w:numPr>
          <w:ilvl w:val="0"/>
          <w:numId w:val="8"/>
        </w:numPr>
        <w:tabs>
          <w:tab w:val="left" w:pos="810"/>
          <w:tab w:val="left" w:pos="990"/>
        </w:tabs>
        <w:spacing w:after="0" w:line="240" w:lineRule="auto"/>
        <w:ind w:left="450" w:hanging="270"/>
        <w:jc w:val="both"/>
        <w:rPr>
          <w:rFonts w:ascii="GHEA Grapalat" w:hAnsi="GHEA Grapalat"/>
          <w:b/>
          <w:sz w:val="24"/>
          <w:szCs w:val="24"/>
        </w:rPr>
      </w:pPr>
      <w:proofErr w:type="spellStart"/>
      <w:r w:rsidRPr="000A2075">
        <w:rPr>
          <w:rFonts w:ascii="GHEA Grapalat" w:hAnsi="GHEA Grapalat"/>
          <w:b/>
          <w:sz w:val="24"/>
          <w:szCs w:val="24"/>
        </w:rPr>
        <w:t>Կապը</w:t>
      </w:r>
      <w:proofErr w:type="spellEnd"/>
      <w:r w:rsidRPr="000A2075">
        <w:rPr>
          <w:rFonts w:ascii="GHEA Grapalat" w:hAnsi="GHEA Grapalat"/>
          <w:b/>
          <w:sz w:val="24"/>
          <w:szCs w:val="24"/>
        </w:rPr>
        <w:t xml:space="preserve"> </w:t>
      </w:r>
      <w:proofErr w:type="spellStart"/>
      <w:r w:rsidRPr="000A2075">
        <w:rPr>
          <w:rFonts w:ascii="GHEA Grapalat" w:hAnsi="GHEA Grapalat"/>
          <w:b/>
          <w:sz w:val="24"/>
          <w:szCs w:val="24"/>
        </w:rPr>
        <w:t>ռազմավարական</w:t>
      </w:r>
      <w:proofErr w:type="spellEnd"/>
      <w:r w:rsidRPr="000A2075">
        <w:rPr>
          <w:rFonts w:ascii="GHEA Grapalat" w:hAnsi="GHEA Grapalat"/>
          <w:b/>
          <w:sz w:val="24"/>
          <w:szCs w:val="24"/>
        </w:rPr>
        <w:t xml:space="preserve"> </w:t>
      </w:r>
      <w:proofErr w:type="spellStart"/>
      <w:r w:rsidRPr="000A2075">
        <w:rPr>
          <w:rFonts w:ascii="GHEA Grapalat" w:hAnsi="GHEA Grapalat"/>
          <w:b/>
          <w:sz w:val="24"/>
          <w:szCs w:val="24"/>
        </w:rPr>
        <w:t>փաստաթղթերի</w:t>
      </w:r>
      <w:proofErr w:type="spellEnd"/>
      <w:r w:rsidRPr="000A2075">
        <w:rPr>
          <w:rFonts w:ascii="GHEA Grapalat" w:hAnsi="GHEA Grapalat"/>
          <w:b/>
          <w:sz w:val="24"/>
          <w:szCs w:val="24"/>
        </w:rPr>
        <w:t xml:space="preserve"> </w:t>
      </w:r>
      <w:proofErr w:type="spellStart"/>
      <w:r w:rsidRPr="000A2075">
        <w:rPr>
          <w:rFonts w:ascii="GHEA Grapalat" w:hAnsi="GHEA Grapalat"/>
          <w:b/>
          <w:sz w:val="24"/>
          <w:szCs w:val="24"/>
        </w:rPr>
        <w:t>հետ</w:t>
      </w:r>
      <w:proofErr w:type="spellEnd"/>
    </w:p>
    <w:p w14:paraId="546479F7" w14:textId="77777777" w:rsidR="00C8494F" w:rsidRPr="000A2075" w:rsidRDefault="00C8494F" w:rsidP="00C8494F">
      <w:pPr>
        <w:pStyle w:val="ListParagraph"/>
        <w:tabs>
          <w:tab w:val="left" w:pos="810"/>
          <w:tab w:val="left" w:pos="990"/>
        </w:tabs>
        <w:spacing w:after="0" w:line="240" w:lineRule="auto"/>
        <w:ind w:left="450"/>
        <w:jc w:val="both"/>
        <w:rPr>
          <w:rFonts w:ascii="GHEA Grapalat" w:hAnsi="GHEA Grapalat"/>
          <w:b/>
          <w:sz w:val="24"/>
          <w:szCs w:val="24"/>
        </w:rPr>
      </w:pPr>
    </w:p>
    <w:p w14:paraId="75B89E39" w14:textId="1974C18E" w:rsidR="0054383D" w:rsidRPr="000A2075" w:rsidRDefault="0054383D" w:rsidP="000A2075">
      <w:pPr>
        <w:pStyle w:val="NormalWeb"/>
        <w:shd w:val="clear" w:color="auto" w:fill="FFFFFF"/>
        <w:tabs>
          <w:tab w:val="left" w:pos="0"/>
        </w:tabs>
        <w:spacing w:before="0" w:beforeAutospacing="0" w:after="0" w:afterAutospacing="0"/>
        <w:ind w:firstLine="180"/>
        <w:jc w:val="both"/>
        <w:rPr>
          <w:rFonts w:ascii="GHEA Grapalat" w:hAnsi="GHEA Grapalat"/>
          <w:bCs/>
          <w:lang w:val="hy-AM"/>
        </w:rPr>
      </w:pPr>
      <w:r w:rsidRPr="000A2075">
        <w:rPr>
          <w:rFonts w:ascii="GHEA Grapalat" w:hAnsi="GHEA Grapalat"/>
          <w:bCs/>
          <w:lang w:val="hy-AM"/>
        </w:rPr>
        <w:t xml:space="preserve">Նախագիծը </w:t>
      </w:r>
      <w:r w:rsidR="00153EBB" w:rsidRPr="000A2075">
        <w:rPr>
          <w:rFonts w:ascii="GHEA Grapalat" w:hAnsi="GHEA Grapalat"/>
          <w:bCs/>
          <w:lang w:val="hy-AM"/>
        </w:rPr>
        <w:t>չի բխում ռազմավարական փաստաթղթերից։</w:t>
      </w:r>
    </w:p>
    <w:p w14:paraId="47ECA736" w14:textId="77777777" w:rsidR="0013160D" w:rsidRPr="000A2075" w:rsidRDefault="0013160D" w:rsidP="0013160D">
      <w:pPr>
        <w:pStyle w:val="NormalWeb"/>
        <w:shd w:val="clear" w:color="auto" w:fill="FFFFFF"/>
        <w:tabs>
          <w:tab w:val="left" w:pos="0"/>
        </w:tabs>
        <w:spacing w:before="0" w:beforeAutospacing="0" w:after="0" w:afterAutospacing="0"/>
        <w:ind w:firstLine="630"/>
        <w:jc w:val="both"/>
        <w:rPr>
          <w:rFonts w:ascii="GHEA Grapalat" w:hAnsi="GHEA Grapalat"/>
          <w:bCs/>
          <w:lang w:val="hy-AM"/>
        </w:rPr>
      </w:pPr>
    </w:p>
    <w:p w14:paraId="403016F1" w14:textId="4252D31E" w:rsidR="0054383D" w:rsidRDefault="00153EBB" w:rsidP="000A2075">
      <w:pPr>
        <w:pStyle w:val="NormalWeb"/>
        <w:shd w:val="clear" w:color="auto" w:fill="FFFFFF"/>
        <w:spacing w:before="0" w:beforeAutospacing="0" w:after="0" w:afterAutospacing="0"/>
        <w:ind w:left="720" w:hanging="540"/>
        <w:jc w:val="both"/>
        <w:rPr>
          <w:rFonts w:ascii="GHEA Grapalat" w:hAnsi="GHEA Grapalat"/>
          <w:b/>
          <w:lang w:val="pt-BR"/>
        </w:rPr>
      </w:pPr>
      <w:r w:rsidRPr="000A2075">
        <w:rPr>
          <w:rFonts w:ascii="GHEA Grapalat" w:eastAsia="Microsoft JhengHei" w:hAnsi="GHEA Grapalat" w:cs="Microsoft JhengHei"/>
          <w:b/>
          <w:lang w:val="hy-AM"/>
        </w:rPr>
        <w:t>6</w:t>
      </w:r>
      <w:r w:rsidR="0054383D" w:rsidRPr="000A2075">
        <w:rPr>
          <w:rFonts w:ascii="Microsoft JhengHei" w:eastAsia="Microsoft JhengHei" w:hAnsi="Microsoft JhengHei" w:cs="Microsoft JhengHei" w:hint="eastAsia"/>
          <w:b/>
          <w:lang w:val="hy-AM"/>
        </w:rPr>
        <w:t>․</w:t>
      </w:r>
      <w:r w:rsidR="0054383D" w:rsidRPr="000A2075">
        <w:rPr>
          <w:rFonts w:ascii="GHEA Grapalat" w:hAnsi="GHEA Grapalat"/>
          <w:b/>
          <w:lang w:val="hy-AM"/>
        </w:rPr>
        <w:t xml:space="preserve"> </w:t>
      </w:r>
      <w:r w:rsidR="0054383D" w:rsidRPr="000A2075">
        <w:rPr>
          <w:rFonts w:ascii="GHEA Grapalat" w:hAnsi="GHEA Grapalat"/>
          <w:b/>
          <w:lang w:val="pt-BR"/>
        </w:rPr>
        <w:t>Ակնկալվող արդյունքը</w:t>
      </w:r>
    </w:p>
    <w:p w14:paraId="1E67CD1F" w14:textId="77777777" w:rsidR="00C8494F" w:rsidRPr="000A2075" w:rsidRDefault="00C8494F" w:rsidP="000A2075">
      <w:pPr>
        <w:pStyle w:val="NormalWeb"/>
        <w:shd w:val="clear" w:color="auto" w:fill="FFFFFF"/>
        <w:spacing w:before="0" w:beforeAutospacing="0" w:after="0" w:afterAutospacing="0"/>
        <w:ind w:left="720" w:hanging="540"/>
        <w:jc w:val="both"/>
        <w:rPr>
          <w:rFonts w:ascii="GHEA Grapalat" w:hAnsi="GHEA Grapalat"/>
          <w:b/>
          <w:lang w:val="pt-BR"/>
        </w:rPr>
      </w:pPr>
    </w:p>
    <w:p w14:paraId="10DC6B83" w14:textId="02BD269D" w:rsidR="0054383D" w:rsidRPr="000A2075" w:rsidRDefault="0054383D" w:rsidP="0013160D">
      <w:pPr>
        <w:pStyle w:val="Default"/>
        <w:jc w:val="both"/>
        <w:rPr>
          <w:rFonts w:ascii="GHEA Grapalat" w:hAnsi="GHEA Grapalat"/>
          <w:color w:val="auto"/>
          <w:lang w:val="hy-AM"/>
        </w:rPr>
      </w:pPr>
      <w:r w:rsidRPr="000A2075">
        <w:rPr>
          <w:rFonts w:ascii="GHEA Grapalat" w:hAnsi="GHEA Grapalat"/>
          <w:lang w:val="hy-AM"/>
        </w:rPr>
        <w:t xml:space="preserve">  </w:t>
      </w:r>
      <w:r w:rsidR="00FB64BF" w:rsidRPr="000A2075">
        <w:rPr>
          <w:rFonts w:ascii="GHEA Grapalat" w:hAnsi="GHEA Grapalat"/>
          <w:color w:val="auto"/>
          <w:lang w:val="hy-AM"/>
        </w:rPr>
        <w:t>Ներկայիս իրավական ակտերը իրարամերժ են, ու շատ հաճախ տարընկալումների առիթ են տալիս, ինչն էլ առաջացնում է հանրային դժգոհություն։</w:t>
      </w:r>
      <w:r w:rsidR="0013160D" w:rsidRPr="000A2075">
        <w:rPr>
          <w:rFonts w:ascii="GHEA Grapalat" w:hAnsi="GHEA Grapalat"/>
          <w:color w:val="auto"/>
          <w:lang w:val="hy-AM"/>
        </w:rPr>
        <w:t xml:space="preserve"> Նախագծի ընդունմամբ կ</w:t>
      </w:r>
      <w:r w:rsidR="0013160D" w:rsidRPr="000A2075">
        <w:rPr>
          <w:rFonts w:ascii="GHEA Grapalat" w:hAnsi="GHEA Grapalat" w:cs="Sylfaen"/>
          <w:lang w:val="hy-AM"/>
        </w:rPr>
        <w:t>կարգավոր</w:t>
      </w:r>
      <w:r w:rsidR="0013160D" w:rsidRPr="000A2075">
        <w:rPr>
          <w:rFonts w:ascii="GHEA Grapalat" w:hAnsi="GHEA Grapalat" w:cs="Sylfaen"/>
          <w:lang w:val="hy-AM"/>
        </w:rPr>
        <w:t>վի</w:t>
      </w:r>
      <w:r w:rsidR="0013160D" w:rsidRPr="000A2075">
        <w:rPr>
          <w:rFonts w:ascii="GHEA Grapalat" w:hAnsi="GHEA Grapalat" w:cs="Sylfaen"/>
          <w:lang w:val="hy-AM"/>
        </w:rPr>
        <w:t xml:space="preserve"> իրավական ակտերում անհամապատասխանություն</w:t>
      </w:r>
      <w:r w:rsidR="0013160D" w:rsidRPr="000A2075">
        <w:rPr>
          <w:rFonts w:ascii="GHEA Grapalat" w:hAnsi="GHEA Grapalat" w:cs="Sylfaen"/>
          <w:lang w:val="hy-AM"/>
        </w:rPr>
        <w:t>ներ</w:t>
      </w:r>
      <w:r w:rsidR="0013160D" w:rsidRPr="000A2075">
        <w:rPr>
          <w:rFonts w:ascii="GHEA Grapalat" w:hAnsi="GHEA Grapalat" w:cs="Sylfaen"/>
          <w:lang w:val="hy-AM"/>
        </w:rPr>
        <w:t>ը։</w:t>
      </w:r>
    </w:p>
    <w:p w14:paraId="00AD173C" w14:textId="77777777" w:rsidR="00284B3C" w:rsidRPr="000A2075" w:rsidRDefault="00284B3C" w:rsidP="0013160D">
      <w:pPr>
        <w:pStyle w:val="Default"/>
        <w:ind w:firstLine="720"/>
        <w:jc w:val="both"/>
        <w:rPr>
          <w:rFonts w:ascii="GHEA Grapalat" w:hAnsi="GHEA Grapalat"/>
          <w:color w:val="auto"/>
          <w:lang w:val="hy-AM"/>
        </w:rPr>
      </w:pPr>
    </w:p>
    <w:p w14:paraId="7315376F" w14:textId="77777777" w:rsidR="009D6D27" w:rsidRDefault="009D6D27" w:rsidP="0013160D">
      <w:pPr>
        <w:spacing w:after="0" w:line="240" w:lineRule="auto"/>
        <w:jc w:val="right"/>
        <w:rPr>
          <w:rFonts w:ascii="GHEA Grapalat" w:hAnsi="GHEA Grapalat"/>
          <w:b/>
          <w:bCs/>
          <w:sz w:val="24"/>
          <w:szCs w:val="24"/>
          <w:lang w:val="hy-AM"/>
        </w:rPr>
      </w:pPr>
    </w:p>
    <w:p w14:paraId="1F4D9D5D" w14:textId="77777777" w:rsidR="00C8494F" w:rsidRDefault="00C8494F" w:rsidP="0013160D">
      <w:pPr>
        <w:spacing w:after="0" w:line="240" w:lineRule="auto"/>
        <w:jc w:val="right"/>
        <w:rPr>
          <w:rFonts w:ascii="GHEA Grapalat" w:hAnsi="GHEA Grapalat"/>
          <w:b/>
          <w:bCs/>
          <w:sz w:val="24"/>
          <w:szCs w:val="24"/>
          <w:lang w:val="hy-AM"/>
        </w:rPr>
      </w:pPr>
    </w:p>
    <w:p w14:paraId="6EE014B4" w14:textId="77777777" w:rsidR="00C8494F" w:rsidRDefault="00C8494F" w:rsidP="0013160D">
      <w:pPr>
        <w:spacing w:after="0" w:line="240" w:lineRule="auto"/>
        <w:jc w:val="right"/>
        <w:rPr>
          <w:rFonts w:ascii="GHEA Grapalat" w:hAnsi="GHEA Grapalat"/>
          <w:b/>
          <w:bCs/>
          <w:sz w:val="24"/>
          <w:szCs w:val="24"/>
          <w:lang w:val="hy-AM"/>
        </w:rPr>
      </w:pPr>
    </w:p>
    <w:p w14:paraId="4E645836" w14:textId="77777777" w:rsidR="00C8494F" w:rsidRPr="000A2075" w:rsidRDefault="00C8494F" w:rsidP="0013160D">
      <w:pPr>
        <w:spacing w:after="0" w:line="240" w:lineRule="auto"/>
        <w:jc w:val="right"/>
        <w:rPr>
          <w:rFonts w:ascii="GHEA Grapalat" w:hAnsi="GHEA Grapalat"/>
          <w:b/>
          <w:bCs/>
          <w:sz w:val="24"/>
          <w:szCs w:val="24"/>
          <w:lang w:val="hy-AM"/>
        </w:rPr>
      </w:pPr>
    </w:p>
    <w:p w14:paraId="1D96D638" w14:textId="77777777" w:rsidR="007D741F" w:rsidRPr="000A2075" w:rsidRDefault="007D741F" w:rsidP="0013160D">
      <w:pPr>
        <w:spacing w:after="0" w:line="240" w:lineRule="auto"/>
        <w:jc w:val="right"/>
        <w:rPr>
          <w:rFonts w:ascii="GHEA Grapalat" w:hAnsi="GHEA Grapalat"/>
          <w:b/>
          <w:bCs/>
          <w:sz w:val="24"/>
          <w:szCs w:val="24"/>
          <w:lang w:val="hy-AM"/>
        </w:rPr>
      </w:pPr>
    </w:p>
    <w:p w14:paraId="6567EB0D" w14:textId="2E9FBADD" w:rsidR="00683FA5" w:rsidRPr="000A2075" w:rsidRDefault="00683FA5" w:rsidP="0013160D">
      <w:pPr>
        <w:spacing w:after="0" w:line="240" w:lineRule="auto"/>
        <w:jc w:val="right"/>
        <w:rPr>
          <w:rFonts w:ascii="GHEA Grapalat" w:hAnsi="GHEA Grapalat"/>
          <w:b/>
          <w:bCs/>
          <w:sz w:val="24"/>
          <w:szCs w:val="24"/>
          <w:lang w:val="hy-AM"/>
        </w:rPr>
      </w:pPr>
      <w:r w:rsidRPr="000A2075">
        <w:rPr>
          <w:rFonts w:ascii="GHEA Grapalat" w:hAnsi="GHEA Grapalat"/>
          <w:b/>
          <w:bCs/>
          <w:sz w:val="24"/>
          <w:szCs w:val="24"/>
          <w:lang w:val="hy-AM"/>
        </w:rPr>
        <w:t>ՀՀ ներքին գործերի նախարարություն</w:t>
      </w:r>
    </w:p>
    <w:sectPr w:rsidR="00683FA5" w:rsidRPr="000A2075" w:rsidSect="00386BE3">
      <w:pgSz w:w="12240" w:h="15840"/>
      <w:pgMar w:top="450" w:right="810" w:bottom="284" w:left="8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oto Sans Armenian">
    <w:altName w:val="Arial"/>
    <w:panose1 w:val="00000000000000000000"/>
    <w:charset w:val="00"/>
    <w:family w:val="swiss"/>
    <w:notTrueType/>
    <w:pitch w:val="default"/>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Arial Armenian">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F1426"/>
    <w:multiLevelType w:val="hybridMultilevel"/>
    <w:tmpl w:val="567661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D22DCD"/>
    <w:multiLevelType w:val="hybridMultilevel"/>
    <w:tmpl w:val="23C0F610"/>
    <w:lvl w:ilvl="0" w:tplc="7EE0D9D4">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F36E7D"/>
    <w:multiLevelType w:val="hybridMultilevel"/>
    <w:tmpl w:val="B1FEF996"/>
    <w:lvl w:ilvl="0" w:tplc="539880D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4B3FB0"/>
    <w:multiLevelType w:val="hybridMultilevel"/>
    <w:tmpl w:val="83DC3176"/>
    <w:lvl w:ilvl="0" w:tplc="E1C6EF72">
      <w:start w:val="5"/>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3E131869"/>
    <w:multiLevelType w:val="hybridMultilevel"/>
    <w:tmpl w:val="C4D82DFA"/>
    <w:lvl w:ilvl="0" w:tplc="539880D6">
      <w:start w:val="1"/>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4159339E"/>
    <w:multiLevelType w:val="hybridMultilevel"/>
    <w:tmpl w:val="180625CE"/>
    <w:lvl w:ilvl="0" w:tplc="539880D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B43BB3"/>
    <w:multiLevelType w:val="hybridMultilevel"/>
    <w:tmpl w:val="1B82922C"/>
    <w:lvl w:ilvl="0" w:tplc="539880D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AFE2973"/>
    <w:multiLevelType w:val="hybridMultilevel"/>
    <w:tmpl w:val="2408BA90"/>
    <w:lvl w:ilvl="0" w:tplc="539880D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99533348">
    <w:abstractNumId w:val="0"/>
  </w:num>
  <w:num w:numId="2" w16cid:durableId="717244688">
    <w:abstractNumId w:val="4"/>
  </w:num>
  <w:num w:numId="3" w16cid:durableId="153764434">
    <w:abstractNumId w:val="1"/>
  </w:num>
  <w:num w:numId="4" w16cid:durableId="304746771">
    <w:abstractNumId w:val="7"/>
  </w:num>
  <w:num w:numId="5" w16cid:durableId="1561402258">
    <w:abstractNumId w:val="2"/>
  </w:num>
  <w:num w:numId="6" w16cid:durableId="1782869544">
    <w:abstractNumId w:val="6"/>
  </w:num>
  <w:num w:numId="7" w16cid:durableId="2039429570">
    <w:abstractNumId w:val="5"/>
  </w:num>
  <w:num w:numId="8" w16cid:durableId="9403312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C6B"/>
    <w:rsid w:val="00012BE5"/>
    <w:rsid w:val="00014230"/>
    <w:rsid w:val="00044121"/>
    <w:rsid w:val="0006149B"/>
    <w:rsid w:val="000841FA"/>
    <w:rsid w:val="00095AFC"/>
    <w:rsid w:val="000A1A29"/>
    <w:rsid w:val="000A2075"/>
    <w:rsid w:val="000A773F"/>
    <w:rsid w:val="000B6AA7"/>
    <w:rsid w:val="000E289E"/>
    <w:rsid w:val="001034D8"/>
    <w:rsid w:val="0013160D"/>
    <w:rsid w:val="00144E0F"/>
    <w:rsid w:val="00152CB6"/>
    <w:rsid w:val="00153EBB"/>
    <w:rsid w:val="00173F31"/>
    <w:rsid w:val="001936F7"/>
    <w:rsid w:val="001A0C60"/>
    <w:rsid w:val="001D122E"/>
    <w:rsid w:val="001E2283"/>
    <w:rsid w:val="001E73CB"/>
    <w:rsid w:val="001F4827"/>
    <w:rsid w:val="00213BBC"/>
    <w:rsid w:val="002223CF"/>
    <w:rsid w:val="00224D5E"/>
    <w:rsid w:val="0023434F"/>
    <w:rsid w:val="002404F8"/>
    <w:rsid w:val="002429EC"/>
    <w:rsid w:val="00245C41"/>
    <w:rsid w:val="002524A9"/>
    <w:rsid w:val="00284B3C"/>
    <w:rsid w:val="002A6E0C"/>
    <w:rsid w:val="002B3A70"/>
    <w:rsid w:val="002C37A1"/>
    <w:rsid w:val="002C552B"/>
    <w:rsid w:val="002D3726"/>
    <w:rsid w:val="002E64B0"/>
    <w:rsid w:val="003374C8"/>
    <w:rsid w:val="00380016"/>
    <w:rsid w:val="00386BE3"/>
    <w:rsid w:val="003B6DCA"/>
    <w:rsid w:val="003C1C6B"/>
    <w:rsid w:val="003C692B"/>
    <w:rsid w:val="003E32C3"/>
    <w:rsid w:val="004360FC"/>
    <w:rsid w:val="00437513"/>
    <w:rsid w:val="00440027"/>
    <w:rsid w:val="00450D12"/>
    <w:rsid w:val="0045449A"/>
    <w:rsid w:val="00466DDF"/>
    <w:rsid w:val="00467E45"/>
    <w:rsid w:val="004749B9"/>
    <w:rsid w:val="00474E91"/>
    <w:rsid w:val="004A361E"/>
    <w:rsid w:val="004B1424"/>
    <w:rsid w:val="004C54F4"/>
    <w:rsid w:val="004E439B"/>
    <w:rsid w:val="004F2B76"/>
    <w:rsid w:val="00503385"/>
    <w:rsid w:val="00515ECF"/>
    <w:rsid w:val="005233B4"/>
    <w:rsid w:val="00524813"/>
    <w:rsid w:val="0054383D"/>
    <w:rsid w:val="00554FF5"/>
    <w:rsid w:val="005A2B25"/>
    <w:rsid w:val="005E5C83"/>
    <w:rsid w:val="005F3B6B"/>
    <w:rsid w:val="006059CA"/>
    <w:rsid w:val="0063076D"/>
    <w:rsid w:val="006329A9"/>
    <w:rsid w:val="006476F3"/>
    <w:rsid w:val="00683FA5"/>
    <w:rsid w:val="006A68C0"/>
    <w:rsid w:val="006B221C"/>
    <w:rsid w:val="006C6AD8"/>
    <w:rsid w:val="006D0000"/>
    <w:rsid w:val="006E3969"/>
    <w:rsid w:val="006F00FF"/>
    <w:rsid w:val="006F3727"/>
    <w:rsid w:val="007264AB"/>
    <w:rsid w:val="00752131"/>
    <w:rsid w:val="00762179"/>
    <w:rsid w:val="00766A4F"/>
    <w:rsid w:val="007735CA"/>
    <w:rsid w:val="007B3910"/>
    <w:rsid w:val="007C31D8"/>
    <w:rsid w:val="007C6FDF"/>
    <w:rsid w:val="007D741F"/>
    <w:rsid w:val="00817009"/>
    <w:rsid w:val="00821676"/>
    <w:rsid w:val="00851258"/>
    <w:rsid w:val="008809E5"/>
    <w:rsid w:val="00896D33"/>
    <w:rsid w:val="008C79ED"/>
    <w:rsid w:val="008D0267"/>
    <w:rsid w:val="008D0F3A"/>
    <w:rsid w:val="008D588C"/>
    <w:rsid w:val="008E4DFD"/>
    <w:rsid w:val="00930A43"/>
    <w:rsid w:val="0093150A"/>
    <w:rsid w:val="009330E3"/>
    <w:rsid w:val="00955687"/>
    <w:rsid w:val="00964BF5"/>
    <w:rsid w:val="00985CD5"/>
    <w:rsid w:val="009876E5"/>
    <w:rsid w:val="0099496B"/>
    <w:rsid w:val="009B2451"/>
    <w:rsid w:val="009B48EE"/>
    <w:rsid w:val="009D6D27"/>
    <w:rsid w:val="009E0BC5"/>
    <w:rsid w:val="009E629D"/>
    <w:rsid w:val="009E67D6"/>
    <w:rsid w:val="009F2172"/>
    <w:rsid w:val="00A201BB"/>
    <w:rsid w:val="00A204A8"/>
    <w:rsid w:val="00A323A5"/>
    <w:rsid w:val="00A50113"/>
    <w:rsid w:val="00A53918"/>
    <w:rsid w:val="00A57B97"/>
    <w:rsid w:val="00A73EC3"/>
    <w:rsid w:val="00A90E01"/>
    <w:rsid w:val="00A91DAC"/>
    <w:rsid w:val="00A93A49"/>
    <w:rsid w:val="00AA0BC2"/>
    <w:rsid w:val="00AA21EB"/>
    <w:rsid w:val="00B12628"/>
    <w:rsid w:val="00B126DD"/>
    <w:rsid w:val="00B36F0B"/>
    <w:rsid w:val="00BC00E9"/>
    <w:rsid w:val="00C15F63"/>
    <w:rsid w:val="00C20726"/>
    <w:rsid w:val="00C8494F"/>
    <w:rsid w:val="00C91DC4"/>
    <w:rsid w:val="00CA4BEA"/>
    <w:rsid w:val="00CB2994"/>
    <w:rsid w:val="00CB2EB4"/>
    <w:rsid w:val="00CD0AE9"/>
    <w:rsid w:val="00CE53A7"/>
    <w:rsid w:val="00CF10D4"/>
    <w:rsid w:val="00D04F94"/>
    <w:rsid w:val="00D32A78"/>
    <w:rsid w:val="00D34D3F"/>
    <w:rsid w:val="00D56097"/>
    <w:rsid w:val="00D64197"/>
    <w:rsid w:val="00D64E4A"/>
    <w:rsid w:val="00D7602C"/>
    <w:rsid w:val="00DC1C54"/>
    <w:rsid w:val="00DC6473"/>
    <w:rsid w:val="00DD605A"/>
    <w:rsid w:val="00DE1C9C"/>
    <w:rsid w:val="00DF468C"/>
    <w:rsid w:val="00E04F40"/>
    <w:rsid w:val="00E16120"/>
    <w:rsid w:val="00E20C96"/>
    <w:rsid w:val="00E2150F"/>
    <w:rsid w:val="00E25E1C"/>
    <w:rsid w:val="00E325C5"/>
    <w:rsid w:val="00E366C1"/>
    <w:rsid w:val="00E66F9E"/>
    <w:rsid w:val="00E84EAE"/>
    <w:rsid w:val="00EB3C50"/>
    <w:rsid w:val="00ED0BD4"/>
    <w:rsid w:val="00EE5015"/>
    <w:rsid w:val="00EE7DEC"/>
    <w:rsid w:val="00EF0CCC"/>
    <w:rsid w:val="00F129D8"/>
    <w:rsid w:val="00F25030"/>
    <w:rsid w:val="00F30E9B"/>
    <w:rsid w:val="00F32A8D"/>
    <w:rsid w:val="00F8008D"/>
    <w:rsid w:val="00F9551A"/>
    <w:rsid w:val="00FB64BF"/>
    <w:rsid w:val="00FB71B4"/>
    <w:rsid w:val="00FC5D51"/>
    <w:rsid w:val="00FD317D"/>
    <w:rsid w:val="00FF59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480ED"/>
  <w15:docId w15:val="{FFD08F24-E9A7-4206-B0B2-3CB3FE429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83D"/>
  </w:style>
  <w:style w:type="paragraph" w:styleId="Heading1">
    <w:name w:val="heading 1"/>
    <w:basedOn w:val="Normal"/>
    <w:next w:val="Normal"/>
    <w:link w:val="Heading1Char"/>
    <w:uiPriority w:val="9"/>
    <w:qFormat/>
    <w:rsid w:val="00EE7DE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E7DE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E7DE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EE7DE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25E1C"/>
    <w:rPr>
      <w:b/>
      <w:bCs/>
    </w:rPr>
  </w:style>
  <w:style w:type="paragraph" w:styleId="BalloonText">
    <w:name w:val="Balloon Text"/>
    <w:basedOn w:val="Normal"/>
    <w:link w:val="BalloonTextChar"/>
    <w:uiPriority w:val="99"/>
    <w:semiHidden/>
    <w:unhideWhenUsed/>
    <w:rsid w:val="00152C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2CB6"/>
    <w:rPr>
      <w:rFonts w:ascii="Segoe UI" w:hAnsi="Segoe UI" w:cs="Segoe UI"/>
      <w:sz w:val="18"/>
      <w:szCs w:val="18"/>
    </w:rPr>
  </w:style>
  <w:style w:type="paragraph" w:styleId="ListParagraph">
    <w:name w:val="List Paragraph"/>
    <w:basedOn w:val="Normal"/>
    <w:uiPriority w:val="34"/>
    <w:qFormat/>
    <w:rsid w:val="00EB3C50"/>
    <w:pPr>
      <w:ind w:left="720"/>
      <w:contextualSpacing/>
    </w:pPr>
  </w:style>
  <w:style w:type="paragraph" w:styleId="NormalWeb">
    <w:name w:val="Normal (Web)"/>
    <w:aliases w:val="webb,Обычный (веб) Знак Знак,Знак Знак Знак Знак,Знак Знак1,Обычный (веб) Знак Знак Знак,Знак Знак Знак1 Знак Знак Знак Знак Знак,Знак1"/>
    <w:basedOn w:val="Normal"/>
    <w:link w:val="NormalWebChar"/>
    <w:uiPriority w:val="99"/>
    <w:unhideWhenUsed/>
    <w:qFormat/>
    <w:rsid w:val="00E325C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webb Char,Обычный (веб) Знак Знак Char,Знак Знак Знак Знак Char,Знак Знак1 Char,Обычный (веб) Знак Знак Знак Char,Знак Знак Знак1 Знак Знак Знак Знак Знак Char,Знак1 Char"/>
    <w:link w:val="NormalWeb"/>
    <w:uiPriority w:val="99"/>
    <w:locked/>
    <w:rsid w:val="00E325C5"/>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466DDF"/>
    <w:rPr>
      <w:sz w:val="16"/>
      <w:szCs w:val="16"/>
    </w:rPr>
  </w:style>
  <w:style w:type="paragraph" w:styleId="CommentText">
    <w:name w:val="annotation text"/>
    <w:basedOn w:val="Normal"/>
    <w:link w:val="CommentTextChar"/>
    <w:uiPriority w:val="99"/>
    <w:semiHidden/>
    <w:unhideWhenUsed/>
    <w:rsid w:val="00466DDF"/>
    <w:pPr>
      <w:spacing w:line="240" w:lineRule="auto"/>
    </w:pPr>
    <w:rPr>
      <w:sz w:val="20"/>
      <w:szCs w:val="20"/>
    </w:rPr>
  </w:style>
  <w:style w:type="character" w:customStyle="1" w:styleId="CommentTextChar">
    <w:name w:val="Comment Text Char"/>
    <w:basedOn w:val="DefaultParagraphFont"/>
    <w:link w:val="CommentText"/>
    <w:uiPriority w:val="99"/>
    <w:semiHidden/>
    <w:rsid w:val="00466DDF"/>
    <w:rPr>
      <w:sz w:val="20"/>
      <w:szCs w:val="20"/>
    </w:rPr>
  </w:style>
  <w:style w:type="paragraph" w:styleId="CommentSubject">
    <w:name w:val="annotation subject"/>
    <w:basedOn w:val="CommentText"/>
    <w:next w:val="CommentText"/>
    <w:link w:val="CommentSubjectChar"/>
    <w:uiPriority w:val="99"/>
    <w:semiHidden/>
    <w:unhideWhenUsed/>
    <w:rsid w:val="00466DDF"/>
    <w:rPr>
      <w:b/>
      <w:bCs/>
    </w:rPr>
  </w:style>
  <w:style w:type="character" w:customStyle="1" w:styleId="CommentSubjectChar">
    <w:name w:val="Comment Subject Char"/>
    <w:basedOn w:val="CommentTextChar"/>
    <w:link w:val="CommentSubject"/>
    <w:uiPriority w:val="99"/>
    <w:semiHidden/>
    <w:rsid w:val="00466DDF"/>
    <w:rPr>
      <w:b/>
      <w:bCs/>
      <w:sz w:val="20"/>
      <w:szCs w:val="20"/>
    </w:rPr>
  </w:style>
  <w:style w:type="paragraph" w:styleId="NoSpacing">
    <w:name w:val="No Spacing"/>
    <w:uiPriority w:val="1"/>
    <w:qFormat/>
    <w:rsid w:val="00EE7DEC"/>
    <w:pPr>
      <w:spacing w:after="0" w:line="240" w:lineRule="auto"/>
    </w:pPr>
  </w:style>
  <w:style w:type="character" w:customStyle="1" w:styleId="Heading1Char">
    <w:name w:val="Heading 1 Char"/>
    <w:basedOn w:val="DefaultParagraphFont"/>
    <w:link w:val="Heading1"/>
    <w:uiPriority w:val="9"/>
    <w:rsid w:val="00EE7DE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E7DEC"/>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EE7DEC"/>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EE7DEC"/>
    <w:rPr>
      <w:rFonts w:asciiTheme="majorHAnsi" w:eastAsiaTheme="majorEastAsia" w:hAnsiTheme="majorHAnsi" w:cstheme="majorBidi"/>
      <w:i/>
      <w:iCs/>
      <w:color w:val="2E74B5" w:themeColor="accent1" w:themeShade="BF"/>
    </w:rPr>
  </w:style>
  <w:style w:type="paragraph" w:customStyle="1" w:styleId="Default">
    <w:name w:val="Default"/>
    <w:rsid w:val="00E04F40"/>
    <w:pPr>
      <w:autoSpaceDE w:val="0"/>
      <w:autoSpaceDN w:val="0"/>
      <w:adjustRightInd w:val="0"/>
      <w:spacing w:after="0" w:line="240" w:lineRule="auto"/>
    </w:pPr>
    <w:rPr>
      <w:rFonts w:ascii="Noto Sans Armenian" w:hAnsi="Noto Sans Armenian" w:cs="Noto Sans Armeni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36729">
      <w:bodyDiv w:val="1"/>
      <w:marLeft w:val="0"/>
      <w:marRight w:val="0"/>
      <w:marTop w:val="0"/>
      <w:marBottom w:val="0"/>
      <w:divBdr>
        <w:top w:val="none" w:sz="0" w:space="0" w:color="auto"/>
        <w:left w:val="none" w:sz="0" w:space="0" w:color="auto"/>
        <w:bottom w:val="none" w:sz="0" w:space="0" w:color="auto"/>
        <w:right w:val="none" w:sz="0" w:space="0" w:color="auto"/>
      </w:divBdr>
    </w:div>
    <w:div w:id="118914851">
      <w:bodyDiv w:val="1"/>
      <w:marLeft w:val="0"/>
      <w:marRight w:val="0"/>
      <w:marTop w:val="0"/>
      <w:marBottom w:val="0"/>
      <w:divBdr>
        <w:top w:val="none" w:sz="0" w:space="0" w:color="auto"/>
        <w:left w:val="none" w:sz="0" w:space="0" w:color="auto"/>
        <w:bottom w:val="none" w:sz="0" w:space="0" w:color="auto"/>
        <w:right w:val="none" w:sz="0" w:space="0" w:color="auto"/>
      </w:divBdr>
    </w:div>
    <w:div w:id="243690283">
      <w:bodyDiv w:val="1"/>
      <w:marLeft w:val="0"/>
      <w:marRight w:val="0"/>
      <w:marTop w:val="0"/>
      <w:marBottom w:val="0"/>
      <w:divBdr>
        <w:top w:val="none" w:sz="0" w:space="0" w:color="auto"/>
        <w:left w:val="none" w:sz="0" w:space="0" w:color="auto"/>
        <w:bottom w:val="none" w:sz="0" w:space="0" w:color="auto"/>
        <w:right w:val="none" w:sz="0" w:space="0" w:color="auto"/>
      </w:divBdr>
    </w:div>
    <w:div w:id="762141581">
      <w:bodyDiv w:val="1"/>
      <w:marLeft w:val="0"/>
      <w:marRight w:val="0"/>
      <w:marTop w:val="0"/>
      <w:marBottom w:val="0"/>
      <w:divBdr>
        <w:top w:val="none" w:sz="0" w:space="0" w:color="auto"/>
        <w:left w:val="none" w:sz="0" w:space="0" w:color="auto"/>
        <w:bottom w:val="none" w:sz="0" w:space="0" w:color="auto"/>
        <w:right w:val="none" w:sz="0" w:space="0" w:color="auto"/>
      </w:divBdr>
    </w:div>
    <w:div w:id="856963494">
      <w:bodyDiv w:val="1"/>
      <w:marLeft w:val="0"/>
      <w:marRight w:val="0"/>
      <w:marTop w:val="0"/>
      <w:marBottom w:val="0"/>
      <w:divBdr>
        <w:top w:val="none" w:sz="0" w:space="0" w:color="auto"/>
        <w:left w:val="none" w:sz="0" w:space="0" w:color="auto"/>
        <w:bottom w:val="none" w:sz="0" w:space="0" w:color="auto"/>
        <w:right w:val="none" w:sz="0" w:space="0" w:color="auto"/>
      </w:divBdr>
    </w:div>
    <w:div w:id="1261522913">
      <w:bodyDiv w:val="1"/>
      <w:marLeft w:val="0"/>
      <w:marRight w:val="0"/>
      <w:marTop w:val="0"/>
      <w:marBottom w:val="0"/>
      <w:divBdr>
        <w:top w:val="none" w:sz="0" w:space="0" w:color="auto"/>
        <w:left w:val="none" w:sz="0" w:space="0" w:color="auto"/>
        <w:bottom w:val="none" w:sz="0" w:space="0" w:color="auto"/>
        <w:right w:val="none" w:sz="0" w:space="0" w:color="auto"/>
      </w:divBdr>
    </w:div>
    <w:div w:id="1553692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A5D240-D9C6-4BF6-81D6-84CCACCD9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416</TotalTime>
  <Pages>2</Pages>
  <Words>644</Words>
  <Characters>3675</Characters>
  <Application>Microsoft Office Word</Application>
  <DocSecurity>0</DocSecurity>
  <Lines>30</Lines>
  <Paragraphs>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4311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Hovsepyan</dc:creator>
  <cp:keywords>https://mul2-mia.gov.am/tasks/4213385/oneclick?token=e4388374d8e3d65ef63a1bc94dd3421c</cp:keywords>
  <dc:description/>
  <cp:lastModifiedBy>irav22</cp:lastModifiedBy>
  <cp:revision>53</cp:revision>
  <cp:lastPrinted>2024-06-28T11:58:00Z</cp:lastPrinted>
  <dcterms:created xsi:type="dcterms:W3CDTF">2024-08-05T11:14:00Z</dcterms:created>
  <dcterms:modified xsi:type="dcterms:W3CDTF">2025-05-06T11:03:00Z</dcterms:modified>
</cp:coreProperties>
</file>