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F14" w:rsidRPr="00692C4F" w:rsidRDefault="00AA62E7" w:rsidP="00754F14">
      <w:pPr>
        <w:spacing w:after="0" w:line="240" w:lineRule="auto"/>
        <w:ind w:left="284"/>
        <w:contextualSpacing/>
        <w:jc w:val="center"/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 w:eastAsia="x-none"/>
        </w:rPr>
      </w:pPr>
      <w:r w:rsidRPr="00692C4F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 w:eastAsia="x-none"/>
        </w:rPr>
        <w:t>ՀԻՄՆԱՎՈՐՈՒՄ</w:t>
      </w:r>
    </w:p>
    <w:p w:rsidR="008348D5" w:rsidRPr="00692C4F" w:rsidRDefault="00CB6ACB" w:rsidP="00975F5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Pr="00F64043">
        <w:rPr>
          <w:rFonts w:ascii="GHEA Grapalat" w:hAnsi="GHEA Grapalat"/>
          <w:b/>
          <w:sz w:val="24"/>
          <w:szCs w:val="24"/>
          <w:lang w:val="hy-AM"/>
        </w:rPr>
        <w:t>ԲԱՐՁՐԱԳՈՒՅՆ ՈՒՍՈՒՄՆԱԿԱՆ ՀԱՍՏԱՏՈՒԹՅՈՒՆ</w:t>
      </w:r>
      <w:r>
        <w:rPr>
          <w:rFonts w:ascii="GHEA Grapalat" w:hAnsi="GHEA Grapalat"/>
          <w:b/>
          <w:sz w:val="24"/>
          <w:szCs w:val="24"/>
          <w:lang w:val="hy-AM"/>
        </w:rPr>
        <w:t>Ը</w:t>
      </w:r>
      <w:r w:rsidRPr="00F6404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ԲԱՐՁՐ ԱՌԱՋԱԴԻՄՈՒԹՅԱՄԲ </w:t>
      </w:r>
      <w:r w:rsidRPr="00F64043">
        <w:rPr>
          <w:rFonts w:ascii="GHEA Grapalat" w:hAnsi="GHEA Grapalat"/>
          <w:b/>
          <w:sz w:val="24"/>
          <w:szCs w:val="24"/>
          <w:lang w:val="hy-AM"/>
        </w:rPr>
        <w:t xml:space="preserve">ԱՎԱՐՏԱԾ ԵՎ </w:t>
      </w:r>
      <w:r>
        <w:rPr>
          <w:rFonts w:ascii="GHEA Grapalat" w:hAnsi="GHEA Grapalat"/>
          <w:b/>
          <w:sz w:val="24"/>
          <w:szCs w:val="24"/>
          <w:lang w:val="hy-AM"/>
        </w:rPr>
        <w:t>ԱՇԽԱՏԱՆՔԱՅԻՆ ՍՏԱԺ</w:t>
      </w:r>
      <w:r w:rsidRPr="00F64043">
        <w:rPr>
          <w:rFonts w:ascii="GHEA Grapalat" w:hAnsi="GHEA Grapalat"/>
          <w:b/>
          <w:sz w:val="24"/>
          <w:szCs w:val="24"/>
          <w:lang w:val="hy-AM"/>
        </w:rPr>
        <w:t xml:space="preserve"> ՉՈՒՆԵՑՈՂ ՔԱՂԱՔԱՑԻՆԵՐԻ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Ն </w:t>
      </w:r>
      <w:r w:rsidRPr="00F64043">
        <w:rPr>
          <w:rFonts w:ascii="GHEA Grapalat" w:hAnsi="GHEA Grapalat"/>
          <w:b/>
          <w:sz w:val="24"/>
          <w:szCs w:val="24"/>
          <w:lang w:val="hy-AM"/>
        </w:rPr>
        <w:t xml:space="preserve"> ՊԵՏԱԿԱՆ </w:t>
      </w:r>
      <w:r>
        <w:rPr>
          <w:rFonts w:ascii="GHEA Grapalat" w:hAnsi="GHEA Grapalat"/>
          <w:b/>
          <w:sz w:val="24"/>
          <w:szCs w:val="24"/>
          <w:lang w:val="hy-AM"/>
        </w:rPr>
        <w:t>ՄԱՐՄԻՆՆԵՐՈՒՄ ԱՇԽԱՏԱՆՔՈՎ</w:t>
      </w:r>
      <w:r w:rsidRPr="00F64043">
        <w:rPr>
          <w:rFonts w:ascii="GHEA Grapalat" w:hAnsi="GHEA Grapalat"/>
          <w:b/>
          <w:sz w:val="24"/>
          <w:szCs w:val="24"/>
          <w:lang w:val="hy-AM"/>
        </w:rPr>
        <w:t xml:space="preserve"> ԱՊԱՀՈՎԵԼՈՒ ԾՐԱԳ</w:t>
      </w:r>
      <w:r>
        <w:rPr>
          <w:rFonts w:ascii="GHEA Grapalat" w:hAnsi="GHEA Grapalat"/>
          <w:b/>
          <w:sz w:val="24"/>
          <w:szCs w:val="24"/>
          <w:lang w:val="hy-AM"/>
        </w:rPr>
        <w:t>ՐԻ»</w:t>
      </w:r>
      <w:r w:rsidRPr="00F6404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75F56" w:rsidRPr="00692C4F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ՆԱԽԱԳԾԻ </w:t>
      </w:r>
    </w:p>
    <w:p w:rsidR="00975F56" w:rsidRPr="00692C4F" w:rsidRDefault="00975F56" w:rsidP="00975F5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975F56" w:rsidRPr="00692C4F" w:rsidRDefault="00975F56" w:rsidP="00975F56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12649" w:rsidRDefault="00AA62E7" w:rsidP="00D15BEB">
      <w:pPr>
        <w:pStyle w:val="NormalWeb"/>
        <w:numPr>
          <w:ilvl w:val="0"/>
          <w:numId w:val="2"/>
        </w:numPr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/>
          <w:noProof/>
          <w:lang w:val="hy-AM"/>
        </w:rPr>
      </w:pPr>
      <w:r w:rsidRPr="00692C4F">
        <w:rPr>
          <w:rFonts w:ascii="GHEA Grapalat" w:hAnsi="GHEA Grapalat"/>
          <w:b/>
          <w:noProof/>
          <w:lang w:val="hy-AM"/>
        </w:rPr>
        <w:t>Ընթացիկ իրավիճակը և իրավական ակտի ընդունման անհրաժեշտությունը</w:t>
      </w:r>
    </w:p>
    <w:p w:rsidR="00D15BEB" w:rsidRPr="00692C4F" w:rsidRDefault="00D15BEB" w:rsidP="00D15BEB">
      <w:pPr>
        <w:pStyle w:val="NormalWeb"/>
        <w:spacing w:before="0" w:beforeAutospacing="0" w:after="0" w:afterAutospacing="0" w:line="360" w:lineRule="auto"/>
        <w:ind w:left="735"/>
        <w:jc w:val="both"/>
        <w:rPr>
          <w:rFonts w:ascii="GHEA Grapalat" w:hAnsi="GHEA Grapalat"/>
          <w:b/>
          <w:noProof/>
          <w:lang w:val="hy-AM"/>
        </w:rPr>
      </w:pPr>
    </w:p>
    <w:p w:rsidR="00FB0E51" w:rsidRPr="00D15BEB" w:rsidRDefault="00D15BEB" w:rsidP="00D15BEB">
      <w:pPr>
        <w:pStyle w:val="NormalWeb"/>
        <w:shd w:val="clear" w:color="auto" w:fill="FFFFFF"/>
        <w:tabs>
          <w:tab w:val="left" w:pos="630"/>
          <w:tab w:val="left" w:pos="990"/>
          <w:tab w:val="left" w:pos="1170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 w:rsidR="00CB6ACB">
        <w:rPr>
          <w:rFonts w:ascii="GHEA Grapalat" w:hAnsi="GHEA Grapalat"/>
          <w:lang w:val="hy-AM"/>
        </w:rPr>
        <w:t xml:space="preserve"> «</w:t>
      </w:r>
      <w:r w:rsidR="00CB6ACB" w:rsidRPr="00CB6ACB">
        <w:rPr>
          <w:rFonts w:ascii="GHEA Grapalat" w:hAnsi="GHEA Grapalat"/>
          <w:lang w:val="hy-AM"/>
        </w:rPr>
        <w:t>Բարձրագույն ուսումնական հաստատությունը բարձր առաջադիմությամբ ավարտած և աշխատանքային ստաժ չունեցող քաղաքացիներին պետական մարմիններում աշխատանքով ապահովելու ծրագրի</w:t>
      </w:r>
      <w:r w:rsidR="00CB6ACB">
        <w:rPr>
          <w:rFonts w:ascii="GHEA Grapalat" w:hAnsi="GHEA Grapalat"/>
          <w:lang w:val="hy-AM"/>
        </w:rPr>
        <w:t>»</w:t>
      </w:r>
      <w:r w:rsidR="00CB6ACB" w:rsidRPr="00CB6AC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Կառավարության որոշման նախագծի </w:t>
      </w:r>
      <w:r w:rsidR="00CB6ACB" w:rsidRPr="00CB6ACB">
        <w:rPr>
          <w:rFonts w:ascii="GHEA Grapalat" w:hAnsi="GHEA Grapalat"/>
          <w:lang w:val="hy-AM"/>
        </w:rPr>
        <w:t>(այսուհետ</w:t>
      </w:r>
      <w:r w:rsidR="00AD3A77">
        <w:rPr>
          <w:rFonts w:ascii="GHEA Grapalat" w:hAnsi="GHEA Grapalat"/>
          <w:lang w:val="hy-AM"/>
        </w:rPr>
        <w:t xml:space="preserve"> նաև</w:t>
      </w:r>
      <w:r w:rsidR="00CB6ACB" w:rsidRPr="00CB6ACB">
        <w:rPr>
          <w:rFonts w:ascii="GHEA Grapalat" w:hAnsi="GHEA Grapalat"/>
          <w:lang w:val="hy-AM"/>
        </w:rPr>
        <w:t xml:space="preserve">՝ </w:t>
      </w:r>
      <w:r>
        <w:rPr>
          <w:rFonts w:ascii="GHEA Grapalat" w:hAnsi="GHEA Grapalat"/>
          <w:lang w:val="hy-AM"/>
        </w:rPr>
        <w:t>Ծ</w:t>
      </w:r>
      <w:r w:rsidR="00CB6ACB" w:rsidRPr="00CB6ACB">
        <w:rPr>
          <w:rFonts w:ascii="GHEA Grapalat" w:hAnsi="GHEA Grapalat"/>
          <w:lang w:val="hy-AM"/>
        </w:rPr>
        <w:t>րագիր)</w:t>
      </w:r>
      <w:r w:rsidR="00CB6ACB">
        <w:rPr>
          <w:rFonts w:ascii="GHEA Grapalat" w:hAnsi="GHEA Grapalat"/>
          <w:lang w:val="hy-AM"/>
        </w:rPr>
        <w:t xml:space="preserve"> ընդունման </w:t>
      </w:r>
      <w:r>
        <w:rPr>
          <w:rFonts w:ascii="GHEA Grapalat" w:hAnsi="GHEA Grapalat"/>
          <w:lang w:val="hy-AM"/>
        </w:rPr>
        <w:t xml:space="preserve">անհրաժեշտությունը պայմանավորված է բարձրագույն ուսումնական հաստատությունները բարձր առաջադիմությամբ ավարտած, սակայն աշխատանքային փորձ չունեցող մասնագետներին պետական համակարգում աշխատանքով ապահովելու անհրաժեշտությամբ՝ նրանց հնարավորություն տալով իրենց տեսական գիտելիքները գործնականում կիրառելու և </w:t>
      </w:r>
      <w:r w:rsidRPr="00A02101">
        <w:rPr>
          <w:rFonts w:ascii="GHEA Grapalat" w:hAnsi="GHEA Grapalat"/>
          <w:lang w:val="hy-AM"/>
        </w:rPr>
        <w:t>ձեռք բերելու աշխատանքային փորձ</w:t>
      </w:r>
      <w:r>
        <w:rPr>
          <w:rFonts w:ascii="GHEA Grapalat" w:hAnsi="GHEA Grapalat"/>
          <w:lang w:val="hy-AM"/>
        </w:rPr>
        <w:t xml:space="preserve">առություն: </w:t>
      </w:r>
      <w:r w:rsidR="00FB0E51" w:rsidRPr="00E43F05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Ծրագիր</w:t>
      </w:r>
      <w:r w:rsidR="00FB0E51" w:rsidRPr="00E43F05">
        <w:rPr>
          <w:rFonts w:ascii="GHEA Grapalat" w:hAnsi="GHEA Grapalat" w:cs="Sylfaen"/>
          <w:lang w:val="hy-AM"/>
        </w:rPr>
        <w:t>ը</w:t>
      </w:r>
      <w:r w:rsidR="00FB0E51" w:rsidRPr="00E43F05">
        <w:rPr>
          <w:rFonts w:ascii="GHEA Grapalat" w:hAnsi="GHEA Grapalat"/>
          <w:lang w:val="hy-AM"/>
        </w:rPr>
        <w:t xml:space="preserve"> </w:t>
      </w:r>
      <w:r w:rsidR="00FB0E51" w:rsidRPr="00E43F05">
        <w:rPr>
          <w:rFonts w:ascii="GHEA Grapalat" w:hAnsi="GHEA Grapalat" w:cs="Sylfaen"/>
          <w:lang w:val="hy-AM"/>
        </w:rPr>
        <w:t>ոչ</w:t>
      </w:r>
      <w:r w:rsidR="00FB0E51" w:rsidRPr="00E43F05">
        <w:rPr>
          <w:rFonts w:ascii="GHEA Grapalat" w:hAnsi="GHEA Grapalat"/>
          <w:lang w:val="hy-AM"/>
        </w:rPr>
        <w:t xml:space="preserve"> </w:t>
      </w:r>
      <w:r w:rsidR="00FB0E51" w:rsidRPr="00E43F05">
        <w:rPr>
          <w:rFonts w:ascii="GHEA Grapalat" w:hAnsi="GHEA Grapalat" w:cs="Sylfaen"/>
          <w:lang w:val="hy-AM"/>
        </w:rPr>
        <w:t>միայն</w:t>
      </w:r>
      <w:r w:rsidR="00FB0E51" w:rsidRPr="00E43F05">
        <w:rPr>
          <w:rFonts w:ascii="GHEA Grapalat" w:hAnsi="GHEA Grapalat"/>
          <w:lang w:val="hy-AM"/>
        </w:rPr>
        <w:t xml:space="preserve"> </w:t>
      </w:r>
      <w:r w:rsidR="00FB0E51" w:rsidRPr="00E43F05">
        <w:rPr>
          <w:rFonts w:ascii="GHEA Grapalat" w:hAnsi="GHEA Grapalat" w:cs="Sylfaen"/>
          <w:lang w:val="hy-AM"/>
        </w:rPr>
        <w:t>ապահով</w:t>
      </w:r>
      <w:r>
        <w:rPr>
          <w:rFonts w:ascii="GHEA Grapalat" w:hAnsi="GHEA Grapalat" w:cs="Sylfaen"/>
          <w:lang w:val="hy-AM"/>
        </w:rPr>
        <w:t>ելու</w:t>
      </w:r>
      <w:r w:rsidR="00FB0E51" w:rsidRPr="00E43F05">
        <w:rPr>
          <w:rFonts w:ascii="GHEA Grapalat" w:hAnsi="GHEA Grapalat"/>
          <w:lang w:val="hy-AM"/>
        </w:rPr>
        <w:t xml:space="preserve"> </w:t>
      </w:r>
      <w:r w:rsidR="00FB0E51" w:rsidRPr="00E43F05">
        <w:rPr>
          <w:rFonts w:ascii="GHEA Grapalat" w:hAnsi="GHEA Grapalat" w:cs="Sylfaen"/>
          <w:lang w:val="hy-AM"/>
        </w:rPr>
        <w:t>է</w:t>
      </w:r>
      <w:r w:rsidR="00FB0E51" w:rsidRPr="00E43F05">
        <w:rPr>
          <w:rFonts w:ascii="GHEA Grapalat" w:hAnsi="GHEA Grapalat"/>
          <w:lang w:val="hy-AM"/>
        </w:rPr>
        <w:t xml:space="preserve"> </w:t>
      </w:r>
      <w:r w:rsidR="00845978">
        <w:rPr>
          <w:rFonts w:ascii="GHEA Grapalat" w:hAnsi="GHEA Grapalat"/>
          <w:lang w:val="hy-AM"/>
        </w:rPr>
        <w:t xml:space="preserve">բարձրագույն ուսումնական հաստատությունները բարձր առաջադիմությամբ ավարտած, սակայն </w:t>
      </w:r>
      <w:r w:rsidR="00FB0E51" w:rsidRPr="00E43F05">
        <w:rPr>
          <w:rFonts w:ascii="GHEA Grapalat" w:hAnsi="GHEA Grapalat"/>
          <w:lang w:val="hy-AM"/>
        </w:rPr>
        <w:t xml:space="preserve">աշխատանքային փորձ չունեցող </w:t>
      </w:r>
      <w:r w:rsidR="00FB0E51" w:rsidRPr="00E43F05">
        <w:rPr>
          <w:rFonts w:ascii="GHEA Grapalat" w:hAnsi="GHEA Grapalat" w:cs="Sylfaen"/>
          <w:lang w:val="hy-AM"/>
        </w:rPr>
        <w:t>մասնագետների</w:t>
      </w:r>
      <w:r w:rsidR="00FB0E51" w:rsidRPr="00E43F05">
        <w:rPr>
          <w:rFonts w:ascii="GHEA Grapalat" w:hAnsi="GHEA Grapalat"/>
          <w:lang w:val="hy-AM"/>
        </w:rPr>
        <w:t xml:space="preserve"> </w:t>
      </w:r>
      <w:r w:rsidR="00FB0E51" w:rsidRPr="00E43F05">
        <w:rPr>
          <w:rFonts w:ascii="GHEA Grapalat" w:hAnsi="GHEA Grapalat" w:cs="Sylfaen"/>
          <w:lang w:val="hy-AM"/>
        </w:rPr>
        <w:t>աշխատանքի</w:t>
      </w:r>
      <w:r w:rsidR="00FB0E51" w:rsidRPr="00E43F05">
        <w:rPr>
          <w:rFonts w:ascii="GHEA Grapalat" w:hAnsi="GHEA Grapalat"/>
          <w:lang w:val="hy-AM"/>
        </w:rPr>
        <w:t xml:space="preserve"> </w:t>
      </w:r>
      <w:r w:rsidR="00FB0E51" w:rsidRPr="00E43F05">
        <w:rPr>
          <w:rFonts w:ascii="GHEA Grapalat" w:hAnsi="GHEA Grapalat" w:cs="Sylfaen"/>
          <w:lang w:val="hy-AM"/>
        </w:rPr>
        <w:t>ընդունումը</w:t>
      </w:r>
      <w:r w:rsidR="00FB0E51" w:rsidRPr="00E43F05">
        <w:rPr>
          <w:rFonts w:ascii="GHEA Grapalat" w:hAnsi="GHEA Grapalat"/>
          <w:lang w:val="hy-AM"/>
        </w:rPr>
        <w:t xml:space="preserve"> </w:t>
      </w:r>
      <w:r w:rsidR="00FB0E51" w:rsidRPr="00E43F05">
        <w:rPr>
          <w:rFonts w:ascii="GHEA Grapalat" w:hAnsi="GHEA Grapalat" w:cs="Sylfaen"/>
          <w:lang w:val="hy-AM"/>
        </w:rPr>
        <w:t>պետական</w:t>
      </w:r>
      <w:r w:rsidR="00FB0E51" w:rsidRPr="00E43F05">
        <w:rPr>
          <w:rFonts w:ascii="GHEA Grapalat" w:hAnsi="GHEA Grapalat"/>
          <w:lang w:val="hy-AM"/>
        </w:rPr>
        <w:t xml:space="preserve"> </w:t>
      </w:r>
      <w:r w:rsidR="00FB0E51" w:rsidRPr="00E43F05">
        <w:rPr>
          <w:rFonts w:ascii="GHEA Grapalat" w:hAnsi="GHEA Grapalat" w:cs="Sylfaen"/>
          <w:lang w:val="hy-AM"/>
        </w:rPr>
        <w:t>համակարգում</w:t>
      </w:r>
      <w:r w:rsidR="00FB0E51" w:rsidRPr="00E43F05">
        <w:rPr>
          <w:rFonts w:ascii="GHEA Grapalat" w:hAnsi="GHEA Grapalat"/>
          <w:lang w:val="hy-AM"/>
        </w:rPr>
        <w:t xml:space="preserve">, </w:t>
      </w:r>
      <w:r w:rsidR="00FB0E51" w:rsidRPr="00E43F05">
        <w:rPr>
          <w:rFonts w:ascii="GHEA Grapalat" w:hAnsi="GHEA Grapalat" w:cs="Sylfaen"/>
          <w:lang w:val="hy-AM"/>
        </w:rPr>
        <w:t>այլև</w:t>
      </w:r>
      <w:r w:rsidR="00FB0E51" w:rsidRPr="00E43F05">
        <w:rPr>
          <w:rFonts w:ascii="GHEA Grapalat" w:hAnsi="GHEA Grapalat"/>
          <w:lang w:val="hy-AM"/>
        </w:rPr>
        <w:t xml:space="preserve"> </w:t>
      </w:r>
      <w:r w:rsidR="00FB0E51" w:rsidRPr="00E43F05">
        <w:rPr>
          <w:rFonts w:ascii="GHEA Grapalat" w:hAnsi="GHEA Grapalat" w:cs="Sylfaen"/>
          <w:lang w:val="hy-AM"/>
        </w:rPr>
        <w:t>խթան</w:t>
      </w:r>
      <w:r w:rsidR="00845978">
        <w:rPr>
          <w:rFonts w:ascii="GHEA Grapalat" w:hAnsi="GHEA Grapalat" w:cs="Sylfaen"/>
          <w:lang w:val="hy-AM"/>
        </w:rPr>
        <w:t>ելու</w:t>
      </w:r>
      <w:r w:rsidR="00FB0E51" w:rsidRPr="00E43F05">
        <w:rPr>
          <w:rFonts w:ascii="GHEA Grapalat" w:hAnsi="GHEA Grapalat"/>
          <w:lang w:val="hy-AM"/>
        </w:rPr>
        <w:t xml:space="preserve"> </w:t>
      </w:r>
      <w:r w:rsidR="00FB0E51" w:rsidRPr="00E43F05">
        <w:rPr>
          <w:rFonts w:ascii="GHEA Grapalat" w:hAnsi="GHEA Grapalat" w:cs="Sylfaen"/>
          <w:lang w:val="hy-AM"/>
        </w:rPr>
        <w:t>է</w:t>
      </w:r>
      <w:r w:rsidR="00FB0E51" w:rsidRPr="00E43F05">
        <w:rPr>
          <w:rFonts w:ascii="GHEA Grapalat" w:hAnsi="GHEA Grapalat"/>
          <w:lang w:val="hy-AM"/>
        </w:rPr>
        <w:t xml:space="preserve"> </w:t>
      </w:r>
      <w:r w:rsidR="00FB0E51" w:rsidRPr="00E43F05">
        <w:rPr>
          <w:rFonts w:ascii="GHEA Grapalat" w:hAnsi="GHEA Grapalat" w:cs="Sylfaen"/>
          <w:lang w:val="hy-AM"/>
        </w:rPr>
        <w:t>բարձրագույն ուսումնական հաստատություններում</w:t>
      </w:r>
      <w:r w:rsidR="00FB0E51" w:rsidRPr="00E43F05">
        <w:rPr>
          <w:rFonts w:ascii="GHEA Grapalat" w:hAnsi="GHEA Grapalat"/>
          <w:lang w:val="hy-AM"/>
        </w:rPr>
        <w:t xml:space="preserve"> </w:t>
      </w:r>
      <w:r w:rsidR="00FB0E51" w:rsidRPr="00E43F05">
        <w:rPr>
          <w:rFonts w:ascii="GHEA Grapalat" w:hAnsi="GHEA Grapalat" w:cs="Sylfaen"/>
          <w:lang w:val="hy-AM"/>
        </w:rPr>
        <w:t>ուսման</w:t>
      </w:r>
      <w:r w:rsidR="00FB0E51" w:rsidRPr="00E43F05">
        <w:rPr>
          <w:rFonts w:ascii="GHEA Grapalat" w:hAnsi="GHEA Grapalat"/>
          <w:lang w:val="hy-AM"/>
        </w:rPr>
        <w:t xml:space="preserve"> </w:t>
      </w:r>
      <w:r w:rsidR="00FB0E51" w:rsidRPr="00E43F05">
        <w:rPr>
          <w:rFonts w:ascii="GHEA Grapalat" w:hAnsi="GHEA Grapalat" w:cs="Sylfaen"/>
          <w:lang w:val="hy-AM"/>
        </w:rPr>
        <w:t>առաջադիմությունը</w:t>
      </w:r>
      <w:r w:rsidR="00FB0E51" w:rsidRPr="00E43F05">
        <w:rPr>
          <w:rFonts w:ascii="GHEA Grapalat" w:hAnsi="GHEA Grapalat"/>
          <w:lang w:val="hy-AM"/>
        </w:rPr>
        <w:t xml:space="preserve">: </w:t>
      </w:r>
    </w:p>
    <w:p w:rsidR="00692C4F" w:rsidRDefault="0069069C" w:rsidP="00FB0E51">
      <w:p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D291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      </w:t>
      </w:r>
      <w:r w:rsidR="00AD3A7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Հաշվի առնելով </w:t>
      </w:r>
      <w:r w:rsidR="00AD3A77" w:rsidRPr="003D291E">
        <w:rPr>
          <w:rFonts w:ascii="GHEA Grapalat" w:hAnsi="GHEA Grapalat"/>
          <w:color w:val="000000"/>
          <w:sz w:val="24"/>
          <w:szCs w:val="24"/>
          <w:lang w:val="hy-AM"/>
        </w:rPr>
        <w:t>Աշխատանքի և սոցիալական հարցերի նախարարությ</w:t>
      </w:r>
      <w:r w:rsidR="00AD3A77">
        <w:rPr>
          <w:rFonts w:ascii="GHEA Grapalat" w:hAnsi="GHEA Grapalat"/>
          <w:color w:val="000000"/>
          <w:sz w:val="24"/>
          <w:szCs w:val="24"/>
          <w:lang w:val="hy-AM"/>
        </w:rPr>
        <w:t xml:space="preserve">ան կանոնադրական խնդիրներն ու նպատակները, և այդ </w:t>
      </w:r>
      <w:r w:rsidR="00AD3A77" w:rsidRPr="00AD3A77">
        <w:rPr>
          <w:rFonts w:ascii="GHEA Grapalat" w:hAnsi="GHEA Grapalat"/>
          <w:color w:val="000000"/>
          <w:sz w:val="24"/>
          <w:szCs w:val="24"/>
          <w:lang w:val="hy-AM"/>
        </w:rPr>
        <w:t xml:space="preserve">խնդիրների </w:t>
      </w:r>
      <w:r w:rsidR="00AD3A77">
        <w:rPr>
          <w:rFonts w:ascii="GHEA Grapalat" w:hAnsi="GHEA Grapalat"/>
          <w:color w:val="000000"/>
          <w:sz w:val="24"/>
          <w:szCs w:val="24"/>
          <w:lang w:val="hy-AM"/>
        </w:rPr>
        <w:t>ու</w:t>
      </w:r>
      <w:r w:rsidR="00AD3A77" w:rsidRPr="00AD3A77">
        <w:rPr>
          <w:rFonts w:ascii="GHEA Grapalat" w:hAnsi="GHEA Grapalat"/>
          <w:color w:val="000000"/>
          <w:sz w:val="24"/>
          <w:szCs w:val="24"/>
          <w:lang w:val="hy-AM"/>
        </w:rPr>
        <w:t xml:space="preserve"> նպատակների կենսագործման նպատակով</w:t>
      </w:r>
      <w:r w:rsidR="00AD3A77">
        <w:rPr>
          <w:rFonts w:ascii="GHEA Grapalat" w:hAnsi="GHEA Grapalat"/>
          <w:color w:val="000000"/>
          <w:sz w:val="24"/>
          <w:szCs w:val="24"/>
          <w:lang w:val="hy-AM"/>
        </w:rPr>
        <w:t xml:space="preserve"> իրականացվող գործառույթների իրավական շրջանակը՝</w:t>
      </w:r>
      <w:r w:rsidRPr="003D291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4F39C8" w:rsidRPr="003D291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Նախագծ</w:t>
      </w:r>
      <w:r w:rsidR="00AD3A7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ով առաջարկվում է</w:t>
      </w:r>
      <w:r w:rsidR="004F39C8" w:rsidRPr="003D291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CD42C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նաև </w:t>
      </w:r>
      <w:r w:rsidR="00CD42C1">
        <w:rPr>
          <w:rFonts w:ascii="GHEA Grapalat" w:hAnsi="GHEA Grapalat"/>
          <w:color w:val="000000"/>
          <w:sz w:val="24"/>
          <w:szCs w:val="24"/>
          <w:lang w:val="hy-AM"/>
        </w:rPr>
        <w:t>Ծ</w:t>
      </w:r>
      <w:r w:rsidR="00826BA9" w:rsidRPr="003D291E">
        <w:rPr>
          <w:rFonts w:ascii="GHEA Grapalat" w:hAnsi="GHEA Grapalat"/>
          <w:color w:val="000000"/>
          <w:sz w:val="24"/>
          <w:szCs w:val="24"/>
          <w:lang w:val="hy-AM"/>
        </w:rPr>
        <w:t xml:space="preserve">րագրի </w:t>
      </w:r>
      <w:r w:rsidR="003D291E" w:rsidRPr="003D29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շահառուների զբաղվածության հիմնախնդիրներն ուսումնասիրելու (վերլուծելու) աշխատանքների իրականացման</w:t>
      </w:r>
      <w:r w:rsidR="003D29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3D291E" w:rsidRPr="003D29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26BA9" w:rsidRPr="003D291E">
        <w:rPr>
          <w:rFonts w:ascii="GHEA Grapalat" w:hAnsi="GHEA Grapalat"/>
          <w:color w:val="000000"/>
          <w:sz w:val="24"/>
          <w:szCs w:val="24"/>
          <w:lang w:val="hy-AM"/>
        </w:rPr>
        <w:t>տվյալների հավաքագրման, վերլուծության և արդյունքների վերաբերյալ հաշվետվություն ներկայացնող պատասխանատու պետական մարմին</w:t>
      </w:r>
      <w:r w:rsidR="00CD42C1">
        <w:rPr>
          <w:rFonts w:ascii="GHEA Grapalat" w:hAnsi="GHEA Grapalat"/>
          <w:color w:val="000000"/>
          <w:sz w:val="24"/>
          <w:szCs w:val="24"/>
          <w:lang w:val="hy-AM"/>
        </w:rPr>
        <w:t xml:space="preserve"> սահմանել</w:t>
      </w:r>
      <w:r w:rsidR="00826BA9" w:rsidRPr="003D291E">
        <w:rPr>
          <w:rFonts w:ascii="GHEA Grapalat" w:hAnsi="GHEA Grapalat"/>
          <w:color w:val="000000"/>
          <w:sz w:val="24"/>
          <w:szCs w:val="24"/>
          <w:lang w:val="hy-AM"/>
        </w:rPr>
        <w:t xml:space="preserve"> Աշխատանքի և սոցիալական հարցերի նախարարությ</w:t>
      </w:r>
      <w:r w:rsidR="00CD42C1">
        <w:rPr>
          <w:rFonts w:ascii="GHEA Grapalat" w:hAnsi="GHEA Grapalat"/>
          <w:color w:val="000000"/>
          <w:sz w:val="24"/>
          <w:szCs w:val="24"/>
          <w:lang w:val="hy-AM"/>
        </w:rPr>
        <w:t xml:space="preserve">անը: </w:t>
      </w:r>
    </w:p>
    <w:p w:rsidR="00692C4F" w:rsidRPr="00826BA9" w:rsidRDefault="00826BA9" w:rsidP="00826BA9">
      <w:pPr>
        <w:spacing w:after="0" w:line="360" w:lineRule="auto"/>
        <w:ind w:left="375"/>
        <w:jc w:val="both"/>
        <w:rPr>
          <w:rFonts w:ascii="GHEA Grapalat" w:hAnsi="GHEA Grapalat"/>
          <w:b/>
          <w:noProof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noProof/>
          <w:sz w:val="24"/>
          <w:szCs w:val="24"/>
          <w:lang w:val="hy-AM"/>
        </w:rPr>
        <w:lastRenderedPageBreak/>
        <w:t xml:space="preserve">   2</w:t>
      </w:r>
      <w:r>
        <w:rPr>
          <w:rFonts w:ascii="Cambria Math" w:hAnsi="Cambria Math"/>
          <w:b/>
          <w:noProof/>
          <w:sz w:val="24"/>
          <w:szCs w:val="24"/>
          <w:lang w:val="hy-AM"/>
        </w:rPr>
        <w:t xml:space="preserve">․ </w:t>
      </w:r>
      <w:r w:rsidR="00692C4F" w:rsidRPr="00826BA9">
        <w:rPr>
          <w:rFonts w:ascii="GHEA Grapalat" w:hAnsi="GHEA Grapalat"/>
          <w:b/>
          <w:noProof/>
          <w:sz w:val="24"/>
          <w:szCs w:val="24"/>
          <w:lang w:val="hy-AM"/>
        </w:rPr>
        <w:t>Կարգավորման նպատակը</w:t>
      </w:r>
    </w:p>
    <w:p w:rsidR="00692C4F" w:rsidRDefault="00826BA9" w:rsidP="00826BA9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        </w:t>
      </w:r>
      <w:r w:rsidR="00692C4F" w:rsidRPr="00826BA9">
        <w:rPr>
          <w:rFonts w:ascii="GHEA Grapalat" w:hAnsi="GHEA Grapalat" w:cs="GHEA Grapalat"/>
          <w:sz w:val="24"/>
          <w:szCs w:val="24"/>
          <w:lang w:val="hy-AM"/>
        </w:rPr>
        <w:t xml:space="preserve">Նախագծի նպատակն է </w:t>
      </w:r>
      <w:r w:rsidRPr="00826BA9">
        <w:rPr>
          <w:rFonts w:ascii="GHEA Grapalat" w:hAnsi="GHEA Grapalat"/>
          <w:sz w:val="24"/>
          <w:szCs w:val="24"/>
          <w:lang w:val="hy-AM"/>
        </w:rPr>
        <w:t xml:space="preserve">խթանել </w:t>
      </w:r>
      <w:r w:rsidR="00D97D92">
        <w:rPr>
          <w:rFonts w:ascii="GHEA Grapalat" w:hAnsi="GHEA Grapalat"/>
          <w:sz w:val="24"/>
          <w:szCs w:val="24"/>
          <w:lang w:val="hy-AM"/>
        </w:rPr>
        <w:t>բ</w:t>
      </w:r>
      <w:r w:rsidR="00D97D92" w:rsidRPr="00274EFE">
        <w:rPr>
          <w:rFonts w:ascii="GHEA Grapalat" w:hAnsi="GHEA Grapalat"/>
          <w:sz w:val="24"/>
          <w:szCs w:val="24"/>
          <w:lang w:val="hy-AM"/>
        </w:rPr>
        <w:t xml:space="preserve">արձրագույն ուսումնական հաստատությունը բարձր առաջադիմությամբ ավարտած և աշխատանքային ստաժ չունեցող </w:t>
      </w:r>
      <w:r w:rsidR="001016F7">
        <w:rPr>
          <w:rFonts w:ascii="GHEA Grapalat" w:hAnsi="GHEA Grapalat"/>
          <w:sz w:val="24"/>
          <w:szCs w:val="24"/>
          <w:lang w:val="hy-AM"/>
        </w:rPr>
        <w:t xml:space="preserve">նորավարտ </w:t>
      </w:r>
      <w:r w:rsidR="00CD42C1" w:rsidRPr="00CD42C1">
        <w:rPr>
          <w:rFonts w:ascii="GHEA Grapalat" w:hAnsi="GHEA Grapalat"/>
          <w:sz w:val="24"/>
          <w:szCs w:val="24"/>
          <w:lang w:val="hy-AM"/>
        </w:rPr>
        <w:t>մասնագետների</w:t>
      </w:r>
      <w:r w:rsidRPr="00826BA9">
        <w:rPr>
          <w:rFonts w:ascii="GHEA Grapalat" w:hAnsi="GHEA Grapalat"/>
          <w:sz w:val="24"/>
          <w:szCs w:val="24"/>
          <w:lang w:val="hy-AM"/>
        </w:rPr>
        <w:t xml:space="preserve"> </w:t>
      </w:r>
      <w:r w:rsidR="00D97D92">
        <w:rPr>
          <w:rFonts w:ascii="GHEA Grapalat" w:hAnsi="GHEA Grapalat"/>
          <w:sz w:val="24"/>
          <w:szCs w:val="24"/>
          <w:lang w:val="hy-AM"/>
        </w:rPr>
        <w:t xml:space="preserve">աշխատանքի </w:t>
      </w:r>
      <w:r w:rsidRPr="00826BA9">
        <w:rPr>
          <w:rFonts w:ascii="GHEA Grapalat" w:hAnsi="GHEA Grapalat"/>
          <w:sz w:val="24"/>
          <w:szCs w:val="24"/>
          <w:lang w:val="hy-AM"/>
        </w:rPr>
        <w:t>ընդունումը պետական մարմիններում՝ նրանց հնարավորություն տալով կիրառելու իրենց գիտելիքները և ձեռք բերելու աշխատանքային փորձ:</w:t>
      </w:r>
    </w:p>
    <w:p w:rsidR="00D15BEB" w:rsidRPr="00826BA9" w:rsidRDefault="00D15BEB" w:rsidP="00826BA9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92C4F" w:rsidRPr="00692C4F" w:rsidRDefault="00692C4F" w:rsidP="00692C4F">
      <w:pPr>
        <w:spacing w:line="360" w:lineRule="auto"/>
        <w:ind w:firstLine="720"/>
        <w:jc w:val="both"/>
        <w:rPr>
          <w:rFonts w:ascii="GHEA Grapalat" w:hAnsi="GHEA Grapalat" w:cs="Calibri"/>
          <w:b/>
          <w:sz w:val="24"/>
          <w:szCs w:val="24"/>
          <w:lang w:val="af-ZA"/>
        </w:rPr>
      </w:pPr>
      <w:r w:rsidRPr="00692C4F">
        <w:rPr>
          <w:rFonts w:ascii="GHEA Grapalat" w:hAnsi="GHEA Grapalat"/>
          <w:b/>
          <w:sz w:val="24"/>
          <w:szCs w:val="24"/>
          <w:lang w:val="af-ZA"/>
        </w:rPr>
        <w:t>3. Իրավական ակտի կիրառման դեպքում ակնկալվող արդյունքը</w:t>
      </w:r>
    </w:p>
    <w:p w:rsidR="00692C4F" w:rsidRDefault="00692C4F" w:rsidP="00FB0E51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92C4F">
        <w:rPr>
          <w:rFonts w:ascii="GHEA Grapalat" w:hAnsi="GHEA Grapalat"/>
          <w:sz w:val="24"/>
          <w:szCs w:val="24"/>
          <w:lang w:val="hy-AM"/>
        </w:rPr>
        <w:t xml:space="preserve">Նախագծի </w:t>
      </w:r>
      <w:r w:rsidRPr="00692C4F">
        <w:rPr>
          <w:rFonts w:ascii="GHEA Grapalat" w:hAnsi="GHEA Grapalat"/>
          <w:sz w:val="24"/>
          <w:szCs w:val="24"/>
          <w:lang w:val="af-ZA"/>
        </w:rPr>
        <w:t>ընդուն</w:t>
      </w:r>
      <w:r w:rsidRPr="00692C4F">
        <w:rPr>
          <w:rFonts w:ascii="GHEA Grapalat" w:hAnsi="GHEA Grapalat"/>
          <w:sz w:val="24"/>
          <w:szCs w:val="24"/>
          <w:lang w:val="hy-AM"/>
        </w:rPr>
        <w:t>ման արդյունքում</w:t>
      </w:r>
      <w:r w:rsidRPr="00692C4F">
        <w:rPr>
          <w:rFonts w:ascii="GHEA Grapalat" w:hAnsi="GHEA Grapalat"/>
          <w:sz w:val="24"/>
          <w:szCs w:val="24"/>
          <w:lang w:val="af-ZA"/>
        </w:rPr>
        <w:t xml:space="preserve"> </w:t>
      </w:r>
      <w:r w:rsidR="00FB0E51">
        <w:rPr>
          <w:rFonts w:ascii="GHEA Grapalat" w:hAnsi="GHEA Grapalat"/>
          <w:sz w:val="24"/>
          <w:szCs w:val="24"/>
          <w:lang w:val="hy-AM"/>
        </w:rPr>
        <w:t>բ</w:t>
      </w:r>
      <w:r w:rsidR="00FB0E51" w:rsidRPr="00CB6ACB">
        <w:rPr>
          <w:rFonts w:ascii="GHEA Grapalat" w:hAnsi="GHEA Grapalat"/>
          <w:sz w:val="24"/>
          <w:szCs w:val="24"/>
          <w:lang w:val="hy-AM"/>
        </w:rPr>
        <w:t>արձրագույն ուսումնական հաստատությունը բարձր առաջադիմությամբ ավարտած և աշխատանքային ստաժ չունեցող քաղաքացիներին</w:t>
      </w:r>
      <w:r w:rsidR="00D257EC">
        <w:rPr>
          <w:rFonts w:ascii="GHEA Grapalat" w:hAnsi="GHEA Grapalat"/>
          <w:sz w:val="24"/>
          <w:szCs w:val="24"/>
          <w:lang w:val="hy-AM"/>
        </w:rPr>
        <w:t xml:space="preserve"> </w:t>
      </w:r>
      <w:r w:rsidR="00D97D92" w:rsidRPr="00D97D92">
        <w:rPr>
          <w:rFonts w:ascii="GHEA Grapalat" w:hAnsi="GHEA Grapalat"/>
          <w:sz w:val="24"/>
          <w:szCs w:val="24"/>
          <w:lang w:val="af-ZA"/>
        </w:rPr>
        <w:t>(</w:t>
      </w:r>
      <w:r w:rsidR="00D97D92">
        <w:rPr>
          <w:rFonts w:ascii="GHEA Grapalat" w:hAnsi="GHEA Grapalat"/>
          <w:sz w:val="24"/>
          <w:szCs w:val="24"/>
          <w:lang w:val="hy-AM"/>
        </w:rPr>
        <w:t>բուհերից տ</w:t>
      </w:r>
      <w:bookmarkStart w:id="0" w:name="_GoBack"/>
      <w:bookmarkEnd w:id="0"/>
      <w:r w:rsidR="00D97D92">
        <w:rPr>
          <w:rFonts w:ascii="GHEA Grapalat" w:hAnsi="GHEA Grapalat"/>
          <w:sz w:val="24"/>
          <w:szCs w:val="24"/>
          <w:lang w:val="hy-AM"/>
        </w:rPr>
        <w:t>րամադրված</w:t>
      </w:r>
      <w:r w:rsidR="00D257EC">
        <w:rPr>
          <w:rFonts w:ascii="GHEA Grapalat" w:hAnsi="GHEA Grapalat"/>
          <w:sz w:val="24"/>
          <w:szCs w:val="24"/>
          <w:lang w:val="hy-AM"/>
        </w:rPr>
        <w:t xml:space="preserve"> շահառուների</w:t>
      </w:r>
      <w:r w:rsidR="00D97D92">
        <w:rPr>
          <w:rFonts w:ascii="GHEA Grapalat" w:hAnsi="GHEA Grapalat"/>
          <w:sz w:val="24"/>
          <w:szCs w:val="24"/>
          <w:lang w:val="hy-AM"/>
        </w:rPr>
        <w:t xml:space="preserve"> </w:t>
      </w:r>
      <w:r w:rsidR="00D257EC">
        <w:rPr>
          <w:rFonts w:ascii="GHEA Grapalat" w:hAnsi="GHEA Grapalat"/>
          <w:sz w:val="24"/>
          <w:szCs w:val="24"/>
          <w:lang w:val="hy-AM"/>
        </w:rPr>
        <w:t>ցանկը</w:t>
      </w:r>
      <w:r w:rsidR="00D97D92">
        <w:rPr>
          <w:rFonts w:ascii="GHEA Grapalat" w:hAnsi="GHEA Grapalat"/>
          <w:sz w:val="24"/>
          <w:szCs w:val="24"/>
          <w:lang w:val="hy-AM"/>
        </w:rPr>
        <w:t xml:space="preserve"> տե՛ս Աղյուսակ 1-ում</w:t>
      </w:r>
      <w:r w:rsidR="00D97D92" w:rsidRPr="00D97D92">
        <w:rPr>
          <w:rFonts w:ascii="GHEA Grapalat" w:hAnsi="GHEA Grapalat"/>
          <w:sz w:val="24"/>
          <w:szCs w:val="24"/>
          <w:lang w:val="af-ZA"/>
        </w:rPr>
        <w:t>)</w:t>
      </w:r>
      <w:r w:rsidR="00FB0E51">
        <w:rPr>
          <w:rFonts w:ascii="GHEA Grapalat" w:hAnsi="GHEA Grapalat"/>
          <w:sz w:val="24"/>
          <w:szCs w:val="24"/>
          <w:lang w:val="hy-AM"/>
        </w:rPr>
        <w:t xml:space="preserve"> հնարավորություն </w:t>
      </w:r>
      <w:r w:rsidR="00CD42C1">
        <w:rPr>
          <w:rFonts w:ascii="GHEA Grapalat" w:hAnsi="GHEA Grapalat"/>
          <w:sz w:val="24"/>
          <w:szCs w:val="24"/>
          <w:lang w:val="hy-AM"/>
        </w:rPr>
        <w:t>է ընձեռնում</w:t>
      </w:r>
      <w:r w:rsidR="00FB0E51">
        <w:rPr>
          <w:rFonts w:ascii="GHEA Grapalat" w:hAnsi="GHEA Grapalat"/>
          <w:sz w:val="24"/>
          <w:szCs w:val="24"/>
          <w:lang w:val="hy-AM"/>
        </w:rPr>
        <w:t xml:space="preserve"> </w:t>
      </w:r>
      <w:r w:rsidR="00CD42C1">
        <w:rPr>
          <w:rFonts w:ascii="GHEA Grapalat" w:hAnsi="GHEA Grapalat"/>
          <w:sz w:val="24"/>
          <w:szCs w:val="24"/>
          <w:lang w:val="hy-AM"/>
        </w:rPr>
        <w:t>հարցազրույցի հիման վրա</w:t>
      </w:r>
      <w:r w:rsidR="00D97D92">
        <w:rPr>
          <w:rFonts w:ascii="GHEA Grapalat" w:hAnsi="GHEA Grapalat"/>
          <w:sz w:val="24"/>
          <w:szCs w:val="24"/>
          <w:lang w:val="hy-AM"/>
        </w:rPr>
        <w:t xml:space="preserve"> </w:t>
      </w:r>
      <w:r w:rsidR="00CD42C1">
        <w:rPr>
          <w:rFonts w:ascii="GHEA Grapalat" w:hAnsi="GHEA Grapalat"/>
          <w:sz w:val="24"/>
          <w:szCs w:val="24"/>
          <w:lang w:val="hy-AM"/>
        </w:rPr>
        <w:t>մինչև մեկ տարի ժամկետով պայմանագրային հիմքունքներով</w:t>
      </w:r>
      <w:r w:rsidR="00D97D92">
        <w:rPr>
          <w:rFonts w:ascii="GHEA Grapalat" w:hAnsi="GHEA Grapalat"/>
          <w:sz w:val="24"/>
          <w:szCs w:val="24"/>
          <w:lang w:val="hy-AM"/>
        </w:rPr>
        <w:t xml:space="preserve"> </w:t>
      </w:r>
      <w:r w:rsidR="00FB0E51">
        <w:rPr>
          <w:rFonts w:ascii="GHEA Grapalat" w:hAnsi="GHEA Grapalat"/>
          <w:sz w:val="24"/>
          <w:szCs w:val="24"/>
          <w:lang w:val="hy-AM"/>
        </w:rPr>
        <w:t xml:space="preserve">աշխատել պետական մարմնում՝ ձեռք բերելով </w:t>
      </w:r>
      <w:r w:rsidR="00CD42C1">
        <w:rPr>
          <w:rFonts w:ascii="GHEA Grapalat" w:hAnsi="GHEA Grapalat"/>
          <w:sz w:val="24"/>
          <w:szCs w:val="24"/>
          <w:lang w:val="hy-AM"/>
        </w:rPr>
        <w:t xml:space="preserve">մասնագիտական աշխատանքային </w:t>
      </w:r>
      <w:r w:rsidR="00FB0E51">
        <w:rPr>
          <w:rFonts w:ascii="GHEA Grapalat" w:hAnsi="GHEA Grapalat"/>
          <w:sz w:val="24"/>
          <w:szCs w:val="24"/>
          <w:lang w:val="hy-AM"/>
        </w:rPr>
        <w:t xml:space="preserve">ստաժ, որը հնարավորություն կտա հետագայում զբաղեցնել </w:t>
      </w:r>
      <w:r w:rsidR="00926901">
        <w:rPr>
          <w:rFonts w:ascii="GHEA Grapalat" w:hAnsi="GHEA Grapalat"/>
          <w:sz w:val="24"/>
          <w:szCs w:val="24"/>
          <w:lang w:val="hy-AM"/>
        </w:rPr>
        <w:t xml:space="preserve">մասնագիտական </w:t>
      </w:r>
      <w:r w:rsidR="00CD42C1">
        <w:rPr>
          <w:rFonts w:ascii="GHEA Grapalat" w:hAnsi="GHEA Grapalat"/>
          <w:sz w:val="24"/>
          <w:szCs w:val="24"/>
          <w:lang w:val="hy-AM"/>
        </w:rPr>
        <w:t xml:space="preserve">աշխատանքային ստաժ պահանջող </w:t>
      </w:r>
      <w:r w:rsidR="00FB0E51">
        <w:rPr>
          <w:rFonts w:ascii="GHEA Grapalat" w:hAnsi="GHEA Grapalat"/>
          <w:sz w:val="24"/>
          <w:szCs w:val="24"/>
          <w:lang w:val="hy-AM"/>
        </w:rPr>
        <w:t>հանրային ծառայության պաշտոն</w:t>
      </w:r>
      <w:r w:rsidR="00CD42C1">
        <w:rPr>
          <w:rFonts w:ascii="GHEA Grapalat" w:hAnsi="GHEA Grapalat"/>
          <w:sz w:val="24"/>
          <w:szCs w:val="24"/>
          <w:lang w:val="hy-AM"/>
        </w:rPr>
        <w:t>ներ</w:t>
      </w:r>
      <w:r w:rsidR="00FB0E51"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FB0E51" w:rsidRPr="00FB0E51" w:rsidRDefault="00CD42C1" w:rsidP="00CD42C1">
      <w:pPr>
        <w:pStyle w:val="NormalWeb"/>
        <w:shd w:val="clear" w:color="auto" w:fill="FFFFFF"/>
        <w:tabs>
          <w:tab w:val="left" w:pos="630"/>
          <w:tab w:val="left" w:pos="990"/>
          <w:tab w:val="left" w:pos="1170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ab/>
      </w:r>
    </w:p>
    <w:p w:rsidR="00692C4F" w:rsidRPr="00692C4F" w:rsidRDefault="00692C4F" w:rsidP="00692C4F">
      <w:pPr>
        <w:spacing w:line="360" w:lineRule="auto"/>
        <w:ind w:firstLine="72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692C4F">
        <w:rPr>
          <w:rFonts w:ascii="GHEA Grapalat" w:hAnsi="GHEA Grapalat"/>
          <w:b/>
          <w:noProof/>
          <w:sz w:val="24"/>
          <w:szCs w:val="24"/>
          <w:lang w:val="hy-AM" w:eastAsia="ru-RU"/>
        </w:rPr>
        <w:t>4.Նախագծի մշակման գործընթացում ներգրավված ինստիտուտները և անձինք</w:t>
      </w:r>
    </w:p>
    <w:p w:rsidR="004B1A46" w:rsidRDefault="00692C4F" w:rsidP="00692C4F">
      <w:pPr>
        <w:spacing w:line="360" w:lineRule="auto"/>
        <w:ind w:firstLine="720"/>
        <w:jc w:val="both"/>
        <w:rPr>
          <w:rFonts w:ascii="GHEA Grapalat" w:hAnsi="GHEA Grapalat"/>
          <w:noProof/>
          <w:sz w:val="24"/>
          <w:szCs w:val="24"/>
          <w:shd w:val="clear" w:color="auto" w:fill="FFFFFF"/>
          <w:lang w:val="hy-AM" w:eastAsia="ru-RU"/>
        </w:rPr>
      </w:pPr>
      <w:r w:rsidRPr="00692C4F">
        <w:rPr>
          <w:rFonts w:ascii="GHEA Grapalat" w:hAnsi="GHEA Grapalat"/>
          <w:noProof/>
          <w:sz w:val="24"/>
          <w:szCs w:val="24"/>
          <w:shd w:val="clear" w:color="auto" w:fill="FFFFFF"/>
          <w:lang w:val="hy-AM" w:eastAsia="ru-RU"/>
        </w:rPr>
        <w:t>Նախագիծը մշակվել է Վարչապետի աշխատակազմի քաղաքացիական ծառայության գրասենյակի կողմից:</w:t>
      </w:r>
    </w:p>
    <w:p w:rsidR="006578B5" w:rsidRDefault="006578B5" w:rsidP="00692C4F">
      <w:pPr>
        <w:spacing w:line="360" w:lineRule="auto"/>
        <w:ind w:firstLine="720"/>
        <w:jc w:val="both"/>
        <w:rPr>
          <w:rFonts w:ascii="GHEA Grapalat" w:hAnsi="GHEA Grapalat"/>
          <w:b/>
          <w:noProof/>
          <w:sz w:val="24"/>
          <w:szCs w:val="24"/>
          <w:lang w:val="hy-AM" w:eastAsia="ru-RU"/>
        </w:rPr>
      </w:pPr>
    </w:p>
    <w:p w:rsidR="00692C4F" w:rsidRPr="00692C4F" w:rsidRDefault="00692C4F" w:rsidP="00692C4F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</w:pPr>
      <w:r w:rsidRPr="00692C4F">
        <w:rPr>
          <w:rFonts w:ascii="GHEA Grapalat" w:hAnsi="GHEA Grapalat"/>
          <w:b/>
          <w:noProof/>
          <w:sz w:val="24"/>
          <w:szCs w:val="24"/>
          <w:lang w:val="hy-AM" w:eastAsia="ru-RU"/>
        </w:rPr>
        <w:t>5.Նախագծի ընդունման կապակցությամբ 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456A79" w:rsidRDefault="00456A79" w:rsidP="006A012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CB6ACB">
        <w:rPr>
          <w:rFonts w:ascii="GHEA Grapalat" w:hAnsi="GHEA Grapalat"/>
          <w:sz w:val="24"/>
          <w:szCs w:val="24"/>
          <w:lang w:val="hy-AM"/>
        </w:rPr>
        <w:t>Բարձրագույն ուսումնական հաստատությունը բարձր առաջադիմությամբ ավարտած և աշխատանքային ստաժ չունեցող քաղաքացիներին պետական մարմիններում աշխատանքով ապահովելու ծրագրի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="00CD42C1">
        <w:rPr>
          <w:rFonts w:ascii="GHEA Grapalat" w:hAnsi="GHEA Grapalat"/>
          <w:sz w:val="24"/>
          <w:szCs w:val="24"/>
          <w:lang w:val="hy-AM"/>
        </w:rPr>
        <w:t xml:space="preserve">Կառավարության որոշման </w:t>
      </w: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նախագծի ընդունմամբ նախատեսվում են </w:t>
      </w:r>
      <w:r w:rsidRPr="00692C4F">
        <w:rPr>
          <w:rFonts w:ascii="GHEA Grapalat" w:hAnsi="GHEA Grapalat"/>
          <w:noProof/>
          <w:sz w:val="24"/>
          <w:szCs w:val="24"/>
          <w:shd w:val="clear" w:color="auto" w:fill="FFFFFF"/>
          <w:lang w:val="hy-AM" w:eastAsia="ru-RU"/>
        </w:rPr>
        <w:t>պետական բյուջեում ծախսերի և եկամուտների ավելացումներ կամ նվազեցումներ</w:t>
      </w:r>
      <w:r w:rsidR="00CD42C1">
        <w:rPr>
          <w:rFonts w:ascii="GHEA Grapalat" w:hAnsi="GHEA Grapalat"/>
          <w:noProof/>
          <w:sz w:val="24"/>
          <w:szCs w:val="24"/>
          <w:shd w:val="clear" w:color="auto" w:fill="FFFFFF"/>
          <w:lang w:val="hy-AM" w:eastAsia="ru-RU"/>
        </w:rPr>
        <w:t>: Ծրագրի շահառուներին</w:t>
      </w:r>
      <w:r>
        <w:rPr>
          <w:rFonts w:ascii="GHEA Grapalat" w:hAnsi="GHEA Grapalat"/>
          <w:noProof/>
          <w:sz w:val="24"/>
          <w:szCs w:val="24"/>
          <w:shd w:val="clear" w:color="auto" w:fill="FFFFFF"/>
          <w:lang w:val="hy-AM" w:eastAsia="ru-RU"/>
        </w:rPr>
        <w:t xml:space="preserve"> կհատկացվի </w:t>
      </w:r>
      <w:r w:rsidR="00CD42C1">
        <w:rPr>
          <w:rFonts w:ascii="GHEA Grapalat" w:hAnsi="GHEA Grapalat"/>
          <w:noProof/>
          <w:sz w:val="24"/>
          <w:szCs w:val="24"/>
          <w:shd w:val="clear" w:color="auto" w:fill="FFFFFF"/>
          <w:lang w:val="hy-AM" w:eastAsia="ru-RU"/>
        </w:rPr>
        <w:t xml:space="preserve">աշխատավարձ </w:t>
      </w:r>
      <w:r w:rsidRPr="007F0D47">
        <w:rPr>
          <w:rFonts w:ascii="GHEA Grapalat" w:hAnsi="GHEA Grapalat"/>
          <w:sz w:val="24"/>
          <w:szCs w:val="24"/>
          <w:lang w:val="hy-AM"/>
        </w:rPr>
        <w:t xml:space="preserve">Կառավարության աջակցության ծրագրի բյուջեով նախատեսված միջոցներից, որը յուրաքանչյուր տարվա համար չի </w:t>
      </w:r>
      <w:r>
        <w:rPr>
          <w:rFonts w:ascii="GHEA Grapalat" w:hAnsi="GHEA Grapalat"/>
          <w:sz w:val="24"/>
          <w:szCs w:val="24"/>
          <w:lang w:val="hy-AM"/>
        </w:rPr>
        <w:t xml:space="preserve">կարող </w:t>
      </w:r>
      <w:r w:rsidRPr="007F0D47">
        <w:rPr>
          <w:rFonts w:ascii="GHEA Grapalat" w:hAnsi="GHEA Grapalat"/>
          <w:sz w:val="24"/>
          <w:szCs w:val="24"/>
          <w:lang w:val="hy-AM"/>
        </w:rPr>
        <w:t>գերազանցել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421E0C">
        <w:rPr>
          <w:rFonts w:ascii="GHEA Grapalat" w:hAnsi="GHEA Grapalat"/>
          <w:sz w:val="24"/>
          <w:szCs w:val="24"/>
          <w:lang w:val="hy-AM"/>
        </w:rPr>
        <w:t xml:space="preserve"> </w:t>
      </w:r>
      <w:r w:rsidR="006A0128">
        <w:rPr>
          <w:rFonts w:ascii="GHEA Grapalat" w:hAnsi="GHEA Grapalat"/>
          <w:sz w:val="24"/>
          <w:szCs w:val="24"/>
          <w:lang w:val="hy-AM"/>
        </w:rPr>
        <w:t>200.000.000</w:t>
      </w:r>
      <w:r w:rsidR="00421E0C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0128">
        <w:rPr>
          <w:rFonts w:ascii="GHEA Grapalat" w:hAnsi="GHEA Grapalat"/>
          <w:sz w:val="24"/>
          <w:szCs w:val="24"/>
          <w:lang w:val="hy-AM"/>
        </w:rPr>
        <w:t xml:space="preserve">(երկու հարյուր միլիոն) </w:t>
      </w:r>
      <w:r w:rsidRPr="007F0D47">
        <w:rPr>
          <w:rFonts w:ascii="GHEA Grapalat" w:hAnsi="GHEA Grapalat"/>
          <w:sz w:val="24"/>
          <w:szCs w:val="24"/>
          <w:lang w:val="hy-AM"/>
        </w:rPr>
        <w:t>ՀՀ դրամը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6A0128" w:rsidRDefault="006A0128" w:rsidP="006A0128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D3FF9">
        <w:rPr>
          <w:rFonts w:ascii="GHEA Grapalat" w:hAnsi="GHEA Grapalat"/>
          <w:color w:val="000000"/>
          <w:sz w:val="24"/>
          <w:szCs w:val="24"/>
          <w:lang w:val="hy-AM"/>
        </w:rPr>
        <w:t xml:space="preserve">Շահառուների թվի և նախատեսվող ծախսերի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բաշխումը</w:t>
      </w:r>
      <w:r w:rsidRPr="001D3FF9">
        <w:rPr>
          <w:rFonts w:ascii="GHEA Grapalat" w:hAnsi="GHEA Grapalat"/>
          <w:color w:val="000000"/>
          <w:sz w:val="24"/>
          <w:szCs w:val="24"/>
          <w:lang w:val="hy-AM"/>
        </w:rPr>
        <w:t xml:space="preserve"> հաշվարկվ</w:t>
      </w:r>
      <w:r>
        <w:rPr>
          <w:rFonts w:ascii="GHEA Grapalat" w:hAnsi="GHEA Grapalat"/>
          <w:color w:val="000000"/>
          <w:sz w:val="24"/>
          <w:szCs w:val="24"/>
          <w:lang w:val="hy-AM"/>
        </w:rPr>
        <w:t>ելու</w:t>
      </w:r>
      <w:r w:rsidRPr="001D3FF9">
        <w:rPr>
          <w:rFonts w:ascii="GHEA Grapalat" w:hAnsi="GHEA Grapalat"/>
          <w:color w:val="000000"/>
          <w:sz w:val="24"/>
          <w:szCs w:val="24"/>
          <w:lang w:val="hy-AM"/>
        </w:rPr>
        <w:t xml:space="preserve"> է հետևյալ բանաձևով</w:t>
      </w:r>
      <w:r>
        <w:rPr>
          <w:rFonts w:ascii="GHEA Grapalat" w:hAnsi="GHEA Grapalat"/>
          <w:color w:val="000000"/>
          <w:sz w:val="24"/>
          <w:szCs w:val="24"/>
          <w:lang w:val="hy-AM"/>
        </w:rPr>
        <w:t>՝</w:t>
      </w:r>
    </w:p>
    <w:p w:rsidR="006A0128" w:rsidRDefault="009714EF" w:rsidP="009714EF">
      <w:pPr>
        <w:tabs>
          <w:tab w:val="left" w:pos="375"/>
          <w:tab w:val="left" w:pos="720"/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6A0128">
        <w:rPr>
          <w:rFonts w:ascii="GHEA Grapalat" w:hAnsi="GHEA Grapalat"/>
          <w:color w:val="000000"/>
          <w:sz w:val="24"/>
          <w:szCs w:val="24"/>
          <w:lang w:val="hy-AM"/>
        </w:rPr>
        <w:t>Ծրագրի բյուջեով նախատեսված 200.000.000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ՀՀ դրամը տարեկան 12 ամիսների և շահառուներին վճարվող </w:t>
      </w:r>
      <w:r w:rsidR="006A0128">
        <w:rPr>
          <w:rFonts w:ascii="GHEA Grapalat" w:hAnsi="GHEA Grapalat"/>
          <w:color w:val="000000"/>
          <w:sz w:val="24"/>
          <w:szCs w:val="24"/>
          <w:lang w:val="hy-AM"/>
        </w:rPr>
        <w:t>140.000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ՀՀ դրամ աշխատավարձի հաշվարկի (200.000.000/12/140.000) արդյունքում ստացվում է, որ </w:t>
      </w:r>
      <w:r w:rsidR="006A0128">
        <w:rPr>
          <w:rFonts w:ascii="GHEA Grapalat" w:hAnsi="GHEA Grapalat"/>
          <w:color w:val="000000"/>
          <w:sz w:val="24"/>
          <w:szCs w:val="24"/>
          <w:lang w:val="hy-AM"/>
        </w:rPr>
        <w:t xml:space="preserve">Ծրագրից կարող են օգտվել տարեկան 120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քաղաքացի:</w:t>
      </w:r>
      <w:r w:rsidR="006A0128">
        <w:rPr>
          <w:rFonts w:ascii="GHEA Grapalat" w:hAnsi="GHEA Grapalat"/>
          <w:color w:val="000000"/>
          <w:sz w:val="24"/>
          <w:szCs w:val="24"/>
          <w:lang w:val="hy-AM"/>
        </w:rPr>
        <w:t xml:space="preserve"> Տարեկան 120 շահառու</w:t>
      </w:r>
      <w:r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6A0128">
        <w:rPr>
          <w:rFonts w:ascii="GHEA Grapalat" w:hAnsi="GHEA Grapalat"/>
          <w:color w:val="000000"/>
          <w:sz w:val="24"/>
          <w:szCs w:val="24"/>
          <w:lang w:val="hy-AM"/>
        </w:rPr>
        <w:t xml:space="preserve"> դեպքում պետական մարմին</w:t>
      </w:r>
      <w:r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6A01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յուրաքանչյուր տարի Ծրագրով կարող է ներգրավել</w:t>
      </w:r>
      <w:r w:rsidRPr="00641D6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Վ</w:t>
      </w:r>
      <w:r w:rsidRPr="00641D6A">
        <w:rPr>
          <w:rFonts w:ascii="GHEA Grapalat" w:eastAsia="Times New Roman" w:hAnsi="GHEA Grapalat"/>
          <w:sz w:val="24"/>
          <w:szCs w:val="24"/>
          <w:lang w:val="hy-AM"/>
        </w:rPr>
        <w:t xml:space="preserve">արչապետի որոշմամբ տվյալ 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պետական </w:t>
      </w:r>
      <w:r w:rsidRPr="00641D6A">
        <w:rPr>
          <w:rFonts w:ascii="GHEA Grapalat" w:eastAsia="Times New Roman" w:hAnsi="GHEA Grapalat"/>
          <w:sz w:val="24"/>
          <w:szCs w:val="24"/>
          <w:lang w:val="hy-AM"/>
        </w:rPr>
        <w:t xml:space="preserve">մարմնին հատկացված հաստիքների առավելագույն </w:t>
      </w:r>
      <w:r>
        <w:rPr>
          <w:rFonts w:ascii="GHEA Grapalat" w:eastAsia="Times New Roman" w:hAnsi="GHEA Grapalat"/>
          <w:sz w:val="24"/>
          <w:szCs w:val="24"/>
          <w:lang w:val="hy-AM"/>
        </w:rPr>
        <w:t>թվա</w:t>
      </w:r>
      <w:r w:rsidRPr="00641D6A">
        <w:rPr>
          <w:rFonts w:ascii="GHEA Grapalat" w:eastAsia="Times New Roman" w:hAnsi="GHEA Grapalat"/>
          <w:sz w:val="24"/>
          <w:szCs w:val="24"/>
          <w:lang w:val="hy-AM"/>
        </w:rPr>
        <w:t xml:space="preserve">քանակի </w:t>
      </w:r>
      <w:r>
        <w:rPr>
          <w:rFonts w:ascii="GHEA Grapalat" w:eastAsia="Times New Roman" w:hAnsi="GHEA Grapalat"/>
          <w:sz w:val="24"/>
          <w:szCs w:val="24"/>
          <w:lang w:val="hy-AM"/>
        </w:rPr>
        <w:t>առավելագույնը 1</w:t>
      </w:r>
      <w:r w:rsidRPr="00641D6A">
        <w:rPr>
          <w:rFonts w:ascii="GHEA Grapalat" w:eastAsia="Times New Roman" w:hAnsi="GHEA Grapalat"/>
          <w:sz w:val="24"/>
          <w:szCs w:val="24"/>
          <w:lang w:val="hy-AM"/>
        </w:rPr>
        <w:t xml:space="preserve"> տոկոս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ի հաշվարկով շահառուների, որը կազմում է  </w:t>
      </w:r>
      <w:r w:rsidRPr="00F023B6">
        <w:rPr>
          <w:rFonts w:ascii="GHEA Grapalat" w:hAnsi="GHEA Grapalat"/>
          <w:color w:val="000000"/>
          <w:sz w:val="24"/>
          <w:szCs w:val="24"/>
          <w:lang w:val="hy-AM"/>
        </w:rPr>
        <w:t xml:space="preserve">վերջին երկու տարիներին </w:t>
      </w:r>
      <w:r w:rsidRPr="00F023B6">
        <w:rPr>
          <w:rFonts w:ascii="GHEA Grapalat" w:hAnsi="GHEA Grapalat"/>
          <w:sz w:val="24"/>
          <w:szCs w:val="24"/>
          <w:lang w:val="hy-AM"/>
        </w:rPr>
        <w:t>բարձրագույն ուսումնական հաստատությունները բարձր առաջադիմությամբ ավարտած քաղաքացիների միջին թվաբանականի</w:t>
      </w:r>
      <w:r>
        <w:rPr>
          <w:rFonts w:ascii="GHEA Grapalat" w:hAnsi="GHEA Grapalat"/>
          <w:sz w:val="24"/>
          <w:szCs w:val="24"/>
          <w:lang w:val="hy-AM"/>
        </w:rPr>
        <w:t xml:space="preserve"> 2,5 տոկոսը:</w:t>
      </w:r>
    </w:p>
    <w:p w:rsidR="00550AF5" w:rsidRDefault="00550AF5" w:rsidP="00456A7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92C4F" w:rsidRPr="00692C4F" w:rsidRDefault="00692C4F" w:rsidP="00692C4F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</w:pPr>
      <w:r w:rsidRPr="00692C4F">
        <w:rPr>
          <w:rFonts w:ascii="GHEA Grapalat" w:hAnsi="GHEA Grapalat"/>
          <w:b/>
          <w:noProof/>
          <w:sz w:val="24"/>
          <w:szCs w:val="24"/>
          <w:lang w:val="hy-AM" w:eastAsia="ru-RU"/>
        </w:rPr>
        <w:t>6. «Կապը ռազմավարական փաստաթղթերի հետ</w:t>
      </w:r>
      <w:r w:rsidRPr="00692C4F">
        <w:rPr>
          <w:rFonts w:ascii="MS Mincho" w:eastAsia="MS Mincho" w:hAnsi="MS Mincho" w:cs="MS Mincho" w:hint="eastAsia"/>
          <w:b/>
          <w:noProof/>
          <w:sz w:val="24"/>
          <w:szCs w:val="24"/>
          <w:lang w:val="hy-AM"/>
        </w:rPr>
        <w:t>․</w:t>
      </w:r>
      <w:r w:rsidRPr="00692C4F"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  <w:t>Հայաստանի վերափոխման ռազմավարություն 2050, Կառավարության 2021-2026թթ. ծրագիր, ոլորտային և/կամ այլ ռազմավարություններ</w:t>
      </w:r>
    </w:p>
    <w:p w:rsidR="006578B5" w:rsidRDefault="00692C4F" w:rsidP="002B4FFD">
      <w:pPr>
        <w:pStyle w:val="NormalWeb"/>
        <w:tabs>
          <w:tab w:val="left" w:pos="630"/>
        </w:tabs>
        <w:spacing w:after="0" w:line="360" w:lineRule="auto"/>
        <w:ind w:firstLine="720"/>
        <w:jc w:val="both"/>
        <w:rPr>
          <w:rFonts w:ascii="GHEA Grapalat" w:hAnsi="GHEA Grapalat"/>
          <w:i/>
          <w:lang w:val="hy-AM"/>
        </w:rPr>
      </w:pPr>
      <w:r w:rsidRPr="00692C4F">
        <w:rPr>
          <w:rFonts w:ascii="GHEA Grapalat" w:hAnsi="GHEA Grapalat"/>
          <w:lang w:val="hy-AM"/>
        </w:rPr>
        <w:t xml:space="preserve">Նախագիծը </w:t>
      </w:r>
      <w:r w:rsidR="001016F7">
        <w:rPr>
          <w:rFonts w:ascii="GHEA Grapalat" w:hAnsi="GHEA Grapalat"/>
          <w:lang w:val="hy-AM"/>
        </w:rPr>
        <w:t xml:space="preserve">բխում է Կառավարության 2024 թվականի դեկտեմբերի 27-ի </w:t>
      </w:r>
      <w:r w:rsidR="001016F7" w:rsidRPr="001016F7">
        <w:rPr>
          <w:rFonts w:ascii="GHEA Grapalat" w:hAnsi="GHEA Grapalat"/>
          <w:lang w:val="hy-AM"/>
        </w:rPr>
        <w:t>«</w:t>
      </w:r>
      <w:r w:rsidR="001016F7" w:rsidRPr="00E47538">
        <w:rPr>
          <w:rFonts w:ascii="GHEA Grapalat" w:hAnsi="GHEA Grapalat"/>
          <w:lang w:val="hy-AM"/>
        </w:rPr>
        <w:t>Զբաղվածության 2025-2031 թվականների ռազմավարական ծրագիր</w:t>
      </w:r>
      <w:r w:rsidR="001016F7">
        <w:rPr>
          <w:rFonts w:ascii="GHEA Grapalat" w:hAnsi="GHEA Grapalat"/>
          <w:lang w:val="hy-AM"/>
        </w:rPr>
        <w:t xml:space="preserve">ը հաստատելու մասին» </w:t>
      </w:r>
      <w:r w:rsidR="001016F7" w:rsidRPr="00E47538">
        <w:rPr>
          <w:rFonts w:ascii="GHEA Grapalat" w:hAnsi="GHEA Grapalat"/>
          <w:lang w:val="hy-AM"/>
        </w:rPr>
        <w:t>N</w:t>
      </w:r>
      <w:r w:rsidR="00133AF9">
        <w:rPr>
          <w:rFonts w:ascii="GHEA Grapalat" w:hAnsi="GHEA Grapalat"/>
          <w:lang w:val="hy-AM"/>
        </w:rPr>
        <w:t xml:space="preserve"> </w:t>
      </w:r>
      <w:r w:rsidR="001016F7" w:rsidRPr="00E47538">
        <w:rPr>
          <w:rFonts w:ascii="GHEA Grapalat" w:hAnsi="GHEA Grapalat"/>
          <w:lang w:val="hy-AM"/>
        </w:rPr>
        <w:t>2083</w:t>
      </w:r>
      <w:r w:rsidR="00133AF9">
        <w:rPr>
          <w:rFonts w:ascii="GHEA Grapalat" w:hAnsi="GHEA Grapalat"/>
          <w:lang w:val="hy-AM"/>
        </w:rPr>
        <w:t xml:space="preserve"> </w:t>
      </w:r>
      <w:r w:rsidR="001016F7" w:rsidRPr="00E47538">
        <w:rPr>
          <w:rFonts w:ascii="GHEA Grapalat" w:hAnsi="GHEA Grapalat"/>
          <w:lang w:val="hy-AM"/>
        </w:rPr>
        <w:t>-</w:t>
      </w:r>
      <w:r w:rsidR="00133AF9">
        <w:rPr>
          <w:rFonts w:ascii="GHEA Grapalat" w:hAnsi="GHEA Grapalat"/>
          <w:lang w:val="hy-AM"/>
        </w:rPr>
        <w:t xml:space="preserve"> </w:t>
      </w:r>
      <w:r w:rsidR="001016F7" w:rsidRPr="00E47538">
        <w:rPr>
          <w:rFonts w:ascii="GHEA Grapalat" w:hAnsi="GHEA Grapalat"/>
          <w:lang w:val="hy-AM"/>
        </w:rPr>
        <w:t xml:space="preserve">L </w:t>
      </w:r>
      <w:r w:rsidR="001016F7">
        <w:rPr>
          <w:rFonts w:ascii="GHEA Grapalat" w:hAnsi="GHEA Grapalat"/>
          <w:lang w:val="hy-AM"/>
        </w:rPr>
        <w:t xml:space="preserve">որոշմամբ հաստատված հավելվածի 7-րդ գլխի </w:t>
      </w:r>
      <w:r w:rsidR="00133AF9" w:rsidRPr="001D3FF9">
        <w:rPr>
          <w:rFonts w:ascii="GHEA Grapalat" w:hAnsi="GHEA Grapalat"/>
          <w:lang w:val="hy-AM"/>
        </w:rPr>
        <w:t>5</w:t>
      </w:r>
      <w:r w:rsidR="00E47538">
        <w:rPr>
          <w:rFonts w:ascii="Sylfaen" w:hAnsi="Sylfaen" w:cs="Cambria Math"/>
          <w:lang w:val="hy-AM"/>
        </w:rPr>
        <w:t>.</w:t>
      </w:r>
      <w:r w:rsidR="00133AF9" w:rsidRPr="00E47538">
        <w:rPr>
          <w:rFonts w:ascii="GHEA Grapalat" w:hAnsi="GHEA Grapalat"/>
          <w:lang w:val="hy-AM"/>
        </w:rPr>
        <w:t>4</w:t>
      </w:r>
      <w:r w:rsidR="00E47538">
        <w:rPr>
          <w:rFonts w:ascii="Sylfaen" w:hAnsi="Sylfaen" w:cs="Cambria Math"/>
          <w:lang w:val="hy-AM"/>
        </w:rPr>
        <w:t>.</w:t>
      </w:r>
      <w:r w:rsidR="002B4FFD">
        <w:rPr>
          <w:rFonts w:ascii="GHEA Grapalat" w:hAnsi="GHEA Grapalat"/>
          <w:lang w:val="hy-AM"/>
        </w:rPr>
        <w:t>3</w:t>
      </w:r>
      <w:r w:rsidR="00E47538">
        <w:rPr>
          <w:rFonts w:ascii="Sylfaen" w:hAnsi="Sylfaen" w:cs="Cambria Math"/>
          <w:lang w:val="hy-AM"/>
        </w:rPr>
        <w:t>.</w:t>
      </w:r>
      <w:r w:rsidR="001016F7" w:rsidRPr="001D3FF9">
        <w:rPr>
          <w:rFonts w:ascii="GHEA Grapalat" w:hAnsi="GHEA Grapalat"/>
          <w:lang w:val="hy-AM"/>
        </w:rPr>
        <w:t xml:space="preserve"> </w:t>
      </w:r>
      <w:r w:rsidR="00133AF9" w:rsidRPr="001D3FF9">
        <w:rPr>
          <w:rFonts w:ascii="GHEA Grapalat" w:hAnsi="GHEA Grapalat"/>
          <w:lang w:val="hy-AM"/>
        </w:rPr>
        <w:t>ծրագրից</w:t>
      </w:r>
      <w:r w:rsidR="002B4FFD">
        <w:rPr>
          <w:rFonts w:ascii="GHEA Grapalat" w:hAnsi="GHEA Grapalat"/>
          <w:lang w:val="hy-AM"/>
        </w:rPr>
        <w:t>, որի համաձայն՝ Զբաղվածության ռ</w:t>
      </w:r>
      <w:r w:rsidR="002B4FFD" w:rsidRPr="002B4FFD">
        <w:rPr>
          <w:rFonts w:ascii="GHEA Grapalat" w:hAnsi="GHEA Grapalat"/>
          <w:lang w:val="hy-AM"/>
        </w:rPr>
        <w:t>ազմավարության նպատակները խթանելու համար</w:t>
      </w:r>
      <w:r w:rsidR="002B4FFD">
        <w:rPr>
          <w:rFonts w:ascii="GHEA Grapalat" w:hAnsi="GHEA Grapalat"/>
          <w:lang w:val="hy-AM"/>
        </w:rPr>
        <w:t xml:space="preserve"> </w:t>
      </w:r>
      <w:r w:rsidR="002B4FFD" w:rsidRPr="002B4FFD">
        <w:rPr>
          <w:rFonts w:ascii="GHEA Grapalat" w:hAnsi="GHEA Grapalat"/>
          <w:lang w:val="hy-AM"/>
        </w:rPr>
        <w:t>հաղորդակցման մեխանիզմների ներդնում և տեղեկացվածության բարձրացում</w:t>
      </w:r>
      <w:r w:rsidR="002B4FFD">
        <w:rPr>
          <w:rFonts w:ascii="GHEA Grapalat" w:hAnsi="GHEA Grapalat"/>
          <w:lang w:val="hy-AM"/>
        </w:rPr>
        <w:t xml:space="preserve"> </w:t>
      </w:r>
      <w:r w:rsidR="002B4FFD" w:rsidRPr="002B4FFD">
        <w:rPr>
          <w:rFonts w:ascii="GHEA Grapalat" w:hAnsi="GHEA Grapalat"/>
          <w:lang w:val="hy-AM"/>
        </w:rPr>
        <w:t xml:space="preserve">առկա կրթական ծրագրերի և պետական աջակցության վերաբերյալ: </w:t>
      </w:r>
    </w:p>
    <w:p w:rsidR="006578B5" w:rsidRDefault="006578B5" w:rsidP="00D257EC">
      <w:pPr>
        <w:pStyle w:val="NormalWeb"/>
        <w:tabs>
          <w:tab w:val="left" w:pos="630"/>
        </w:tabs>
        <w:spacing w:before="0" w:beforeAutospacing="0" w:after="0" w:afterAutospacing="0" w:line="360" w:lineRule="auto"/>
        <w:ind w:firstLine="720"/>
        <w:jc w:val="right"/>
        <w:rPr>
          <w:rFonts w:ascii="GHEA Grapalat" w:hAnsi="GHEA Grapalat"/>
          <w:i/>
          <w:lang w:val="hy-AM"/>
        </w:rPr>
      </w:pPr>
    </w:p>
    <w:p w:rsidR="00D257EC" w:rsidRDefault="00D257EC" w:rsidP="00D257EC">
      <w:pPr>
        <w:pStyle w:val="NormalWeb"/>
        <w:tabs>
          <w:tab w:val="left" w:pos="630"/>
        </w:tabs>
        <w:spacing w:before="0" w:beforeAutospacing="0" w:after="0" w:afterAutospacing="0" w:line="360" w:lineRule="auto"/>
        <w:ind w:firstLine="720"/>
        <w:jc w:val="right"/>
        <w:rPr>
          <w:rFonts w:ascii="GHEA Grapalat" w:hAnsi="GHEA Grapalat"/>
          <w:i/>
          <w:lang w:val="hy-AM"/>
        </w:rPr>
      </w:pPr>
      <w:r w:rsidRPr="00D257EC">
        <w:rPr>
          <w:rFonts w:ascii="GHEA Grapalat" w:hAnsi="GHEA Grapalat"/>
          <w:i/>
          <w:lang w:val="hy-AM"/>
        </w:rPr>
        <w:t>Աղյուսակ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14"/>
        <w:gridCol w:w="101"/>
        <w:gridCol w:w="15"/>
        <w:gridCol w:w="15"/>
        <w:gridCol w:w="15"/>
        <w:gridCol w:w="44"/>
        <w:gridCol w:w="15"/>
        <w:gridCol w:w="15"/>
        <w:gridCol w:w="73"/>
        <w:gridCol w:w="15"/>
        <w:gridCol w:w="950"/>
        <w:gridCol w:w="3417"/>
        <w:gridCol w:w="161"/>
        <w:gridCol w:w="58"/>
        <w:gridCol w:w="15"/>
        <w:gridCol w:w="15"/>
        <w:gridCol w:w="15"/>
        <w:gridCol w:w="15"/>
        <w:gridCol w:w="44"/>
        <w:gridCol w:w="890"/>
      </w:tblGrid>
      <w:tr w:rsidR="00D257EC" w:rsidRPr="00761F73" w:rsidTr="00343B67">
        <w:trPr>
          <w:trHeight w:val="530"/>
        </w:trPr>
        <w:tc>
          <w:tcPr>
            <w:tcW w:w="9350" w:type="dxa"/>
            <w:gridSpan w:val="21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Բրյուսովի անվան պետական համալսարան</w:t>
            </w:r>
          </w:p>
        </w:tc>
      </w:tr>
      <w:tr w:rsidR="00D257EC" w:rsidRPr="00761F73" w:rsidTr="00343B67">
        <w:trPr>
          <w:trHeight w:val="548"/>
        </w:trPr>
        <w:tc>
          <w:tcPr>
            <w:tcW w:w="4675" w:type="dxa"/>
            <w:gridSpan w:val="12"/>
          </w:tcPr>
          <w:p w:rsidR="00D257EC" w:rsidRPr="00761F73" w:rsidRDefault="00D257EC" w:rsidP="00343B67">
            <w:pPr>
              <w:jc w:val="center"/>
              <w:rPr>
                <w:rFonts w:ascii="GHEA Grapalat" w:hAnsi="GHEA Grapalat" w:cs="Times New Roman"/>
                <w:b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2023թ</w:t>
            </w:r>
            <w:r w:rsidRPr="00761F7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  <w:tc>
          <w:tcPr>
            <w:tcW w:w="4675" w:type="dxa"/>
            <w:gridSpan w:val="9"/>
          </w:tcPr>
          <w:p w:rsidR="00D257EC" w:rsidRPr="00761F73" w:rsidRDefault="00D257EC" w:rsidP="00343B67">
            <w:pPr>
              <w:jc w:val="center"/>
              <w:rPr>
                <w:rFonts w:ascii="GHEA Grapalat" w:hAnsi="GHEA Grapalat" w:cs="Times New Roman"/>
                <w:b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2024թ</w:t>
            </w:r>
            <w:r w:rsidRPr="00761F7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</w:tr>
      <w:tr w:rsidR="00D257EC" w:rsidRPr="00761F73" w:rsidTr="00343B67">
        <w:trPr>
          <w:trHeight w:val="737"/>
        </w:trPr>
        <w:tc>
          <w:tcPr>
            <w:tcW w:w="3390" w:type="dxa"/>
          </w:tcPr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գերազանց-173</w:t>
            </w:r>
          </w:p>
          <w:p w:rsidR="00D257EC" w:rsidRPr="00761F73" w:rsidRDefault="00D257EC" w:rsidP="00CD42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գեր</w:t>
            </w:r>
            <w:r w:rsidR="00CD42C1"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ազանց </w:t>
            </w:r>
            <w:r w:rsidRPr="00761F73">
              <w:rPr>
                <w:rFonts w:ascii="GHEA Grapalat" w:hAnsi="GHEA Grapalat" w:cs="Times New Roman"/>
                <w:sz w:val="24"/>
                <w:szCs w:val="24"/>
                <w:lang w:val="hy-AM"/>
              </w:rPr>
              <w:t>-54</w:t>
            </w:r>
          </w:p>
        </w:tc>
        <w:tc>
          <w:tcPr>
            <w:tcW w:w="1285" w:type="dxa"/>
            <w:gridSpan w:val="11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</w:p>
          <w:p w:rsidR="00D257EC" w:rsidRPr="00761F73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761F73">
              <w:rPr>
                <w:rFonts w:ascii="GHEA Grapalat" w:hAnsi="GHEA Grapalat"/>
                <w:b/>
                <w:sz w:val="28"/>
                <w:szCs w:val="28"/>
                <w:lang w:val="hy-AM"/>
              </w:rPr>
              <w:t>227</w:t>
            </w:r>
          </w:p>
        </w:tc>
        <w:tc>
          <w:tcPr>
            <w:tcW w:w="3450" w:type="dxa"/>
          </w:tcPr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գերազանց-162</w:t>
            </w:r>
          </w:p>
          <w:p w:rsidR="00D257EC" w:rsidRPr="00761F73" w:rsidRDefault="00D257EC" w:rsidP="00CD42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գեր</w:t>
            </w:r>
            <w:r w:rsidR="00CD42C1"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ազանց </w:t>
            </w:r>
            <w:r w:rsidRPr="00761F73">
              <w:rPr>
                <w:rFonts w:ascii="GHEA Grapalat" w:hAnsi="GHEA Grapalat" w:cs="Times New Roman"/>
                <w:sz w:val="24"/>
                <w:szCs w:val="24"/>
                <w:lang w:val="hy-AM"/>
              </w:rPr>
              <w:t>-41</w:t>
            </w:r>
          </w:p>
        </w:tc>
        <w:tc>
          <w:tcPr>
            <w:tcW w:w="1225" w:type="dxa"/>
            <w:gridSpan w:val="8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761F73">
              <w:rPr>
                <w:rFonts w:ascii="GHEA Grapalat" w:hAnsi="GHEA Grapalat"/>
                <w:b/>
                <w:sz w:val="28"/>
                <w:szCs w:val="28"/>
                <w:lang w:val="hy-AM"/>
              </w:rPr>
              <w:t>203</w:t>
            </w:r>
          </w:p>
        </w:tc>
      </w:tr>
      <w:tr w:rsidR="00D257EC" w:rsidRPr="00761F73" w:rsidTr="00343B67">
        <w:trPr>
          <w:trHeight w:val="644"/>
        </w:trPr>
        <w:tc>
          <w:tcPr>
            <w:tcW w:w="3390" w:type="dxa"/>
          </w:tcPr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ՄՈԳ-145</w:t>
            </w:r>
          </w:p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ՄՈԳ-45</w:t>
            </w:r>
          </w:p>
        </w:tc>
        <w:tc>
          <w:tcPr>
            <w:tcW w:w="1285" w:type="dxa"/>
            <w:gridSpan w:val="11"/>
          </w:tcPr>
          <w:p w:rsidR="00D257EC" w:rsidRPr="00761F73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</w:p>
          <w:p w:rsidR="00D257EC" w:rsidRPr="00761F73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  <w:r w:rsidRPr="00761F73"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190</w:t>
            </w:r>
          </w:p>
        </w:tc>
        <w:tc>
          <w:tcPr>
            <w:tcW w:w="3450" w:type="dxa"/>
          </w:tcPr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ՄՈԳ-110</w:t>
            </w:r>
          </w:p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ՄՈԳ-33</w:t>
            </w:r>
          </w:p>
        </w:tc>
        <w:tc>
          <w:tcPr>
            <w:tcW w:w="1225" w:type="dxa"/>
            <w:gridSpan w:val="8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761F73">
              <w:rPr>
                <w:rFonts w:ascii="GHEA Grapalat" w:hAnsi="GHEA Grapalat"/>
                <w:b/>
                <w:sz w:val="28"/>
                <w:szCs w:val="28"/>
                <w:lang w:val="hy-AM"/>
              </w:rPr>
              <w:t>143</w:t>
            </w:r>
          </w:p>
        </w:tc>
      </w:tr>
      <w:tr w:rsidR="00D257EC" w:rsidRPr="00761F73" w:rsidTr="00343B67">
        <w:trPr>
          <w:trHeight w:val="503"/>
        </w:trPr>
        <w:tc>
          <w:tcPr>
            <w:tcW w:w="9350" w:type="dxa"/>
            <w:gridSpan w:val="21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Հայաստանի </w:t>
            </w: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Գեղարվեստի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պետական</w:t>
            </w: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ակադեմիա</w:t>
            </w:r>
          </w:p>
        </w:tc>
      </w:tr>
      <w:tr w:rsidR="00D257EC" w:rsidRPr="00761F73" w:rsidTr="00343B67">
        <w:tc>
          <w:tcPr>
            <w:tcW w:w="4675" w:type="dxa"/>
            <w:gridSpan w:val="12"/>
          </w:tcPr>
          <w:p w:rsidR="00D257EC" w:rsidRPr="00761F73" w:rsidRDefault="00D257EC" w:rsidP="00343B67">
            <w:pPr>
              <w:jc w:val="center"/>
              <w:rPr>
                <w:rFonts w:ascii="Cambria Math" w:hAnsi="Cambria Math"/>
                <w:lang w:val="hy-AM"/>
              </w:rPr>
            </w:pP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2023թ</w:t>
            </w:r>
            <w:r w:rsidRPr="00761F7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  <w:tc>
          <w:tcPr>
            <w:tcW w:w="4675" w:type="dxa"/>
            <w:gridSpan w:val="9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</w:rPr>
            </w:pP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2024թ</w:t>
            </w:r>
            <w:r w:rsidRPr="00761F7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</w:tr>
      <w:tr w:rsidR="00D257EC" w:rsidRPr="00761F73" w:rsidTr="00343B67">
        <w:tc>
          <w:tcPr>
            <w:tcW w:w="3405" w:type="dxa"/>
            <w:gridSpan w:val="2"/>
          </w:tcPr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գերազանց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-49</w:t>
            </w:r>
          </w:p>
          <w:p w:rsidR="00D257EC" w:rsidRPr="00761F73" w:rsidRDefault="00D257EC" w:rsidP="00CD42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գեր</w:t>
            </w:r>
            <w:r w:rsidR="00CD42C1"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ազանց </w:t>
            </w: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-20</w:t>
            </w:r>
          </w:p>
        </w:tc>
        <w:tc>
          <w:tcPr>
            <w:tcW w:w="1270" w:type="dxa"/>
            <w:gridSpan w:val="10"/>
          </w:tcPr>
          <w:p w:rsidR="00D257EC" w:rsidRPr="005C5CDD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5C5CDD">
              <w:rPr>
                <w:rFonts w:ascii="GHEA Grapalat" w:hAnsi="GHEA Grapalat"/>
                <w:b/>
                <w:sz w:val="28"/>
                <w:szCs w:val="28"/>
                <w:lang w:val="hy-AM"/>
              </w:rPr>
              <w:t>69</w:t>
            </w:r>
          </w:p>
          <w:p w:rsidR="00D257EC" w:rsidRPr="005C5CDD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</w:p>
        </w:tc>
        <w:tc>
          <w:tcPr>
            <w:tcW w:w="3615" w:type="dxa"/>
            <w:gridSpan w:val="2"/>
          </w:tcPr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գերազանց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-58</w:t>
            </w:r>
          </w:p>
          <w:p w:rsidR="00D257EC" w:rsidRPr="00761F73" w:rsidRDefault="00D257EC" w:rsidP="00CD42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գեր</w:t>
            </w:r>
            <w:r w:rsidR="00CD42C1">
              <w:rPr>
                <w:rFonts w:ascii="GHEA Grapalat" w:hAnsi="GHEA Grapalat"/>
                <w:sz w:val="24"/>
                <w:szCs w:val="24"/>
                <w:lang w:val="hy-AM"/>
              </w:rPr>
              <w:t>ազանց</w:t>
            </w: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-23</w:t>
            </w:r>
          </w:p>
        </w:tc>
        <w:tc>
          <w:tcPr>
            <w:tcW w:w="1060" w:type="dxa"/>
            <w:gridSpan w:val="7"/>
          </w:tcPr>
          <w:p w:rsidR="00D257EC" w:rsidRPr="005C5CDD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</w:p>
          <w:p w:rsidR="00D257EC" w:rsidRPr="005C5CDD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5C5CDD">
              <w:rPr>
                <w:rFonts w:ascii="GHEA Grapalat" w:hAnsi="GHEA Grapalat"/>
                <w:b/>
                <w:sz w:val="28"/>
                <w:szCs w:val="28"/>
                <w:lang w:val="hy-AM"/>
              </w:rPr>
              <w:t>81</w:t>
            </w:r>
          </w:p>
        </w:tc>
      </w:tr>
      <w:tr w:rsidR="00D257EC" w:rsidRPr="00761F73" w:rsidTr="00343B67">
        <w:tc>
          <w:tcPr>
            <w:tcW w:w="3405" w:type="dxa"/>
            <w:gridSpan w:val="2"/>
          </w:tcPr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-82</w:t>
            </w:r>
          </w:p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-28</w:t>
            </w:r>
          </w:p>
        </w:tc>
        <w:tc>
          <w:tcPr>
            <w:tcW w:w="1270" w:type="dxa"/>
            <w:gridSpan w:val="10"/>
          </w:tcPr>
          <w:p w:rsidR="00D257EC" w:rsidRPr="005C5CDD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</w:p>
          <w:p w:rsidR="00D257EC" w:rsidRPr="005C5CDD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  <w:r w:rsidRPr="005C5CDD"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110</w:t>
            </w:r>
          </w:p>
        </w:tc>
        <w:tc>
          <w:tcPr>
            <w:tcW w:w="3615" w:type="dxa"/>
            <w:gridSpan w:val="2"/>
          </w:tcPr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-56</w:t>
            </w:r>
          </w:p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-26</w:t>
            </w:r>
          </w:p>
        </w:tc>
        <w:tc>
          <w:tcPr>
            <w:tcW w:w="1060" w:type="dxa"/>
            <w:gridSpan w:val="7"/>
          </w:tcPr>
          <w:p w:rsidR="00D257EC" w:rsidRPr="005C5CDD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</w:p>
          <w:p w:rsidR="00D257EC" w:rsidRPr="005C5CDD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  <w:r w:rsidRPr="005C5CDD"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82</w:t>
            </w:r>
          </w:p>
        </w:tc>
      </w:tr>
      <w:tr w:rsidR="00D257EC" w:rsidRPr="00761F73" w:rsidTr="00343B67">
        <w:trPr>
          <w:trHeight w:val="548"/>
        </w:trPr>
        <w:tc>
          <w:tcPr>
            <w:tcW w:w="9350" w:type="dxa"/>
            <w:gridSpan w:val="21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Հայաստանի </w:t>
            </w: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Գեղարվեստի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պետական </w:t>
            </w: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ակադեմիա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յի Գյումրու մասնաճյուղ</w:t>
            </w:r>
          </w:p>
        </w:tc>
      </w:tr>
      <w:tr w:rsidR="00D257EC" w:rsidRPr="00761F73" w:rsidTr="00343B67">
        <w:tc>
          <w:tcPr>
            <w:tcW w:w="4675" w:type="dxa"/>
            <w:gridSpan w:val="12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</w:rPr>
            </w:pP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2023թ</w:t>
            </w:r>
            <w:r w:rsidRPr="00761F7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  <w:tc>
          <w:tcPr>
            <w:tcW w:w="4675" w:type="dxa"/>
            <w:gridSpan w:val="9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</w:rPr>
            </w:pP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2024թ</w:t>
            </w:r>
            <w:r w:rsidRPr="00761F7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</w:tr>
      <w:tr w:rsidR="00D257EC" w:rsidRPr="00761F73" w:rsidTr="00343B67">
        <w:tc>
          <w:tcPr>
            <w:tcW w:w="3510" w:type="dxa"/>
            <w:gridSpan w:val="3"/>
          </w:tcPr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գերազանց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-18</w:t>
            </w:r>
          </w:p>
          <w:p w:rsidR="00D257EC" w:rsidRPr="00761F73" w:rsidRDefault="00D257EC" w:rsidP="00CD42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գեր</w:t>
            </w:r>
            <w:r w:rsidR="00CD42C1"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ազանց </w:t>
            </w: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-10</w:t>
            </w:r>
          </w:p>
        </w:tc>
        <w:tc>
          <w:tcPr>
            <w:tcW w:w="1165" w:type="dxa"/>
            <w:gridSpan w:val="9"/>
          </w:tcPr>
          <w:p w:rsidR="00D257EC" w:rsidRPr="005C5CDD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</w:p>
          <w:p w:rsidR="00D257EC" w:rsidRPr="005C5CDD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5C5CDD">
              <w:rPr>
                <w:rFonts w:ascii="GHEA Grapalat" w:hAnsi="GHEA Grapalat"/>
                <w:b/>
                <w:sz w:val="28"/>
                <w:szCs w:val="28"/>
                <w:lang w:val="hy-AM"/>
              </w:rPr>
              <w:t>28</w:t>
            </w:r>
          </w:p>
        </w:tc>
        <w:tc>
          <w:tcPr>
            <w:tcW w:w="3690" w:type="dxa"/>
            <w:gridSpan w:val="4"/>
          </w:tcPr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գերազանց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-4</w:t>
            </w:r>
          </w:p>
          <w:p w:rsidR="00D257EC" w:rsidRPr="00761F73" w:rsidRDefault="00D257EC" w:rsidP="00CD42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գեր</w:t>
            </w:r>
            <w:r w:rsidR="00CD42C1"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ազանց </w:t>
            </w: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-1</w:t>
            </w:r>
          </w:p>
        </w:tc>
        <w:tc>
          <w:tcPr>
            <w:tcW w:w="985" w:type="dxa"/>
            <w:gridSpan w:val="5"/>
          </w:tcPr>
          <w:p w:rsidR="00D257EC" w:rsidRPr="005C5CDD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5C5CDD">
              <w:rPr>
                <w:rFonts w:ascii="GHEA Grapalat" w:hAnsi="GHEA Grapalat"/>
                <w:b/>
                <w:sz w:val="28"/>
                <w:szCs w:val="28"/>
                <w:lang w:val="hy-AM"/>
              </w:rPr>
              <w:t>5</w:t>
            </w:r>
          </w:p>
          <w:p w:rsidR="00D257EC" w:rsidRPr="005C5CDD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</w:p>
        </w:tc>
      </w:tr>
      <w:tr w:rsidR="00D257EC" w:rsidRPr="00761F73" w:rsidTr="00343B67">
        <w:tc>
          <w:tcPr>
            <w:tcW w:w="3510" w:type="dxa"/>
            <w:gridSpan w:val="3"/>
          </w:tcPr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-1</w:t>
            </w:r>
          </w:p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-3</w:t>
            </w:r>
          </w:p>
        </w:tc>
        <w:tc>
          <w:tcPr>
            <w:tcW w:w="1165" w:type="dxa"/>
            <w:gridSpan w:val="9"/>
          </w:tcPr>
          <w:p w:rsidR="00D257EC" w:rsidRPr="005C5CDD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</w:p>
          <w:p w:rsidR="00D257EC" w:rsidRPr="005C5CDD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  <w:r w:rsidRPr="005C5CDD"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4</w:t>
            </w:r>
          </w:p>
        </w:tc>
        <w:tc>
          <w:tcPr>
            <w:tcW w:w="3690" w:type="dxa"/>
            <w:gridSpan w:val="4"/>
          </w:tcPr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-1</w:t>
            </w:r>
          </w:p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-0</w:t>
            </w:r>
          </w:p>
        </w:tc>
        <w:tc>
          <w:tcPr>
            <w:tcW w:w="985" w:type="dxa"/>
            <w:gridSpan w:val="5"/>
          </w:tcPr>
          <w:p w:rsidR="00D257EC" w:rsidRPr="005C5CDD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</w:p>
          <w:p w:rsidR="00D257EC" w:rsidRPr="005C5CDD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  <w:r w:rsidRPr="005C5CDD"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1</w:t>
            </w:r>
          </w:p>
        </w:tc>
      </w:tr>
      <w:tr w:rsidR="00D257EC" w:rsidRPr="00761F73" w:rsidTr="00343B67">
        <w:trPr>
          <w:trHeight w:val="440"/>
        </w:trPr>
        <w:tc>
          <w:tcPr>
            <w:tcW w:w="9350" w:type="dxa"/>
            <w:gridSpan w:val="21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Հայաստանի </w:t>
            </w: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Գեղարվեստի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պետական </w:t>
            </w: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ակադեմիա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յի Դիլիջանի մասնաճյուղ</w:t>
            </w:r>
          </w:p>
        </w:tc>
      </w:tr>
      <w:tr w:rsidR="00D257EC" w:rsidRPr="00761F73" w:rsidTr="00343B67">
        <w:tc>
          <w:tcPr>
            <w:tcW w:w="4675" w:type="dxa"/>
            <w:gridSpan w:val="12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</w:rPr>
            </w:pP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2023թ</w:t>
            </w:r>
            <w:r w:rsidRPr="00761F7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  <w:tc>
          <w:tcPr>
            <w:tcW w:w="4675" w:type="dxa"/>
            <w:gridSpan w:val="9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</w:rPr>
            </w:pP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2024թ</w:t>
            </w:r>
            <w:r w:rsidRPr="00761F7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</w:tr>
      <w:tr w:rsidR="00D257EC" w:rsidRPr="00761F73" w:rsidTr="00343B67">
        <w:tc>
          <w:tcPr>
            <w:tcW w:w="3540" w:type="dxa"/>
            <w:gridSpan w:val="5"/>
          </w:tcPr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գերազանց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-3</w:t>
            </w:r>
          </w:p>
          <w:p w:rsidR="00D257EC" w:rsidRPr="00761F73" w:rsidRDefault="00D257EC" w:rsidP="00CD42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գեր</w:t>
            </w:r>
            <w:r w:rsidR="00CD42C1">
              <w:rPr>
                <w:rFonts w:ascii="GHEA Grapalat" w:hAnsi="GHEA Grapalat"/>
                <w:sz w:val="24"/>
                <w:szCs w:val="24"/>
                <w:lang w:val="hy-AM"/>
              </w:rPr>
              <w:t>ազանց</w:t>
            </w: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-0</w:t>
            </w:r>
          </w:p>
        </w:tc>
        <w:tc>
          <w:tcPr>
            <w:tcW w:w="1135" w:type="dxa"/>
            <w:gridSpan w:val="7"/>
          </w:tcPr>
          <w:p w:rsidR="00D257EC" w:rsidRPr="00932929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</w:p>
          <w:p w:rsidR="00D257EC" w:rsidRPr="00932929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932929">
              <w:rPr>
                <w:rFonts w:ascii="GHEA Grapalat" w:hAnsi="GHEA Grapalat"/>
                <w:b/>
                <w:sz w:val="28"/>
                <w:szCs w:val="28"/>
                <w:lang w:val="hy-AM"/>
              </w:rPr>
              <w:t>3</w:t>
            </w:r>
          </w:p>
        </w:tc>
        <w:tc>
          <w:tcPr>
            <w:tcW w:w="3780" w:type="dxa"/>
            <w:gridSpan w:val="8"/>
          </w:tcPr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գերազանց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-2</w:t>
            </w:r>
          </w:p>
          <w:p w:rsidR="00D257EC" w:rsidRPr="00761F73" w:rsidRDefault="00D257EC" w:rsidP="00CD42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գեր</w:t>
            </w:r>
            <w:r w:rsidR="00CD42C1">
              <w:rPr>
                <w:rFonts w:ascii="GHEA Grapalat" w:hAnsi="GHEA Grapalat"/>
                <w:sz w:val="24"/>
                <w:szCs w:val="24"/>
                <w:lang w:val="hy-AM"/>
              </w:rPr>
              <w:t>ազանց</w:t>
            </w: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-0</w:t>
            </w:r>
          </w:p>
        </w:tc>
        <w:tc>
          <w:tcPr>
            <w:tcW w:w="895" w:type="dxa"/>
          </w:tcPr>
          <w:p w:rsidR="00D257EC" w:rsidRPr="00932929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</w:p>
          <w:p w:rsidR="00D257EC" w:rsidRPr="00932929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932929">
              <w:rPr>
                <w:rFonts w:ascii="GHEA Grapalat" w:hAnsi="GHEA Grapalat"/>
                <w:b/>
                <w:sz w:val="28"/>
                <w:szCs w:val="28"/>
                <w:lang w:val="hy-AM"/>
              </w:rPr>
              <w:t>2</w:t>
            </w:r>
          </w:p>
        </w:tc>
      </w:tr>
      <w:tr w:rsidR="00D257EC" w:rsidRPr="00761F73" w:rsidTr="00343B67">
        <w:tc>
          <w:tcPr>
            <w:tcW w:w="3540" w:type="dxa"/>
            <w:gridSpan w:val="5"/>
          </w:tcPr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-3</w:t>
            </w:r>
          </w:p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-0</w:t>
            </w:r>
          </w:p>
        </w:tc>
        <w:tc>
          <w:tcPr>
            <w:tcW w:w="1135" w:type="dxa"/>
            <w:gridSpan w:val="7"/>
          </w:tcPr>
          <w:p w:rsidR="00D257EC" w:rsidRPr="00932929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</w:p>
          <w:p w:rsidR="00D257EC" w:rsidRPr="00932929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  <w:r w:rsidRPr="00932929"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3</w:t>
            </w:r>
          </w:p>
        </w:tc>
        <w:tc>
          <w:tcPr>
            <w:tcW w:w="3780" w:type="dxa"/>
            <w:gridSpan w:val="8"/>
          </w:tcPr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-4</w:t>
            </w:r>
          </w:p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-0</w:t>
            </w:r>
          </w:p>
        </w:tc>
        <w:tc>
          <w:tcPr>
            <w:tcW w:w="895" w:type="dxa"/>
          </w:tcPr>
          <w:p w:rsidR="00D257EC" w:rsidRPr="00932929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</w:p>
          <w:p w:rsidR="00D257EC" w:rsidRPr="00932929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  <w:r w:rsidRPr="00932929"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4</w:t>
            </w:r>
          </w:p>
        </w:tc>
      </w:tr>
      <w:tr w:rsidR="00D257EC" w:rsidRPr="00761F73" w:rsidTr="00343B67">
        <w:trPr>
          <w:trHeight w:val="458"/>
        </w:trPr>
        <w:tc>
          <w:tcPr>
            <w:tcW w:w="9350" w:type="dxa"/>
            <w:gridSpan w:val="21"/>
          </w:tcPr>
          <w:p w:rsidR="00D257EC" w:rsidRPr="00932929" w:rsidRDefault="00D257EC" w:rsidP="00343B6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32929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Երևանի թատրոնի և կինոյի պետական ինստիտուտ</w:t>
            </w:r>
          </w:p>
        </w:tc>
      </w:tr>
      <w:tr w:rsidR="00D257EC" w:rsidRPr="00761F73" w:rsidTr="00343B67">
        <w:tc>
          <w:tcPr>
            <w:tcW w:w="4675" w:type="dxa"/>
            <w:gridSpan w:val="12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</w:rPr>
            </w:pP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2023թ</w:t>
            </w:r>
            <w:r w:rsidRPr="00761F7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  <w:tc>
          <w:tcPr>
            <w:tcW w:w="4675" w:type="dxa"/>
            <w:gridSpan w:val="9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</w:rPr>
            </w:pP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2024թ</w:t>
            </w:r>
            <w:r w:rsidRPr="00761F7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</w:tr>
      <w:tr w:rsidR="00D257EC" w:rsidRPr="00761F73" w:rsidTr="00343B67">
        <w:tc>
          <w:tcPr>
            <w:tcW w:w="3540" w:type="dxa"/>
            <w:gridSpan w:val="5"/>
          </w:tcPr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գերազանց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-15</w:t>
            </w:r>
          </w:p>
          <w:p w:rsidR="00D257EC" w:rsidRPr="00761F73" w:rsidRDefault="00D257EC" w:rsidP="00CD42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գեր</w:t>
            </w:r>
            <w:r w:rsidR="00CD42C1">
              <w:rPr>
                <w:rFonts w:ascii="GHEA Grapalat" w:hAnsi="GHEA Grapalat"/>
                <w:sz w:val="24"/>
                <w:szCs w:val="24"/>
                <w:lang w:val="hy-AM"/>
              </w:rPr>
              <w:t>ազանց</w:t>
            </w: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-7</w:t>
            </w:r>
          </w:p>
        </w:tc>
        <w:tc>
          <w:tcPr>
            <w:tcW w:w="1135" w:type="dxa"/>
            <w:gridSpan w:val="7"/>
          </w:tcPr>
          <w:p w:rsidR="00D257EC" w:rsidRPr="00932929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</w:p>
          <w:p w:rsidR="00D257EC" w:rsidRPr="00932929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932929">
              <w:rPr>
                <w:rFonts w:ascii="GHEA Grapalat" w:hAnsi="GHEA Grapalat"/>
                <w:b/>
                <w:sz w:val="28"/>
                <w:szCs w:val="28"/>
                <w:lang w:val="hy-AM"/>
              </w:rPr>
              <w:t>22</w:t>
            </w:r>
          </w:p>
        </w:tc>
        <w:tc>
          <w:tcPr>
            <w:tcW w:w="3705" w:type="dxa"/>
            <w:gridSpan w:val="5"/>
          </w:tcPr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գերազանց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-35</w:t>
            </w:r>
          </w:p>
          <w:p w:rsidR="00D257EC" w:rsidRPr="00761F73" w:rsidRDefault="00D257EC" w:rsidP="00CD42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գեր</w:t>
            </w:r>
            <w:r w:rsidR="00CD42C1">
              <w:rPr>
                <w:rFonts w:ascii="GHEA Grapalat" w:hAnsi="GHEA Grapalat"/>
                <w:sz w:val="24"/>
                <w:szCs w:val="24"/>
                <w:lang w:val="hy-AM"/>
              </w:rPr>
              <w:t>ազանց</w:t>
            </w: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-7</w:t>
            </w:r>
          </w:p>
        </w:tc>
        <w:tc>
          <w:tcPr>
            <w:tcW w:w="970" w:type="dxa"/>
            <w:gridSpan w:val="4"/>
          </w:tcPr>
          <w:p w:rsidR="00D257EC" w:rsidRPr="00932929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</w:p>
          <w:p w:rsidR="00D257EC" w:rsidRPr="00932929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932929">
              <w:rPr>
                <w:rFonts w:ascii="GHEA Grapalat" w:hAnsi="GHEA Grapalat"/>
                <w:b/>
                <w:sz w:val="28"/>
                <w:szCs w:val="28"/>
                <w:lang w:val="hy-AM"/>
              </w:rPr>
              <w:t>42</w:t>
            </w:r>
          </w:p>
        </w:tc>
      </w:tr>
      <w:tr w:rsidR="00D257EC" w:rsidRPr="00761F73" w:rsidTr="00343B67">
        <w:tc>
          <w:tcPr>
            <w:tcW w:w="3540" w:type="dxa"/>
            <w:gridSpan w:val="5"/>
          </w:tcPr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-4</w:t>
            </w:r>
          </w:p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-2</w:t>
            </w:r>
          </w:p>
        </w:tc>
        <w:tc>
          <w:tcPr>
            <w:tcW w:w="1135" w:type="dxa"/>
            <w:gridSpan w:val="7"/>
          </w:tcPr>
          <w:p w:rsidR="00D257EC" w:rsidRPr="00932929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</w:p>
          <w:p w:rsidR="00D257EC" w:rsidRPr="00932929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  <w:r w:rsidRPr="00932929"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6</w:t>
            </w:r>
          </w:p>
        </w:tc>
        <w:tc>
          <w:tcPr>
            <w:tcW w:w="3705" w:type="dxa"/>
            <w:gridSpan w:val="5"/>
          </w:tcPr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-6</w:t>
            </w:r>
          </w:p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-1</w:t>
            </w:r>
          </w:p>
        </w:tc>
        <w:tc>
          <w:tcPr>
            <w:tcW w:w="970" w:type="dxa"/>
            <w:gridSpan w:val="4"/>
          </w:tcPr>
          <w:p w:rsidR="00D257EC" w:rsidRPr="00932929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</w:p>
          <w:p w:rsidR="00D257EC" w:rsidRPr="00932929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  <w:r w:rsidRPr="00932929"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7</w:t>
            </w:r>
          </w:p>
        </w:tc>
      </w:tr>
      <w:tr w:rsidR="00D257EC" w:rsidRPr="00761F73" w:rsidTr="00343B67">
        <w:trPr>
          <w:trHeight w:val="458"/>
        </w:trPr>
        <w:tc>
          <w:tcPr>
            <w:tcW w:w="9350" w:type="dxa"/>
            <w:gridSpan w:val="21"/>
          </w:tcPr>
          <w:p w:rsidR="00D257EC" w:rsidRDefault="00D257EC" w:rsidP="00343B67">
            <w:pPr>
              <w:rPr>
                <w:rFonts w:ascii="GHEA Grapalat" w:hAnsi="GHEA Grapalat"/>
                <w:b/>
                <w:bCs/>
                <w:color w:val="000000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/>
              </w:rPr>
              <w:t>Խաչատուր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</w:rPr>
              <w:t>Աբովյանի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</w:rPr>
              <w:t>անվան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</w:rPr>
              <w:t>հայկական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</w:rPr>
              <w:t>պետական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</w:rPr>
              <w:t>մանկավարժական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</w:rPr>
              <w:t>համալսարան</w:t>
            </w:r>
            <w:proofErr w:type="spellEnd"/>
          </w:p>
          <w:p w:rsidR="00D257EC" w:rsidRPr="00761F73" w:rsidRDefault="00D257EC" w:rsidP="00343B67">
            <w:pPr>
              <w:rPr>
                <w:rFonts w:ascii="GHEA Grapalat" w:hAnsi="GHEA Grapalat"/>
              </w:rPr>
            </w:pPr>
          </w:p>
        </w:tc>
      </w:tr>
      <w:tr w:rsidR="00D257EC" w:rsidRPr="00761F73" w:rsidTr="00343B67">
        <w:tc>
          <w:tcPr>
            <w:tcW w:w="4675" w:type="dxa"/>
            <w:gridSpan w:val="12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</w:rPr>
            </w:pP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2023թ</w:t>
            </w:r>
            <w:r w:rsidRPr="00761F7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  <w:tc>
          <w:tcPr>
            <w:tcW w:w="4675" w:type="dxa"/>
            <w:gridSpan w:val="9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</w:rPr>
            </w:pP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2024թ</w:t>
            </w:r>
            <w:r w:rsidRPr="00761F7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</w:tr>
      <w:tr w:rsidR="00D257EC" w:rsidRPr="00761F73" w:rsidTr="00343B67">
        <w:tc>
          <w:tcPr>
            <w:tcW w:w="3720" w:type="dxa"/>
            <w:gridSpan w:val="11"/>
          </w:tcPr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գերազանց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-186</w:t>
            </w:r>
          </w:p>
          <w:p w:rsidR="00D257EC" w:rsidRPr="00761F73" w:rsidRDefault="00D257EC" w:rsidP="00CD42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գեր</w:t>
            </w:r>
            <w:r w:rsidR="00CD42C1">
              <w:rPr>
                <w:rFonts w:ascii="GHEA Grapalat" w:hAnsi="GHEA Grapalat"/>
                <w:sz w:val="24"/>
                <w:szCs w:val="24"/>
                <w:lang w:val="hy-AM"/>
              </w:rPr>
              <w:t>ազանց</w:t>
            </w: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-134</w:t>
            </w:r>
          </w:p>
        </w:tc>
        <w:tc>
          <w:tcPr>
            <w:tcW w:w="955" w:type="dxa"/>
          </w:tcPr>
          <w:p w:rsidR="00D257EC" w:rsidRPr="00B32AE6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B32AE6">
              <w:rPr>
                <w:rFonts w:ascii="GHEA Grapalat" w:hAnsi="GHEA Grapalat"/>
                <w:b/>
                <w:sz w:val="28"/>
                <w:szCs w:val="28"/>
                <w:lang w:val="hy-AM"/>
              </w:rPr>
              <w:t>320</w:t>
            </w:r>
          </w:p>
        </w:tc>
        <w:tc>
          <w:tcPr>
            <w:tcW w:w="3780" w:type="dxa"/>
            <w:gridSpan w:val="8"/>
          </w:tcPr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գերազանց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-167</w:t>
            </w:r>
          </w:p>
          <w:p w:rsidR="00D257EC" w:rsidRPr="00761F73" w:rsidRDefault="00D257EC" w:rsidP="00CD42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գեր</w:t>
            </w:r>
            <w:r w:rsidR="00CD42C1">
              <w:rPr>
                <w:rFonts w:ascii="GHEA Grapalat" w:hAnsi="GHEA Grapalat"/>
                <w:sz w:val="24"/>
                <w:szCs w:val="24"/>
                <w:lang w:val="hy-AM"/>
              </w:rPr>
              <w:t>ազանց</w:t>
            </w: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-109</w:t>
            </w:r>
          </w:p>
        </w:tc>
        <w:tc>
          <w:tcPr>
            <w:tcW w:w="895" w:type="dxa"/>
          </w:tcPr>
          <w:p w:rsidR="00D257EC" w:rsidRPr="00B32AE6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B32AE6">
              <w:rPr>
                <w:rFonts w:ascii="GHEA Grapalat" w:hAnsi="GHEA Grapalat"/>
                <w:b/>
                <w:sz w:val="28"/>
                <w:szCs w:val="28"/>
                <w:lang w:val="hy-AM"/>
              </w:rPr>
              <w:t>276</w:t>
            </w:r>
          </w:p>
        </w:tc>
      </w:tr>
      <w:tr w:rsidR="00D257EC" w:rsidRPr="00761F73" w:rsidTr="00343B67">
        <w:tc>
          <w:tcPr>
            <w:tcW w:w="3720" w:type="dxa"/>
            <w:gridSpan w:val="11"/>
          </w:tcPr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-197</w:t>
            </w:r>
          </w:p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-136</w:t>
            </w:r>
          </w:p>
        </w:tc>
        <w:tc>
          <w:tcPr>
            <w:tcW w:w="955" w:type="dxa"/>
          </w:tcPr>
          <w:p w:rsidR="00D257EC" w:rsidRPr="00B32AE6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  <w:r w:rsidRPr="00B32AE6"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333</w:t>
            </w:r>
          </w:p>
          <w:p w:rsidR="00D257EC" w:rsidRPr="00B32AE6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</w:p>
        </w:tc>
        <w:tc>
          <w:tcPr>
            <w:tcW w:w="3780" w:type="dxa"/>
            <w:gridSpan w:val="8"/>
          </w:tcPr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-193</w:t>
            </w:r>
          </w:p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-112</w:t>
            </w:r>
          </w:p>
        </w:tc>
        <w:tc>
          <w:tcPr>
            <w:tcW w:w="895" w:type="dxa"/>
          </w:tcPr>
          <w:p w:rsidR="00D257EC" w:rsidRPr="00B32AE6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  <w:r w:rsidRPr="00B32AE6"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305</w:t>
            </w:r>
          </w:p>
        </w:tc>
      </w:tr>
      <w:tr w:rsidR="00D257EC" w:rsidRPr="00761F73" w:rsidTr="00343B67">
        <w:trPr>
          <w:trHeight w:val="557"/>
        </w:trPr>
        <w:tc>
          <w:tcPr>
            <w:tcW w:w="9350" w:type="dxa"/>
            <w:gridSpan w:val="21"/>
          </w:tcPr>
          <w:p w:rsidR="00D257EC" w:rsidRPr="00B32AE6" w:rsidRDefault="00D257EC" w:rsidP="00343B6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32AE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Երևանի պետական համալսարան</w:t>
            </w:r>
          </w:p>
        </w:tc>
      </w:tr>
      <w:tr w:rsidR="00D257EC" w:rsidRPr="00761F73" w:rsidTr="00343B67">
        <w:tc>
          <w:tcPr>
            <w:tcW w:w="4675" w:type="dxa"/>
            <w:gridSpan w:val="12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</w:rPr>
            </w:pP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2023թ</w:t>
            </w:r>
            <w:r w:rsidRPr="00761F7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  <w:tc>
          <w:tcPr>
            <w:tcW w:w="4675" w:type="dxa"/>
            <w:gridSpan w:val="9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</w:rPr>
            </w:pP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2024թ</w:t>
            </w:r>
            <w:r w:rsidRPr="00761F7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</w:tr>
      <w:tr w:rsidR="00D257EC" w:rsidRPr="00761F73" w:rsidTr="00343B67">
        <w:tc>
          <w:tcPr>
            <w:tcW w:w="3720" w:type="dxa"/>
            <w:gridSpan w:val="11"/>
          </w:tcPr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գերազանց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-408</w:t>
            </w:r>
          </w:p>
          <w:p w:rsidR="00D257EC" w:rsidRPr="00761F73" w:rsidRDefault="00D257EC" w:rsidP="00CD42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գեր</w:t>
            </w:r>
            <w:r w:rsidR="00CD42C1">
              <w:rPr>
                <w:rFonts w:ascii="GHEA Grapalat" w:hAnsi="GHEA Grapalat"/>
                <w:sz w:val="24"/>
                <w:szCs w:val="24"/>
                <w:lang w:val="hy-AM"/>
              </w:rPr>
              <w:t>ազանց</w:t>
            </w: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-480</w:t>
            </w:r>
          </w:p>
        </w:tc>
        <w:tc>
          <w:tcPr>
            <w:tcW w:w="955" w:type="dxa"/>
          </w:tcPr>
          <w:p w:rsidR="00D257EC" w:rsidRPr="00B32AE6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B32AE6">
              <w:rPr>
                <w:rFonts w:ascii="GHEA Grapalat" w:hAnsi="GHEA Grapalat"/>
                <w:b/>
                <w:sz w:val="28"/>
                <w:szCs w:val="28"/>
                <w:lang w:val="hy-AM"/>
              </w:rPr>
              <w:t>888</w:t>
            </w:r>
          </w:p>
        </w:tc>
        <w:tc>
          <w:tcPr>
            <w:tcW w:w="3735" w:type="dxa"/>
            <w:gridSpan w:val="7"/>
          </w:tcPr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գերազանց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-423</w:t>
            </w:r>
          </w:p>
          <w:p w:rsidR="00D257EC" w:rsidRPr="00761F73" w:rsidRDefault="00D257EC" w:rsidP="00CD42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գեր</w:t>
            </w:r>
            <w:r w:rsidR="00CD42C1">
              <w:rPr>
                <w:rFonts w:ascii="GHEA Grapalat" w:hAnsi="GHEA Grapalat"/>
                <w:sz w:val="24"/>
                <w:szCs w:val="24"/>
                <w:lang w:val="hy-AM"/>
              </w:rPr>
              <w:t>ազանց</w:t>
            </w: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-402</w:t>
            </w:r>
          </w:p>
        </w:tc>
        <w:tc>
          <w:tcPr>
            <w:tcW w:w="940" w:type="dxa"/>
            <w:gridSpan w:val="2"/>
          </w:tcPr>
          <w:p w:rsidR="00D257EC" w:rsidRPr="00B32AE6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B32AE6">
              <w:rPr>
                <w:rFonts w:ascii="GHEA Grapalat" w:hAnsi="GHEA Grapalat"/>
                <w:b/>
                <w:sz w:val="28"/>
                <w:szCs w:val="28"/>
                <w:lang w:val="hy-AM"/>
              </w:rPr>
              <w:t>825</w:t>
            </w:r>
          </w:p>
          <w:p w:rsidR="00D257EC" w:rsidRPr="00B32AE6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</w:p>
        </w:tc>
      </w:tr>
      <w:tr w:rsidR="00D257EC" w:rsidTr="00343B67">
        <w:tc>
          <w:tcPr>
            <w:tcW w:w="3720" w:type="dxa"/>
            <w:gridSpan w:val="11"/>
          </w:tcPr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-3</w:t>
            </w:r>
          </w:p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-1</w:t>
            </w:r>
          </w:p>
        </w:tc>
        <w:tc>
          <w:tcPr>
            <w:tcW w:w="955" w:type="dxa"/>
          </w:tcPr>
          <w:p w:rsidR="00D257EC" w:rsidRPr="00B32AE6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  <w:r w:rsidRPr="00B32AE6"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4</w:t>
            </w:r>
          </w:p>
          <w:p w:rsidR="00D257EC" w:rsidRPr="00B32AE6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</w:p>
        </w:tc>
        <w:tc>
          <w:tcPr>
            <w:tcW w:w="3735" w:type="dxa"/>
            <w:gridSpan w:val="7"/>
          </w:tcPr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-0</w:t>
            </w:r>
          </w:p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-0</w:t>
            </w:r>
          </w:p>
        </w:tc>
        <w:tc>
          <w:tcPr>
            <w:tcW w:w="940" w:type="dxa"/>
            <w:gridSpan w:val="2"/>
          </w:tcPr>
          <w:p w:rsidR="00D257EC" w:rsidRPr="00B32AE6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  <w:r w:rsidRPr="00B32AE6"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0</w:t>
            </w:r>
          </w:p>
          <w:p w:rsidR="00D257EC" w:rsidRPr="00B32AE6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</w:p>
        </w:tc>
      </w:tr>
      <w:tr w:rsidR="00D257EC" w:rsidTr="00343B67">
        <w:trPr>
          <w:trHeight w:val="638"/>
        </w:trPr>
        <w:tc>
          <w:tcPr>
            <w:tcW w:w="9350" w:type="dxa"/>
            <w:gridSpan w:val="21"/>
          </w:tcPr>
          <w:p w:rsidR="00D257EC" w:rsidRPr="00B32AE6" w:rsidRDefault="00D257EC" w:rsidP="00343B6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32AE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Գավառի պետական համալսարան</w:t>
            </w:r>
          </w:p>
        </w:tc>
      </w:tr>
      <w:tr w:rsidR="00D257EC" w:rsidTr="00343B67">
        <w:tc>
          <w:tcPr>
            <w:tcW w:w="4675" w:type="dxa"/>
            <w:gridSpan w:val="12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</w:rPr>
            </w:pP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2023թ</w:t>
            </w:r>
            <w:r w:rsidRPr="00761F7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  <w:tc>
          <w:tcPr>
            <w:tcW w:w="4675" w:type="dxa"/>
            <w:gridSpan w:val="9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</w:rPr>
            </w:pP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2024թ</w:t>
            </w:r>
            <w:r w:rsidRPr="00761F7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</w:tr>
      <w:tr w:rsidR="00D257EC" w:rsidTr="00343B67">
        <w:tc>
          <w:tcPr>
            <w:tcW w:w="3705" w:type="dxa"/>
            <w:gridSpan w:val="10"/>
          </w:tcPr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գերազանց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-34</w:t>
            </w:r>
          </w:p>
          <w:p w:rsidR="00D257EC" w:rsidRPr="00761F73" w:rsidRDefault="00D257EC" w:rsidP="00CD42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գեր</w:t>
            </w:r>
            <w:r w:rsidR="00CD42C1">
              <w:rPr>
                <w:rFonts w:ascii="GHEA Grapalat" w:hAnsi="GHEA Grapalat"/>
                <w:sz w:val="24"/>
                <w:szCs w:val="24"/>
                <w:lang w:val="hy-AM"/>
              </w:rPr>
              <w:t>ազանց</w:t>
            </w: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-34</w:t>
            </w:r>
          </w:p>
        </w:tc>
        <w:tc>
          <w:tcPr>
            <w:tcW w:w="970" w:type="dxa"/>
            <w:gridSpan w:val="2"/>
          </w:tcPr>
          <w:p w:rsidR="00D257EC" w:rsidRPr="008B6548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8B6548">
              <w:rPr>
                <w:rFonts w:ascii="GHEA Grapalat" w:hAnsi="GHEA Grapalat"/>
                <w:b/>
                <w:sz w:val="28"/>
                <w:szCs w:val="28"/>
                <w:lang w:val="hy-AM"/>
              </w:rPr>
              <w:t>68</w:t>
            </w:r>
          </w:p>
          <w:p w:rsidR="00D257EC" w:rsidRPr="008B6548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</w:p>
        </w:tc>
        <w:tc>
          <w:tcPr>
            <w:tcW w:w="3705" w:type="dxa"/>
            <w:gridSpan w:val="5"/>
          </w:tcPr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գերազանց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-45</w:t>
            </w:r>
          </w:p>
          <w:p w:rsidR="00D257EC" w:rsidRPr="00761F73" w:rsidRDefault="00D257EC" w:rsidP="00CD42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գեր</w:t>
            </w:r>
            <w:r w:rsidR="00CD42C1">
              <w:rPr>
                <w:rFonts w:ascii="GHEA Grapalat" w:hAnsi="GHEA Grapalat"/>
                <w:sz w:val="24"/>
                <w:szCs w:val="24"/>
                <w:lang w:val="hy-AM"/>
              </w:rPr>
              <w:t>ազանց</w:t>
            </w: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-21</w:t>
            </w:r>
          </w:p>
        </w:tc>
        <w:tc>
          <w:tcPr>
            <w:tcW w:w="970" w:type="dxa"/>
            <w:gridSpan w:val="4"/>
          </w:tcPr>
          <w:p w:rsidR="00D257EC" w:rsidRPr="008B6548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8B6548">
              <w:rPr>
                <w:rFonts w:ascii="GHEA Grapalat" w:hAnsi="GHEA Grapalat"/>
                <w:b/>
                <w:sz w:val="28"/>
                <w:szCs w:val="28"/>
                <w:lang w:val="hy-AM"/>
              </w:rPr>
              <w:t>66</w:t>
            </w:r>
          </w:p>
        </w:tc>
      </w:tr>
      <w:tr w:rsidR="00D257EC" w:rsidTr="00343B67">
        <w:tc>
          <w:tcPr>
            <w:tcW w:w="3705" w:type="dxa"/>
            <w:gridSpan w:val="10"/>
          </w:tcPr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Բակալավր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-34</w:t>
            </w:r>
          </w:p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-34</w:t>
            </w:r>
          </w:p>
        </w:tc>
        <w:tc>
          <w:tcPr>
            <w:tcW w:w="970" w:type="dxa"/>
            <w:gridSpan w:val="2"/>
          </w:tcPr>
          <w:p w:rsidR="00D257EC" w:rsidRPr="008B6548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  <w:r w:rsidRPr="008B6548"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68</w:t>
            </w:r>
          </w:p>
          <w:p w:rsidR="00D257EC" w:rsidRPr="008B6548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</w:p>
        </w:tc>
        <w:tc>
          <w:tcPr>
            <w:tcW w:w="3705" w:type="dxa"/>
            <w:gridSpan w:val="5"/>
          </w:tcPr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-45</w:t>
            </w:r>
          </w:p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-21</w:t>
            </w:r>
          </w:p>
        </w:tc>
        <w:tc>
          <w:tcPr>
            <w:tcW w:w="970" w:type="dxa"/>
            <w:gridSpan w:val="4"/>
          </w:tcPr>
          <w:p w:rsidR="00D257EC" w:rsidRPr="008B6548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  <w:r w:rsidRPr="008B6548"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66</w:t>
            </w:r>
          </w:p>
          <w:p w:rsidR="00D257EC" w:rsidRPr="008B6548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</w:p>
        </w:tc>
      </w:tr>
      <w:tr w:rsidR="00D257EC" w:rsidTr="00343B67">
        <w:trPr>
          <w:trHeight w:val="620"/>
        </w:trPr>
        <w:tc>
          <w:tcPr>
            <w:tcW w:w="9350" w:type="dxa"/>
            <w:gridSpan w:val="21"/>
          </w:tcPr>
          <w:p w:rsidR="00D257EC" w:rsidRDefault="00D257EC" w:rsidP="00343B67">
            <w:pPr>
              <w:jc w:val="center"/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Գորիսի</w:t>
            </w:r>
            <w:r w:rsidRPr="00B32AE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պետական համալսարան</w:t>
            </w:r>
          </w:p>
        </w:tc>
      </w:tr>
      <w:tr w:rsidR="00D257EC" w:rsidTr="00343B67">
        <w:tc>
          <w:tcPr>
            <w:tcW w:w="4675" w:type="dxa"/>
            <w:gridSpan w:val="12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</w:rPr>
            </w:pP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2023թ</w:t>
            </w:r>
            <w:r w:rsidRPr="00761F7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  <w:tc>
          <w:tcPr>
            <w:tcW w:w="4675" w:type="dxa"/>
            <w:gridSpan w:val="9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</w:rPr>
            </w:pP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2024թ</w:t>
            </w:r>
            <w:r w:rsidRPr="00761F7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</w:tr>
      <w:tr w:rsidR="00D257EC" w:rsidTr="00343B67">
        <w:tc>
          <w:tcPr>
            <w:tcW w:w="3615" w:type="dxa"/>
            <w:gridSpan w:val="8"/>
          </w:tcPr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գերազանց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-12</w:t>
            </w:r>
          </w:p>
          <w:p w:rsidR="00D257EC" w:rsidRPr="00761F73" w:rsidRDefault="00D257EC" w:rsidP="00CD42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գեր</w:t>
            </w:r>
            <w:r w:rsidR="00CD42C1">
              <w:rPr>
                <w:rFonts w:ascii="GHEA Grapalat" w:hAnsi="GHEA Grapalat"/>
                <w:sz w:val="24"/>
                <w:szCs w:val="24"/>
                <w:lang w:val="hy-AM"/>
              </w:rPr>
              <w:t>ազանց</w:t>
            </w: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-26</w:t>
            </w:r>
          </w:p>
        </w:tc>
        <w:tc>
          <w:tcPr>
            <w:tcW w:w="1060" w:type="dxa"/>
            <w:gridSpan w:val="4"/>
          </w:tcPr>
          <w:p w:rsidR="00D257EC" w:rsidRPr="008B6548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8B6548">
              <w:rPr>
                <w:rFonts w:ascii="GHEA Grapalat" w:hAnsi="GHEA Grapalat"/>
                <w:b/>
                <w:sz w:val="28"/>
                <w:szCs w:val="28"/>
                <w:lang w:val="hy-AM"/>
              </w:rPr>
              <w:t>38</w:t>
            </w:r>
          </w:p>
        </w:tc>
        <w:tc>
          <w:tcPr>
            <w:tcW w:w="3690" w:type="dxa"/>
            <w:gridSpan w:val="4"/>
          </w:tcPr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գերազանց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-19</w:t>
            </w:r>
          </w:p>
          <w:p w:rsidR="00D257EC" w:rsidRPr="00761F73" w:rsidRDefault="00D257EC" w:rsidP="00CD42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գեր</w:t>
            </w:r>
            <w:r w:rsidR="00CD42C1">
              <w:rPr>
                <w:rFonts w:ascii="GHEA Grapalat" w:hAnsi="GHEA Grapalat"/>
                <w:sz w:val="24"/>
                <w:szCs w:val="24"/>
                <w:lang w:val="hy-AM"/>
              </w:rPr>
              <w:t>ազանց</w:t>
            </w: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-19</w:t>
            </w:r>
          </w:p>
        </w:tc>
        <w:tc>
          <w:tcPr>
            <w:tcW w:w="985" w:type="dxa"/>
            <w:gridSpan w:val="5"/>
          </w:tcPr>
          <w:p w:rsidR="00D257EC" w:rsidRPr="008B6548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8B6548">
              <w:rPr>
                <w:rFonts w:ascii="GHEA Grapalat" w:hAnsi="GHEA Grapalat"/>
                <w:b/>
                <w:sz w:val="28"/>
                <w:szCs w:val="28"/>
                <w:lang w:val="hy-AM"/>
              </w:rPr>
              <w:t>38</w:t>
            </w:r>
          </w:p>
        </w:tc>
      </w:tr>
      <w:tr w:rsidR="00D257EC" w:rsidTr="00343B67">
        <w:tc>
          <w:tcPr>
            <w:tcW w:w="3615" w:type="dxa"/>
            <w:gridSpan w:val="8"/>
          </w:tcPr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-0</w:t>
            </w:r>
          </w:p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-1</w:t>
            </w:r>
          </w:p>
        </w:tc>
        <w:tc>
          <w:tcPr>
            <w:tcW w:w="1060" w:type="dxa"/>
            <w:gridSpan w:val="4"/>
          </w:tcPr>
          <w:p w:rsidR="00D257EC" w:rsidRPr="008B6548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  <w:r w:rsidRPr="008B6548"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1</w:t>
            </w:r>
          </w:p>
        </w:tc>
        <w:tc>
          <w:tcPr>
            <w:tcW w:w="3690" w:type="dxa"/>
            <w:gridSpan w:val="4"/>
          </w:tcPr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-0</w:t>
            </w:r>
          </w:p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-0</w:t>
            </w:r>
          </w:p>
        </w:tc>
        <w:tc>
          <w:tcPr>
            <w:tcW w:w="985" w:type="dxa"/>
            <w:gridSpan w:val="5"/>
          </w:tcPr>
          <w:p w:rsidR="00D257EC" w:rsidRPr="008B6548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  <w:r w:rsidRPr="008B6548"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0</w:t>
            </w:r>
          </w:p>
          <w:p w:rsidR="00D257EC" w:rsidRPr="008B6548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</w:p>
        </w:tc>
      </w:tr>
      <w:tr w:rsidR="00D257EC" w:rsidTr="00343B67">
        <w:trPr>
          <w:trHeight w:val="467"/>
        </w:trPr>
        <w:tc>
          <w:tcPr>
            <w:tcW w:w="9350" w:type="dxa"/>
            <w:gridSpan w:val="21"/>
          </w:tcPr>
          <w:p w:rsidR="00D257EC" w:rsidRPr="008B6548" w:rsidRDefault="00D257EC" w:rsidP="00343B6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Երևանի Կոմիտասի անվան պետական կ</w:t>
            </w:r>
            <w:r w:rsidRPr="008B654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ոնսերվատորիա</w:t>
            </w:r>
          </w:p>
        </w:tc>
      </w:tr>
      <w:tr w:rsidR="00D257EC" w:rsidTr="00343B67">
        <w:tc>
          <w:tcPr>
            <w:tcW w:w="4675" w:type="dxa"/>
            <w:gridSpan w:val="12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</w:rPr>
            </w:pP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2023թ</w:t>
            </w:r>
            <w:r w:rsidRPr="00761F7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  <w:tc>
          <w:tcPr>
            <w:tcW w:w="4675" w:type="dxa"/>
            <w:gridSpan w:val="9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</w:rPr>
            </w:pP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2024թ</w:t>
            </w:r>
            <w:r w:rsidRPr="00761F7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</w:tr>
      <w:tr w:rsidR="00D257EC" w:rsidTr="00343B67">
        <w:tc>
          <w:tcPr>
            <w:tcW w:w="3555" w:type="dxa"/>
            <w:gridSpan w:val="6"/>
          </w:tcPr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գերազանց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-39</w:t>
            </w:r>
          </w:p>
          <w:p w:rsidR="00D257EC" w:rsidRPr="00761F73" w:rsidRDefault="00D257EC" w:rsidP="00CD42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գեր</w:t>
            </w:r>
            <w:r w:rsidR="00CD42C1">
              <w:rPr>
                <w:rFonts w:ascii="GHEA Grapalat" w:hAnsi="GHEA Grapalat"/>
                <w:sz w:val="24"/>
                <w:szCs w:val="24"/>
                <w:lang w:val="hy-AM"/>
              </w:rPr>
              <w:t>ազանց</w:t>
            </w: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-40</w:t>
            </w:r>
          </w:p>
        </w:tc>
        <w:tc>
          <w:tcPr>
            <w:tcW w:w="1120" w:type="dxa"/>
            <w:gridSpan w:val="6"/>
          </w:tcPr>
          <w:p w:rsidR="00D257EC" w:rsidRPr="008B6548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8B6548">
              <w:rPr>
                <w:rFonts w:ascii="GHEA Grapalat" w:hAnsi="GHEA Grapalat"/>
                <w:b/>
                <w:sz w:val="28"/>
                <w:szCs w:val="28"/>
                <w:lang w:val="hy-AM"/>
              </w:rPr>
              <w:t>79</w:t>
            </w:r>
          </w:p>
        </w:tc>
        <w:tc>
          <w:tcPr>
            <w:tcW w:w="3720" w:type="dxa"/>
            <w:gridSpan w:val="6"/>
          </w:tcPr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գերազանց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-77</w:t>
            </w:r>
          </w:p>
          <w:p w:rsidR="00D257EC" w:rsidRPr="00761F73" w:rsidRDefault="00D257EC" w:rsidP="00CD42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գեր</w:t>
            </w:r>
            <w:r w:rsidR="00CD42C1">
              <w:rPr>
                <w:rFonts w:ascii="GHEA Grapalat" w:hAnsi="GHEA Grapalat"/>
                <w:sz w:val="24"/>
                <w:szCs w:val="24"/>
                <w:lang w:val="hy-AM"/>
              </w:rPr>
              <w:t>ազանց</w:t>
            </w: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-35</w:t>
            </w:r>
          </w:p>
        </w:tc>
        <w:tc>
          <w:tcPr>
            <w:tcW w:w="955" w:type="dxa"/>
            <w:gridSpan w:val="3"/>
          </w:tcPr>
          <w:p w:rsidR="00D257EC" w:rsidRPr="008B6548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8B6548">
              <w:rPr>
                <w:rFonts w:ascii="GHEA Grapalat" w:hAnsi="GHEA Grapalat"/>
                <w:b/>
                <w:sz w:val="28"/>
                <w:szCs w:val="28"/>
                <w:lang w:val="hy-AM"/>
              </w:rPr>
              <w:t>112</w:t>
            </w:r>
          </w:p>
        </w:tc>
      </w:tr>
      <w:tr w:rsidR="00D257EC" w:rsidTr="00343B67">
        <w:tc>
          <w:tcPr>
            <w:tcW w:w="3555" w:type="dxa"/>
            <w:gridSpan w:val="6"/>
          </w:tcPr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-39</w:t>
            </w:r>
          </w:p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-40</w:t>
            </w:r>
          </w:p>
        </w:tc>
        <w:tc>
          <w:tcPr>
            <w:tcW w:w="1120" w:type="dxa"/>
            <w:gridSpan w:val="6"/>
          </w:tcPr>
          <w:p w:rsidR="00D257EC" w:rsidRPr="008B6548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  <w:r w:rsidRPr="008B6548"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79</w:t>
            </w:r>
          </w:p>
        </w:tc>
        <w:tc>
          <w:tcPr>
            <w:tcW w:w="3720" w:type="dxa"/>
            <w:gridSpan w:val="6"/>
          </w:tcPr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-77</w:t>
            </w:r>
          </w:p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-35</w:t>
            </w:r>
          </w:p>
        </w:tc>
        <w:tc>
          <w:tcPr>
            <w:tcW w:w="955" w:type="dxa"/>
            <w:gridSpan w:val="3"/>
          </w:tcPr>
          <w:p w:rsidR="00D257EC" w:rsidRPr="008B6548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  <w:r w:rsidRPr="008B6548"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112</w:t>
            </w:r>
          </w:p>
          <w:p w:rsidR="00D257EC" w:rsidRPr="008B6548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</w:p>
        </w:tc>
      </w:tr>
      <w:tr w:rsidR="00D257EC" w:rsidTr="00343B67">
        <w:trPr>
          <w:trHeight w:val="557"/>
        </w:trPr>
        <w:tc>
          <w:tcPr>
            <w:tcW w:w="9350" w:type="dxa"/>
            <w:gridSpan w:val="21"/>
          </w:tcPr>
          <w:p w:rsidR="00D257EC" w:rsidRDefault="002073D4" w:rsidP="002073D4"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Երևանի Կոմիտասի անվան պետական կ</w:t>
            </w:r>
            <w:r w:rsidRPr="008B654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ոնսերվատորիա</w:t>
            </w:r>
            <w:r w:rsidRPr="002B014C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Գյումրու մասնաճյուղ</w:t>
            </w:r>
            <w:r w:rsidRPr="00B3601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D257EC" w:rsidTr="00343B67">
        <w:tc>
          <w:tcPr>
            <w:tcW w:w="4675" w:type="dxa"/>
            <w:gridSpan w:val="12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</w:rPr>
            </w:pP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2023թ</w:t>
            </w:r>
            <w:r w:rsidRPr="00761F7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  <w:tc>
          <w:tcPr>
            <w:tcW w:w="4675" w:type="dxa"/>
            <w:gridSpan w:val="9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</w:rPr>
            </w:pP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2024թ</w:t>
            </w:r>
            <w:r w:rsidRPr="00761F7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</w:tr>
      <w:tr w:rsidR="00D257EC" w:rsidTr="00343B67">
        <w:tc>
          <w:tcPr>
            <w:tcW w:w="3600" w:type="dxa"/>
            <w:gridSpan w:val="7"/>
          </w:tcPr>
          <w:p w:rsidR="00D257EC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գերազանց</w:t>
            </w:r>
            <w:r w:rsidR="002073D4">
              <w:rPr>
                <w:rFonts w:ascii="GHEA Grapalat" w:hAnsi="GHEA Grapalat"/>
                <w:sz w:val="24"/>
                <w:szCs w:val="24"/>
                <w:lang w:val="hy-AM"/>
              </w:rPr>
              <w:t>-0</w:t>
            </w:r>
          </w:p>
          <w:p w:rsidR="00D257EC" w:rsidRPr="00761F73" w:rsidRDefault="00D257EC" w:rsidP="00CD42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գեր</w:t>
            </w:r>
            <w:r w:rsidR="00CD42C1">
              <w:rPr>
                <w:rFonts w:ascii="GHEA Grapalat" w:hAnsi="GHEA Grapalat"/>
                <w:sz w:val="24"/>
                <w:szCs w:val="24"/>
                <w:lang w:val="hy-AM"/>
              </w:rPr>
              <w:t>ազանց</w:t>
            </w:r>
            <w:r w:rsidR="002073D4">
              <w:rPr>
                <w:rFonts w:ascii="GHEA Grapalat" w:hAnsi="GHEA Grapalat" w:cs="Times New Roman"/>
                <w:sz w:val="24"/>
                <w:szCs w:val="24"/>
                <w:lang w:val="hy-AM"/>
              </w:rPr>
              <w:t>-4</w:t>
            </w:r>
          </w:p>
        </w:tc>
        <w:tc>
          <w:tcPr>
            <w:tcW w:w="1075" w:type="dxa"/>
            <w:gridSpan w:val="5"/>
          </w:tcPr>
          <w:p w:rsidR="00D257EC" w:rsidRPr="0036047B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</w:p>
          <w:p w:rsidR="00D257EC" w:rsidRPr="0036047B" w:rsidRDefault="002073D4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>
              <w:rPr>
                <w:rFonts w:ascii="GHEA Grapalat" w:hAnsi="GHEA Grapalat"/>
                <w:b/>
                <w:sz w:val="28"/>
                <w:szCs w:val="28"/>
                <w:lang w:val="hy-AM"/>
              </w:rPr>
              <w:t>4</w:t>
            </w:r>
          </w:p>
        </w:tc>
        <w:tc>
          <w:tcPr>
            <w:tcW w:w="3675" w:type="dxa"/>
            <w:gridSpan w:val="3"/>
          </w:tcPr>
          <w:p w:rsidR="00D257EC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գերազանց</w:t>
            </w:r>
            <w:r w:rsidR="002073D4">
              <w:rPr>
                <w:rFonts w:ascii="GHEA Grapalat" w:hAnsi="GHEA Grapalat"/>
                <w:sz w:val="24"/>
                <w:szCs w:val="24"/>
                <w:lang w:val="hy-AM"/>
              </w:rPr>
              <w:t>-6</w:t>
            </w:r>
          </w:p>
          <w:p w:rsidR="00D257EC" w:rsidRPr="00761F73" w:rsidRDefault="00D257EC" w:rsidP="00CD42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գեր</w:t>
            </w:r>
            <w:r w:rsidR="00CD42C1">
              <w:rPr>
                <w:rFonts w:ascii="GHEA Grapalat" w:hAnsi="GHEA Grapalat"/>
                <w:sz w:val="24"/>
                <w:szCs w:val="24"/>
                <w:lang w:val="hy-AM"/>
              </w:rPr>
              <w:t>ազանց</w:t>
            </w:r>
            <w:r w:rsidR="002073D4">
              <w:rPr>
                <w:rFonts w:ascii="GHEA Grapalat" w:hAnsi="GHEA Grapalat" w:cs="Times New Roman"/>
                <w:sz w:val="24"/>
                <w:szCs w:val="24"/>
                <w:lang w:val="hy-AM"/>
              </w:rPr>
              <w:t>-4</w:t>
            </w:r>
          </w:p>
        </w:tc>
        <w:tc>
          <w:tcPr>
            <w:tcW w:w="1000" w:type="dxa"/>
            <w:gridSpan w:val="6"/>
          </w:tcPr>
          <w:p w:rsidR="00D257EC" w:rsidRPr="0036047B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</w:p>
          <w:p w:rsidR="00D257EC" w:rsidRPr="0036047B" w:rsidRDefault="002073D4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>
              <w:rPr>
                <w:rFonts w:ascii="GHEA Grapalat" w:hAnsi="GHEA Grapalat"/>
                <w:b/>
                <w:sz w:val="28"/>
                <w:szCs w:val="28"/>
                <w:lang w:val="hy-AM"/>
              </w:rPr>
              <w:t>10</w:t>
            </w:r>
          </w:p>
        </w:tc>
      </w:tr>
      <w:tr w:rsidR="00D257EC" w:rsidTr="00343B67">
        <w:tc>
          <w:tcPr>
            <w:tcW w:w="3600" w:type="dxa"/>
            <w:gridSpan w:val="7"/>
          </w:tcPr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ՄՈԳ</w:t>
            </w:r>
            <w:r w:rsidR="002073D4">
              <w:rPr>
                <w:rFonts w:ascii="GHEA Grapalat" w:hAnsi="GHEA Grapalat"/>
                <w:sz w:val="24"/>
                <w:szCs w:val="24"/>
                <w:lang w:val="hy-AM"/>
              </w:rPr>
              <w:t>-0</w:t>
            </w:r>
          </w:p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ՄՈԳ</w:t>
            </w:r>
            <w:r w:rsidR="002073D4">
              <w:rPr>
                <w:rFonts w:ascii="GHEA Grapalat" w:hAnsi="GHEA Grapalat"/>
                <w:sz w:val="24"/>
                <w:szCs w:val="24"/>
                <w:lang w:val="hy-AM"/>
              </w:rPr>
              <w:t>-4</w:t>
            </w:r>
          </w:p>
        </w:tc>
        <w:tc>
          <w:tcPr>
            <w:tcW w:w="1075" w:type="dxa"/>
            <w:gridSpan w:val="5"/>
          </w:tcPr>
          <w:p w:rsidR="00D257EC" w:rsidRPr="0036047B" w:rsidRDefault="002073D4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  <w:r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4</w:t>
            </w:r>
          </w:p>
          <w:p w:rsidR="00D257EC" w:rsidRPr="0036047B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</w:p>
        </w:tc>
        <w:tc>
          <w:tcPr>
            <w:tcW w:w="3675" w:type="dxa"/>
            <w:gridSpan w:val="3"/>
          </w:tcPr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ՄՈԳ</w:t>
            </w:r>
            <w:r w:rsidR="002073D4">
              <w:rPr>
                <w:rFonts w:ascii="GHEA Grapalat" w:hAnsi="GHEA Grapalat"/>
                <w:sz w:val="24"/>
                <w:szCs w:val="24"/>
                <w:lang w:val="hy-AM"/>
              </w:rPr>
              <w:t>-6</w:t>
            </w:r>
          </w:p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ՄՈԳ</w:t>
            </w:r>
            <w:r w:rsidR="002073D4">
              <w:rPr>
                <w:rFonts w:ascii="GHEA Grapalat" w:hAnsi="GHEA Grapalat"/>
                <w:sz w:val="24"/>
                <w:szCs w:val="24"/>
                <w:lang w:val="hy-AM"/>
              </w:rPr>
              <w:t>-4</w:t>
            </w:r>
          </w:p>
        </w:tc>
        <w:tc>
          <w:tcPr>
            <w:tcW w:w="1000" w:type="dxa"/>
            <w:gridSpan w:val="6"/>
          </w:tcPr>
          <w:p w:rsidR="00D257EC" w:rsidRPr="0036047B" w:rsidRDefault="002073D4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  <w:r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10</w:t>
            </w:r>
          </w:p>
          <w:p w:rsidR="00D257EC" w:rsidRPr="0036047B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</w:p>
        </w:tc>
      </w:tr>
      <w:tr w:rsidR="00D257EC" w:rsidTr="00343B67">
        <w:trPr>
          <w:trHeight w:val="620"/>
        </w:trPr>
        <w:tc>
          <w:tcPr>
            <w:tcW w:w="9350" w:type="dxa"/>
            <w:gridSpan w:val="21"/>
          </w:tcPr>
          <w:p w:rsidR="00D257EC" w:rsidRPr="0036047B" w:rsidRDefault="00D257EC" w:rsidP="00343B6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6047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Հայաստանի պետական տնտեսագիտական համալսարան</w:t>
            </w:r>
          </w:p>
        </w:tc>
      </w:tr>
      <w:tr w:rsidR="00D257EC" w:rsidTr="00343B67">
        <w:tc>
          <w:tcPr>
            <w:tcW w:w="4675" w:type="dxa"/>
            <w:gridSpan w:val="12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</w:rPr>
            </w:pP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2023թ</w:t>
            </w:r>
            <w:r w:rsidRPr="00761F7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  <w:tc>
          <w:tcPr>
            <w:tcW w:w="4675" w:type="dxa"/>
            <w:gridSpan w:val="9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</w:rPr>
            </w:pP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2024թ</w:t>
            </w:r>
            <w:r w:rsidRPr="00761F7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</w:tr>
      <w:tr w:rsidR="00D257EC" w:rsidTr="00343B67">
        <w:tc>
          <w:tcPr>
            <w:tcW w:w="3525" w:type="dxa"/>
            <w:gridSpan w:val="4"/>
          </w:tcPr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գերազանց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-220</w:t>
            </w:r>
          </w:p>
          <w:p w:rsidR="00D257EC" w:rsidRPr="00761F73" w:rsidRDefault="00D257EC" w:rsidP="005D455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Մագիստրատուրա գեր</w:t>
            </w:r>
            <w:r w:rsidR="005D455C">
              <w:rPr>
                <w:rFonts w:ascii="GHEA Grapalat" w:hAnsi="GHEA Grapalat"/>
                <w:sz w:val="24"/>
                <w:szCs w:val="24"/>
                <w:lang w:val="hy-AM"/>
              </w:rPr>
              <w:t>ազանց</w:t>
            </w: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-156</w:t>
            </w:r>
          </w:p>
        </w:tc>
        <w:tc>
          <w:tcPr>
            <w:tcW w:w="1150" w:type="dxa"/>
            <w:gridSpan w:val="8"/>
          </w:tcPr>
          <w:p w:rsidR="00D257EC" w:rsidRPr="002B014C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2B014C">
              <w:rPr>
                <w:rFonts w:ascii="GHEA Grapalat" w:hAnsi="GHEA Grapalat"/>
                <w:b/>
                <w:sz w:val="28"/>
                <w:szCs w:val="28"/>
                <w:lang w:val="hy-AM"/>
              </w:rPr>
              <w:lastRenderedPageBreak/>
              <w:t>376</w:t>
            </w:r>
          </w:p>
          <w:p w:rsidR="00D257EC" w:rsidRPr="002B014C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</w:p>
        </w:tc>
        <w:tc>
          <w:tcPr>
            <w:tcW w:w="3675" w:type="dxa"/>
            <w:gridSpan w:val="3"/>
          </w:tcPr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Բակալավր գերազանց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-239</w:t>
            </w:r>
          </w:p>
          <w:p w:rsidR="00D257EC" w:rsidRPr="00761F73" w:rsidRDefault="00D257EC" w:rsidP="005D455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Մագիստրատուրա գեր</w:t>
            </w:r>
            <w:r w:rsidR="005D455C">
              <w:rPr>
                <w:rFonts w:ascii="GHEA Grapalat" w:hAnsi="GHEA Grapalat"/>
                <w:sz w:val="24"/>
                <w:szCs w:val="24"/>
                <w:lang w:val="hy-AM"/>
              </w:rPr>
              <w:t>ազանց</w:t>
            </w: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-154</w:t>
            </w:r>
          </w:p>
        </w:tc>
        <w:tc>
          <w:tcPr>
            <w:tcW w:w="1000" w:type="dxa"/>
            <w:gridSpan w:val="6"/>
          </w:tcPr>
          <w:p w:rsidR="00D257EC" w:rsidRPr="002B014C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2B014C">
              <w:rPr>
                <w:rFonts w:ascii="GHEA Grapalat" w:hAnsi="GHEA Grapalat"/>
                <w:b/>
                <w:sz w:val="28"/>
                <w:szCs w:val="28"/>
                <w:lang w:val="hy-AM"/>
              </w:rPr>
              <w:lastRenderedPageBreak/>
              <w:t>393</w:t>
            </w:r>
          </w:p>
        </w:tc>
      </w:tr>
      <w:tr w:rsidR="00D257EC" w:rsidTr="00343B67">
        <w:tc>
          <w:tcPr>
            <w:tcW w:w="3525" w:type="dxa"/>
            <w:gridSpan w:val="4"/>
          </w:tcPr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Բակալավր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-223</w:t>
            </w:r>
          </w:p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-159</w:t>
            </w:r>
          </w:p>
        </w:tc>
        <w:tc>
          <w:tcPr>
            <w:tcW w:w="1150" w:type="dxa"/>
            <w:gridSpan w:val="8"/>
          </w:tcPr>
          <w:p w:rsidR="00D257EC" w:rsidRPr="002B014C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  <w:r w:rsidRPr="002B014C"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382</w:t>
            </w:r>
          </w:p>
        </w:tc>
        <w:tc>
          <w:tcPr>
            <w:tcW w:w="3675" w:type="dxa"/>
            <w:gridSpan w:val="3"/>
          </w:tcPr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-239</w:t>
            </w:r>
          </w:p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-154</w:t>
            </w:r>
          </w:p>
        </w:tc>
        <w:tc>
          <w:tcPr>
            <w:tcW w:w="1000" w:type="dxa"/>
            <w:gridSpan w:val="6"/>
          </w:tcPr>
          <w:p w:rsidR="00D257EC" w:rsidRPr="002B014C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  <w:r w:rsidRPr="002B014C"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393</w:t>
            </w:r>
          </w:p>
        </w:tc>
      </w:tr>
      <w:tr w:rsidR="00D257EC" w:rsidTr="00343B67">
        <w:trPr>
          <w:trHeight w:val="557"/>
        </w:trPr>
        <w:tc>
          <w:tcPr>
            <w:tcW w:w="9350" w:type="dxa"/>
            <w:gridSpan w:val="21"/>
          </w:tcPr>
          <w:p w:rsidR="00D257EC" w:rsidRPr="002B014C" w:rsidRDefault="002073D4" w:rsidP="00343B6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proofErr w:type="spellStart"/>
            <w:r w:rsidRPr="00B3601A">
              <w:rPr>
                <w:rFonts w:ascii="GHEA Grapalat" w:hAnsi="GHEA Grapalat"/>
                <w:b/>
                <w:sz w:val="24"/>
                <w:szCs w:val="24"/>
              </w:rPr>
              <w:t>Հայաստանի</w:t>
            </w:r>
            <w:proofErr w:type="spellEnd"/>
            <w:r w:rsidRPr="00B3601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B3601A">
              <w:rPr>
                <w:rFonts w:ascii="GHEA Grapalat" w:hAnsi="GHEA Grapalat"/>
                <w:b/>
                <w:sz w:val="24"/>
                <w:szCs w:val="24"/>
              </w:rPr>
              <w:t>ֆիզիկական</w:t>
            </w:r>
            <w:proofErr w:type="spellEnd"/>
            <w:r w:rsidRPr="00B3601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B3601A">
              <w:rPr>
                <w:rFonts w:ascii="GHEA Grapalat" w:hAnsi="GHEA Grapalat"/>
                <w:b/>
                <w:sz w:val="24"/>
                <w:szCs w:val="24"/>
              </w:rPr>
              <w:t>կուլտուրայի</w:t>
            </w:r>
            <w:proofErr w:type="spellEnd"/>
            <w:r w:rsidRPr="00B3601A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B3601A">
              <w:rPr>
                <w:rFonts w:ascii="GHEA Grapalat" w:hAnsi="GHEA Grapalat"/>
                <w:b/>
                <w:sz w:val="24"/>
                <w:szCs w:val="24"/>
              </w:rPr>
              <w:t>սպորտի</w:t>
            </w:r>
            <w:proofErr w:type="spellEnd"/>
            <w:r w:rsidRPr="00B3601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B3601A">
              <w:rPr>
                <w:rFonts w:ascii="GHEA Grapalat" w:hAnsi="GHEA Grapalat"/>
                <w:b/>
                <w:sz w:val="24"/>
                <w:szCs w:val="24"/>
              </w:rPr>
              <w:t>պետական</w:t>
            </w:r>
            <w:proofErr w:type="spellEnd"/>
            <w:r w:rsidRPr="00B3601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B3601A">
              <w:rPr>
                <w:rFonts w:ascii="GHEA Grapalat" w:hAnsi="GHEA Grapalat"/>
                <w:b/>
                <w:sz w:val="24"/>
                <w:szCs w:val="24"/>
              </w:rPr>
              <w:t>ինստիտուտ</w:t>
            </w:r>
            <w:proofErr w:type="spellEnd"/>
          </w:p>
        </w:tc>
      </w:tr>
      <w:tr w:rsidR="00D257EC" w:rsidTr="00343B67">
        <w:tc>
          <w:tcPr>
            <w:tcW w:w="4675" w:type="dxa"/>
            <w:gridSpan w:val="12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</w:rPr>
            </w:pP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2023թ</w:t>
            </w:r>
            <w:r w:rsidRPr="00761F7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  <w:tc>
          <w:tcPr>
            <w:tcW w:w="4675" w:type="dxa"/>
            <w:gridSpan w:val="9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</w:rPr>
            </w:pP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2024թ</w:t>
            </w:r>
            <w:r w:rsidRPr="00761F7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</w:tr>
      <w:tr w:rsidR="00D257EC" w:rsidTr="00343B67">
        <w:tc>
          <w:tcPr>
            <w:tcW w:w="3600" w:type="dxa"/>
            <w:gridSpan w:val="7"/>
          </w:tcPr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գերազանց</w:t>
            </w:r>
            <w:r w:rsidR="002073D4">
              <w:rPr>
                <w:rFonts w:ascii="GHEA Grapalat" w:hAnsi="GHEA Grapalat"/>
                <w:sz w:val="24"/>
                <w:szCs w:val="24"/>
                <w:lang w:val="hy-AM"/>
              </w:rPr>
              <w:t>-41</w:t>
            </w:r>
          </w:p>
          <w:p w:rsidR="00D257EC" w:rsidRPr="00761F73" w:rsidRDefault="00D257EC" w:rsidP="005D455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գեր</w:t>
            </w:r>
            <w:r w:rsidR="005D455C">
              <w:rPr>
                <w:rFonts w:ascii="GHEA Grapalat" w:hAnsi="GHEA Grapalat"/>
                <w:sz w:val="24"/>
                <w:szCs w:val="24"/>
                <w:lang w:val="hy-AM"/>
              </w:rPr>
              <w:t>ազանց</w:t>
            </w:r>
            <w:r w:rsidR="002073D4">
              <w:rPr>
                <w:rFonts w:ascii="GHEA Grapalat" w:hAnsi="GHEA Grapalat" w:cs="Times New Roman"/>
                <w:sz w:val="24"/>
                <w:szCs w:val="24"/>
                <w:lang w:val="hy-AM"/>
              </w:rPr>
              <w:t>-39</w:t>
            </w:r>
          </w:p>
        </w:tc>
        <w:tc>
          <w:tcPr>
            <w:tcW w:w="1075" w:type="dxa"/>
            <w:gridSpan w:val="5"/>
          </w:tcPr>
          <w:p w:rsidR="00D257EC" w:rsidRPr="002B014C" w:rsidRDefault="002073D4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>
              <w:rPr>
                <w:rFonts w:ascii="GHEA Grapalat" w:hAnsi="GHEA Grapalat"/>
                <w:b/>
                <w:sz w:val="28"/>
                <w:szCs w:val="28"/>
                <w:lang w:val="hy-AM"/>
              </w:rPr>
              <w:t>80</w:t>
            </w:r>
          </w:p>
        </w:tc>
        <w:tc>
          <w:tcPr>
            <w:tcW w:w="3675" w:type="dxa"/>
            <w:gridSpan w:val="3"/>
          </w:tcPr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գերազանց</w:t>
            </w:r>
            <w:r w:rsidR="002073D4">
              <w:rPr>
                <w:rFonts w:ascii="GHEA Grapalat" w:hAnsi="GHEA Grapalat"/>
                <w:sz w:val="24"/>
                <w:szCs w:val="24"/>
                <w:lang w:val="hy-AM"/>
              </w:rPr>
              <w:t>-32</w:t>
            </w:r>
          </w:p>
          <w:p w:rsidR="00D257EC" w:rsidRPr="00761F73" w:rsidRDefault="00D257EC" w:rsidP="005D455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գեր</w:t>
            </w:r>
            <w:r w:rsidR="005D455C">
              <w:rPr>
                <w:rFonts w:ascii="GHEA Grapalat" w:hAnsi="GHEA Grapalat"/>
                <w:sz w:val="24"/>
                <w:szCs w:val="24"/>
                <w:lang w:val="hy-AM"/>
              </w:rPr>
              <w:t>ազանց</w:t>
            </w:r>
            <w:r w:rsidR="002073D4">
              <w:rPr>
                <w:rFonts w:ascii="GHEA Grapalat" w:hAnsi="GHEA Grapalat" w:cs="Times New Roman"/>
                <w:sz w:val="24"/>
                <w:szCs w:val="24"/>
                <w:lang w:val="hy-AM"/>
              </w:rPr>
              <w:t>-37</w:t>
            </w:r>
          </w:p>
        </w:tc>
        <w:tc>
          <w:tcPr>
            <w:tcW w:w="1000" w:type="dxa"/>
            <w:gridSpan w:val="6"/>
          </w:tcPr>
          <w:p w:rsidR="00D257EC" w:rsidRPr="002B014C" w:rsidRDefault="002073D4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>
              <w:rPr>
                <w:rFonts w:ascii="GHEA Grapalat" w:hAnsi="GHEA Grapalat"/>
                <w:b/>
                <w:sz w:val="28"/>
                <w:szCs w:val="28"/>
                <w:lang w:val="hy-AM"/>
              </w:rPr>
              <w:t>69</w:t>
            </w:r>
          </w:p>
        </w:tc>
      </w:tr>
      <w:tr w:rsidR="00D257EC" w:rsidTr="00343B67">
        <w:tc>
          <w:tcPr>
            <w:tcW w:w="3600" w:type="dxa"/>
            <w:gridSpan w:val="7"/>
          </w:tcPr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ՄՈԳ</w:t>
            </w:r>
            <w:r w:rsidR="002073D4">
              <w:rPr>
                <w:rFonts w:ascii="GHEA Grapalat" w:hAnsi="GHEA Grapalat"/>
                <w:sz w:val="24"/>
                <w:szCs w:val="24"/>
                <w:lang w:val="hy-AM"/>
              </w:rPr>
              <w:t>-41</w:t>
            </w:r>
          </w:p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ՄՈԳ</w:t>
            </w:r>
            <w:r w:rsidR="002073D4">
              <w:rPr>
                <w:rFonts w:ascii="GHEA Grapalat" w:hAnsi="GHEA Grapalat"/>
                <w:sz w:val="24"/>
                <w:szCs w:val="24"/>
                <w:lang w:val="hy-AM"/>
              </w:rPr>
              <w:t>-39</w:t>
            </w:r>
          </w:p>
        </w:tc>
        <w:tc>
          <w:tcPr>
            <w:tcW w:w="1075" w:type="dxa"/>
            <w:gridSpan w:val="5"/>
          </w:tcPr>
          <w:p w:rsidR="00D257EC" w:rsidRPr="002B014C" w:rsidRDefault="002073D4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  <w:r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80</w:t>
            </w:r>
          </w:p>
        </w:tc>
        <w:tc>
          <w:tcPr>
            <w:tcW w:w="3675" w:type="dxa"/>
            <w:gridSpan w:val="3"/>
          </w:tcPr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ՄՈԳ</w:t>
            </w:r>
            <w:r w:rsidR="002073D4">
              <w:rPr>
                <w:rFonts w:ascii="GHEA Grapalat" w:hAnsi="GHEA Grapalat"/>
                <w:sz w:val="24"/>
                <w:szCs w:val="24"/>
                <w:lang w:val="hy-AM"/>
              </w:rPr>
              <w:t>-32</w:t>
            </w:r>
          </w:p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ՄՈԳ</w:t>
            </w:r>
            <w:r w:rsidR="002073D4">
              <w:rPr>
                <w:rFonts w:ascii="GHEA Grapalat" w:hAnsi="GHEA Grapalat"/>
                <w:sz w:val="24"/>
                <w:szCs w:val="24"/>
                <w:lang w:val="hy-AM"/>
              </w:rPr>
              <w:t>-37</w:t>
            </w:r>
          </w:p>
        </w:tc>
        <w:tc>
          <w:tcPr>
            <w:tcW w:w="1000" w:type="dxa"/>
            <w:gridSpan w:val="6"/>
          </w:tcPr>
          <w:p w:rsidR="00D257EC" w:rsidRPr="002B014C" w:rsidRDefault="002073D4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  <w:r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69</w:t>
            </w:r>
          </w:p>
          <w:p w:rsidR="00D257EC" w:rsidRPr="002B014C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</w:p>
        </w:tc>
      </w:tr>
      <w:tr w:rsidR="00D257EC" w:rsidTr="00343B67">
        <w:trPr>
          <w:trHeight w:val="467"/>
        </w:trPr>
        <w:tc>
          <w:tcPr>
            <w:tcW w:w="9350" w:type="dxa"/>
            <w:gridSpan w:val="21"/>
          </w:tcPr>
          <w:p w:rsidR="00D257EC" w:rsidRPr="002B014C" w:rsidRDefault="00D257EC" w:rsidP="00343B67">
            <w:pPr>
              <w:jc w:val="center"/>
              <w:rPr>
                <w:rFonts w:ascii="GHEA Grapalat" w:hAnsi="GHEA Grapalat" w:cs="Times New Roman"/>
                <w:b/>
                <w:sz w:val="24"/>
                <w:szCs w:val="24"/>
                <w:lang w:val="hy-AM"/>
              </w:rPr>
            </w:pPr>
            <w:r w:rsidRPr="002B014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Վանաձորի Հովհ</w:t>
            </w:r>
            <w:r w:rsidRPr="002B014C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  <w:r w:rsidRPr="002B014C">
              <w:rPr>
                <w:rFonts w:ascii="GHEA Grapalat" w:hAnsi="GHEA Grapalat" w:cs="Times New Roman"/>
                <w:b/>
                <w:sz w:val="24"/>
                <w:szCs w:val="24"/>
                <w:lang w:val="hy-AM"/>
              </w:rPr>
              <w:t xml:space="preserve"> Թումանյանի անվան պետական համալսարան</w:t>
            </w:r>
          </w:p>
        </w:tc>
      </w:tr>
      <w:tr w:rsidR="00D257EC" w:rsidTr="00343B67">
        <w:tc>
          <w:tcPr>
            <w:tcW w:w="4675" w:type="dxa"/>
            <w:gridSpan w:val="12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</w:rPr>
            </w:pP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2023թ</w:t>
            </w:r>
            <w:r w:rsidRPr="00761F7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  <w:tc>
          <w:tcPr>
            <w:tcW w:w="4675" w:type="dxa"/>
            <w:gridSpan w:val="9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</w:rPr>
            </w:pP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2024թ</w:t>
            </w:r>
            <w:r w:rsidRPr="00761F7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</w:tr>
      <w:tr w:rsidR="00D257EC" w:rsidTr="00343B67">
        <w:tc>
          <w:tcPr>
            <w:tcW w:w="3510" w:type="dxa"/>
            <w:gridSpan w:val="3"/>
          </w:tcPr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գերազանց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-146</w:t>
            </w:r>
          </w:p>
          <w:p w:rsidR="00D257EC" w:rsidRPr="00761F73" w:rsidRDefault="00D257EC" w:rsidP="005D455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գեր</w:t>
            </w:r>
            <w:r w:rsidR="005D455C">
              <w:rPr>
                <w:rFonts w:ascii="GHEA Grapalat" w:hAnsi="GHEA Grapalat"/>
                <w:sz w:val="24"/>
                <w:szCs w:val="24"/>
                <w:lang w:val="hy-AM"/>
              </w:rPr>
              <w:t>ազանց</w:t>
            </w: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-21</w:t>
            </w:r>
          </w:p>
        </w:tc>
        <w:tc>
          <w:tcPr>
            <w:tcW w:w="1165" w:type="dxa"/>
            <w:gridSpan w:val="9"/>
          </w:tcPr>
          <w:p w:rsidR="00D257EC" w:rsidRPr="002B014C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2B014C">
              <w:rPr>
                <w:rFonts w:ascii="GHEA Grapalat" w:hAnsi="GHEA Grapalat"/>
                <w:b/>
                <w:sz w:val="28"/>
                <w:szCs w:val="28"/>
                <w:lang w:val="hy-AM"/>
              </w:rPr>
              <w:t>167</w:t>
            </w:r>
          </w:p>
        </w:tc>
        <w:tc>
          <w:tcPr>
            <w:tcW w:w="3690" w:type="dxa"/>
            <w:gridSpan w:val="4"/>
          </w:tcPr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գերազանց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-129</w:t>
            </w:r>
          </w:p>
          <w:p w:rsidR="00D257EC" w:rsidRPr="00761F73" w:rsidRDefault="00D257EC" w:rsidP="005D455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գեր</w:t>
            </w:r>
            <w:r w:rsidR="005D455C">
              <w:rPr>
                <w:rFonts w:ascii="GHEA Grapalat" w:hAnsi="GHEA Grapalat"/>
                <w:sz w:val="24"/>
                <w:szCs w:val="24"/>
                <w:lang w:val="hy-AM"/>
              </w:rPr>
              <w:t>ազանց</w:t>
            </w: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-28</w:t>
            </w:r>
          </w:p>
        </w:tc>
        <w:tc>
          <w:tcPr>
            <w:tcW w:w="985" w:type="dxa"/>
            <w:gridSpan w:val="5"/>
          </w:tcPr>
          <w:p w:rsidR="00D257EC" w:rsidRPr="002B014C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2B014C">
              <w:rPr>
                <w:rFonts w:ascii="GHEA Grapalat" w:hAnsi="GHEA Grapalat"/>
                <w:b/>
                <w:sz w:val="28"/>
                <w:szCs w:val="28"/>
                <w:lang w:val="hy-AM"/>
              </w:rPr>
              <w:t>157</w:t>
            </w:r>
          </w:p>
        </w:tc>
      </w:tr>
      <w:tr w:rsidR="00D257EC" w:rsidTr="00343B67">
        <w:tc>
          <w:tcPr>
            <w:tcW w:w="3510" w:type="dxa"/>
            <w:gridSpan w:val="3"/>
          </w:tcPr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-202</w:t>
            </w:r>
          </w:p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-32</w:t>
            </w:r>
          </w:p>
        </w:tc>
        <w:tc>
          <w:tcPr>
            <w:tcW w:w="1165" w:type="dxa"/>
            <w:gridSpan w:val="9"/>
          </w:tcPr>
          <w:p w:rsidR="00D257EC" w:rsidRPr="002B014C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  <w:r w:rsidRPr="002B014C"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234</w:t>
            </w:r>
          </w:p>
        </w:tc>
        <w:tc>
          <w:tcPr>
            <w:tcW w:w="3690" w:type="dxa"/>
            <w:gridSpan w:val="4"/>
          </w:tcPr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-173</w:t>
            </w:r>
          </w:p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-34</w:t>
            </w:r>
          </w:p>
        </w:tc>
        <w:tc>
          <w:tcPr>
            <w:tcW w:w="985" w:type="dxa"/>
            <w:gridSpan w:val="5"/>
          </w:tcPr>
          <w:p w:rsidR="00D257EC" w:rsidRPr="002B014C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  <w:r w:rsidRPr="002B014C"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207</w:t>
            </w:r>
          </w:p>
        </w:tc>
      </w:tr>
      <w:tr w:rsidR="00D257EC" w:rsidTr="00343B67">
        <w:trPr>
          <w:trHeight w:val="557"/>
        </w:trPr>
        <w:tc>
          <w:tcPr>
            <w:tcW w:w="9350" w:type="dxa"/>
            <w:gridSpan w:val="21"/>
          </w:tcPr>
          <w:p w:rsidR="00D257EC" w:rsidRPr="002B014C" w:rsidRDefault="00D257EC" w:rsidP="00343B6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B014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Հայաստանի ազգային ագրարային համալսարան</w:t>
            </w:r>
          </w:p>
        </w:tc>
      </w:tr>
      <w:tr w:rsidR="00D257EC" w:rsidTr="00343B67">
        <w:tc>
          <w:tcPr>
            <w:tcW w:w="4675" w:type="dxa"/>
            <w:gridSpan w:val="12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</w:rPr>
            </w:pP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2023թ</w:t>
            </w:r>
            <w:r w:rsidRPr="00761F7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  <w:tc>
          <w:tcPr>
            <w:tcW w:w="4675" w:type="dxa"/>
            <w:gridSpan w:val="9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</w:rPr>
            </w:pP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2024թ</w:t>
            </w:r>
            <w:r w:rsidRPr="00761F7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</w:tr>
      <w:tr w:rsidR="00D257EC" w:rsidTr="00343B67">
        <w:tc>
          <w:tcPr>
            <w:tcW w:w="3555" w:type="dxa"/>
            <w:gridSpan w:val="6"/>
          </w:tcPr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գերազանց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-14</w:t>
            </w:r>
          </w:p>
          <w:p w:rsidR="00D257EC" w:rsidRPr="00761F73" w:rsidRDefault="00D257EC" w:rsidP="005D455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գեր</w:t>
            </w:r>
            <w:r w:rsidR="005D455C">
              <w:rPr>
                <w:rFonts w:ascii="GHEA Grapalat" w:hAnsi="GHEA Grapalat"/>
                <w:sz w:val="24"/>
                <w:szCs w:val="24"/>
                <w:lang w:val="hy-AM"/>
              </w:rPr>
              <w:t>ազանց</w:t>
            </w: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-14</w:t>
            </w:r>
          </w:p>
        </w:tc>
        <w:tc>
          <w:tcPr>
            <w:tcW w:w="1120" w:type="dxa"/>
            <w:gridSpan w:val="6"/>
          </w:tcPr>
          <w:p w:rsidR="00D257EC" w:rsidRPr="00AA5C2E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AA5C2E">
              <w:rPr>
                <w:rFonts w:ascii="GHEA Grapalat" w:hAnsi="GHEA Grapalat"/>
                <w:b/>
                <w:sz w:val="28"/>
                <w:szCs w:val="28"/>
                <w:lang w:val="hy-AM"/>
              </w:rPr>
              <w:t>30</w:t>
            </w:r>
          </w:p>
        </w:tc>
        <w:tc>
          <w:tcPr>
            <w:tcW w:w="3720" w:type="dxa"/>
            <w:gridSpan w:val="6"/>
          </w:tcPr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գերազանց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-2</w:t>
            </w:r>
          </w:p>
          <w:p w:rsidR="00D257EC" w:rsidRPr="00761F73" w:rsidRDefault="00D257EC" w:rsidP="005D455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գեր</w:t>
            </w:r>
            <w:r w:rsidR="005D455C">
              <w:rPr>
                <w:rFonts w:ascii="GHEA Grapalat" w:hAnsi="GHEA Grapalat"/>
                <w:sz w:val="24"/>
                <w:szCs w:val="24"/>
                <w:lang w:val="hy-AM"/>
              </w:rPr>
              <w:t>ազանց</w:t>
            </w: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-26</w:t>
            </w:r>
          </w:p>
        </w:tc>
        <w:tc>
          <w:tcPr>
            <w:tcW w:w="955" w:type="dxa"/>
            <w:gridSpan w:val="3"/>
          </w:tcPr>
          <w:p w:rsidR="00D257EC" w:rsidRPr="00AA5C2E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AA5C2E">
              <w:rPr>
                <w:rFonts w:ascii="GHEA Grapalat" w:hAnsi="GHEA Grapalat"/>
                <w:b/>
                <w:sz w:val="28"/>
                <w:szCs w:val="28"/>
                <w:lang w:val="hy-AM"/>
              </w:rPr>
              <w:t>28</w:t>
            </w:r>
          </w:p>
          <w:p w:rsidR="00D257EC" w:rsidRPr="00AA5C2E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</w:p>
        </w:tc>
      </w:tr>
      <w:tr w:rsidR="00D257EC" w:rsidTr="00343B67">
        <w:tc>
          <w:tcPr>
            <w:tcW w:w="3555" w:type="dxa"/>
            <w:gridSpan w:val="6"/>
          </w:tcPr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-66</w:t>
            </w:r>
          </w:p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-55</w:t>
            </w:r>
          </w:p>
        </w:tc>
        <w:tc>
          <w:tcPr>
            <w:tcW w:w="1120" w:type="dxa"/>
            <w:gridSpan w:val="6"/>
          </w:tcPr>
          <w:p w:rsidR="00D257EC" w:rsidRPr="00AA5C2E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  <w:r w:rsidRPr="00AA5C2E"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121</w:t>
            </w:r>
          </w:p>
        </w:tc>
        <w:tc>
          <w:tcPr>
            <w:tcW w:w="3720" w:type="dxa"/>
            <w:gridSpan w:val="6"/>
          </w:tcPr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-48</w:t>
            </w:r>
          </w:p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-64</w:t>
            </w:r>
          </w:p>
        </w:tc>
        <w:tc>
          <w:tcPr>
            <w:tcW w:w="955" w:type="dxa"/>
            <w:gridSpan w:val="3"/>
          </w:tcPr>
          <w:p w:rsidR="00D257EC" w:rsidRPr="00AA5C2E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  <w:r w:rsidRPr="00AA5C2E"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112</w:t>
            </w:r>
          </w:p>
          <w:p w:rsidR="00D257EC" w:rsidRPr="00AA5C2E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</w:p>
        </w:tc>
      </w:tr>
      <w:tr w:rsidR="00D257EC" w:rsidTr="00343B67">
        <w:trPr>
          <w:trHeight w:val="548"/>
        </w:trPr>
        <w:tc>
          <w:tcPr>
            <w:tcW w:w="9350" w:type="dxa"/>
            <w:gridSpan w:val="21"/>
          </w:tcPr>
          <w:p w:rsidR="00D257EC" w:rsidRPr="00AA5C2E" w:rsidRDefault="00D257EC" w:rsidP="00343B67">
            <w:pPr>
              <w:jc w:val="center"/>
              <w:rPr>
                <w:b/>
              </w:rPr>
            </w:pPr>
            <w:r w:rsidRPr="00AA5C2E">
              <w:rPr>
                <w:rFonts w:ascii="GHEA Grapalat" w:eastAsia="Times New Roman" w:hAnsi="GHEA Grapalat" w:cs="Sylfaen"/>
                <w:b/>
                <w:iCs/>
                <w:noProof/>
                <w:sz w:val="24"/>
                <w:szCs w:val="24"/>
                <w:lang w:val="hy-AM" w:eastAsia="ru-RU"/>
              </w:rPr>
              <w:t>Հայաստանի ազգային պոլիտեխնիկական համալսարան</w:t>
            </w:r>
          </w:p>
        </w:tc>
      </w:tr>
      <w:tr w:rsidR="00D257EC" w:rsidTr="00343B67">
        <w:tc>
          <w:tcPr>
            <w:tcW w:w="4675" w:type="dxa"/>
            <w:gridSpan w:val="12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</w:rPr>
            </w:pP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2023թ</w:t>
            </w:r>
            <w:r w:rsidRPr="00761F7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  <w:tc>
          <w:tcPr>
            <w:tcW w:w="4675" w:type="dxa"/>
            <w:gridSpan w:val="9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</w:rPr>
            </w:pP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2024թ</w:t>
            </w:r>
            <w:r w:rsidRPr="00761F7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</w:tr>
      <w:tr w:rsidR="00D257EC" w:rsidTr="00343B67">
        <w:tc>
          <w:tcPr>
            <w:tcW w:w="3600" w:type="dxa"/>
            <w:gridSpan w:val="7"/>
          </w:tcPr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գերազանց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-112</w:t>
            </w:r>
          </w:p>
          <w:p w:rsidR="00D257EC" w:rsidRPr="00761F73" w:rsidRDefault="00D257EC" w:rsidP="005D455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Մագիստրատուրա գեր</w:t>
            </w:r>
            <w:r w:rsidR="005D455C">
              <w:rPr>
                <w:rFonts w:ascii="GHEA Grapalat" w:hAnsi="GHEA Grapalat"/>
                <w:sz w:val="24"/>
                <w:szCs w:val="24"/>
                <w:lang w:val="hy-AM"/>
              </w:rPr>
              <w:t>ազանց</w:t>
            </w: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-93</w:t>
            </w:r>
          </w:p>
        </w:tc>
        <w:tc>
          <w:tcPr>
            <w:tcW w:w="1075" w:type="dxa"/>
            <w:gridSpan w:val="5"/>
          </w:tcPr>
          <w:p w:rsidR="00D257EC" w:rsidRPr="00AA5C2E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AA5C2E">
              <w:rPr>
                <w:rFonts w:ascii="GHEA Grapalat" w:hAnsi="GHEA Grapalat"/>
                <w:b/>
                <w:sz w:val="28"/>
                <w:szCs w:val="28"/>
                <w:lang w:val="hy-AM"/>
              </w:rPr>
              <w:lastRenderedPageBreak/>
              <w:t>205</w:t>
            </w:r>
          </w:p>
        </w:tc>
        <w:tc>
          <w:tcPr>
            <w:tcW w:w="3705" w:type="dxa"/>
            <w:gridSpan w:val="5"/>
          </w:tcPr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գերազանց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-120</w:t>
            </w:r>
          </w:p>
          <w:p w:rsidR="00D257EC" w:rsidRPr="00761F73" w:rsidRDefault="00D257EC" w:rsidP="005D455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Մագիստրատուրա գեր</w:t>
            </w:r>
            <w:r w:rsidR="005D455C">
              <w:rPr>
                <w:rFonts w:ascii="GHEA Grapalat" w:hAnsi="GHEA Grapalat"/>
                <w:sz w:val="24"/>
                <w:szCs w:val="24"/>
                <w:lang w:val="hy-AM"/>
              </w:rPr>
              <w:t>ազանց</w:t>
            </w: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-73</w:t>
            </w:r>
          </w:p>
        </w:tc>
        <w:tc>
          <w:tcPr>
            <w:tcW w:w="970" w:type="dxa"/>
            <w:gridSpan w:val="4"/>
          </w:tcPr>
          <w:p w:rsidR="00D257EC" w:rsidRPr="00AA5C2E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AA5C2E">
              <w:rPr>
                <w:rFonts w:ascii="GHEA Grapalat" w:hAnsi="GHEA Grapalat"/>
                <w:b/>
                <w:sz w:val="28"/>
                <w:szCs w:val="28"/>
                <w:lang w:val="hy-AM"/>
              </w:rPr>
              <w:lastRenderedPageBreak/>
              <w:t>193</w:t>
            </w:r>
          </w:p>
        </w:tc>
      </w:tr>
      <w:tr w:rsidR="00D257EC" w:rsidTr="00343B67">
        <w:tc>
          <w:tcPr>
            <w:tcW w:w="3600" w:type="dxa"/>
            <w:gridSpan w:val="7"/>
          </w:tcPr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Բակալավր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-178</w:t>
            </w:r>
          </w:p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-130</w:t>
            </w:r>
          </w:p>
        </w:tc>
        <w:tc>
          <w:tcPr>
            <w:tcW w:w="1075" w:type="dxa"/>
            <w:gridSpan w:val="5"/>
          </w:tcPr>
          <w:p w:rsidR="00D257EC" w:rsidRPr="00AA5C2E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  <w:r w:rsidRPr="00AA5C2E"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308</w:t>
            </w:r>
          </w:p>
          <w:p w:rsidR="00D257EC" w:rsidRPr="00AA5C2E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</w:p>
        </w:tc>
        <w:tc>
          <w:tcPr>
            <w:tcW w:w="3705" w:type="dxa"/>
            <w:gridSpan w:val="5"/>
          </w:tcPr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-208</w:t>
            </w:r>
          </w:p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-113</w:t>
            </w:r>
          </w:p>
        </w:tc>
        <w:tc>
          <w:tcPr>
            <w:tcW w:w="970" w:type="dxa"/>
            <w:gridSpan w:val="4"/>
          </w:tcPr>
          <w:p w:rsidR="00D257EC" w:rsidRPr="00AA5C2E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  <w:r w:rsidRPr="00AA5C2E"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321</w:t>
            </w:r>
          </w:p>
          <w:p w:rsidR="00D257EC" w:rsidRPr="00AA5C2E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</w:p>
        </w:tc>
      </w:tr>
      <w:tr w:rsidR="00D257EC" w:rsidTr="00343B67">
        <w:trPr>
          <w:trHeight w:val="593"/>
        </w:trPr>
        <w:tc>
          <w:tcPr>
            <w:tcW w:w="9350" w:type="dxa"/>
            <w:gridSpan w:val="21"/>
          </w:tcPr>
          <w:p w:rsidR="00D257EC" w:rsidRPr="00300EB3" w:rsidRDefault="00D257EC" w:rsidP="00343B6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00EB3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Երևանի Մխիթար Հերացու անվան պետական բժշկական համալսարան</w:t>
            </w:r>
          </w:p>
        </w:tc>
      </w:tr>
      <w:tr w:rsidR="00D257EC" w:rsidTr="00343B67">
        <w:tc>
          <w:tcPr>
            <w:tcW w:w="4675" w:type="dxa"/>
            <w:gridSpan w:val="12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</w:rPr>
            </w:pP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2023թ</w:t>
            </w:r>
            <w:r w:rsidRPr="00761F7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  <w:tc>
          <w:tcPr>
            <w:tcW w:w="4675" w:type="dxa"/>
            <w:gridSpan w:val="9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</w:rPr>
            </w:pP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2024թ</w:t>
            </w:r>
            <w:r w:rsidRPr="00761F7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</w:tr>
      <w:tr w:rsidR="00D257EC" w:rsidRPr="00300EB3" w:rsidTr="00343B67">
        <w:tc>
          <w:tcPr>
            <w:tcW w:w="3630" w:type="dxa"/>
            <w:gridSpan w:val="9"/>
          </w:tcPr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գերազանց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-2</w:t>
            </w:r>
          </w:p>
          <w:p w:rsidR="00D257EC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գեր</w:t>
            </w:r>
            <w:r w:rsidR="005D455C">
              <w:rPr>
                <w:rFonts w:ascii="GHEA Grapalat" w:hAnsi="GHEA Grapalat"/>
                <w:sz w:val="24"/>
                <w:szCs w:val="24"/>
                <w:lang w:val="hy-AM"/>
              </w:rPr>
              <w:t>ազանց</w:t>
            </w: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-11</w:t>
            </w:r>
          </w:p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Ինտեգրված-39</w:t>
            </w:r>
          </w:p>
        </w:tc>
        <w:tc>
          <w:tcPr>
            <w:tcW w:w="1045" w:type="dxa"/>
            <w:gridSpan w:val="3"/>
          </w:tcPr>
          <w:p w:rsidR="00D257EC" w:rsidRPr="00300EB3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</w:p>
          <w:p w:rsidR="00D257EC" w:rsidRPr="00300EB3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300EB3">
              <w:rPr>
                <w:rFonts w:ascii="GHEA Grapalat" w:hAnsi="GHEA Grapalat"/>
                <w:b/>
                <w:sz w:val="28"/>
                <w:szCs w:val="28"/>
                <w:lang w:val="hy-AM"/>
              </w:rPr>
              <w:t>52</w:t>
            </w:r>
          </w:p>
        </w:tc>
        <w:tc>
          <w:tcPr>
            <w:tcW w:w="3705" w:type="dxa"/>
            <w:gridSpan w:val="5"/>
          </w:tcPr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գերազանց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-0</w:t>
            </w:r>
          </w:p>
          <w:p w:rsidR="00D257EC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գեր</w:t>
            </w:r>
            <w:r w:rsidR="005D455C">
              <w:rPr>
                <w:rFonts w:ascii="GHEA Grapalat" w:hAnsi="GHEA Grapalat"/>
                <w:sz w:val="24"/>
                <w:szCs w:val="24"/>
                <w:lang w:val="hy-AM"/>
              </w:rPr>
              <w:t>ազանց</w:t>
            </w: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-11</w:t>
            </w:r>
          </w:p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Ինտեգրված-26</w:t>
            </w:r>
          </w:p>
        </w:tc>
        <w:tc>
          <w:tcPr>
            <w:tcW w:w="970" w:type="dxa"/>
            <w:gridSpan w:val="4"/>
          </w:tcPr>
          <w:p w:rsidR="00D257EC" w:rsidRPr="00300EB3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</w:p>
          <w:p w:rsidR="00D257EC" w:rsidRPr="00300EB3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300EB3">
              <w:rPr>
                <w:rFonts w:ascii="GHEA Grapalat" w:hAnsi="GHEA Grapalat"/>
                <w:b/>
                <w:sz w:val="28"/>
                <w:szCs w:val="28"/>
                <w:lang w:val="hy-AM"/>
              </w:rPr>
              <w:t>37</w:t>
            </w:r>
          </w:p>
        </w:tc>
      </w:tr>
      <w:tr w:rsidR="00D257EC" w:rsidRPr="00300EB3" w:rsidTr="00343B67">
        <w:tc>
          <w:tcPr>
            <w:tcW w:w="3630" w:type="dxa"/>
            <w:gridSpan w:val="9"/>
          </w:tcPr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-5</w:t>
            </w:r>
          </w:p>
          <w:p w:rsidR="00D257EC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-20</w:t>
            </w:r>
          </w:p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Ինտեգրված-87</w:t>
            </w:r>
          </w:p>
        </w:tc>
        <w:tc>
          <w:tcPr>
            <w:tcW w:w="1045" w:type="dxa"/>
            <w:gridSpan w:val="3"/>
          </w:tcPr>
          <w:p w:rsidR="00D257EC" w:rsidRPr="00300EB3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</w:p>
          <w:p w:rsidR="00D257EC" w:rsidRPr="00300EB3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  <w:r w:rsidRPr="00300EB3"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112</w:t>
            </w:r>
          </w:p>
        </w:tc>
        <w:tc>
          <w:tcPr>
            <w:tcW w:w="3705" w:type="dxa"/>
            <w:gridSpan w:val="5"/>
          </w:tcPr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-6</w:t>
            </w:r>
          </w:p>
          <w:p w:rsidR="00D257EC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-26</w:t>
            </w:r>
          </w:p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Ինտեգրված-76</w:t>
            </w:r>
          </w:p>
        </w:tc>
        <w:tc>
          <w:tcPr>
            <w:tcW w:w="970" w:type="dxa"/>
            <w:gridSpan w:val="4"/>
          </w:tcPr>
          <w:p w:rsidR="00D257EC" w:rsidRPr="00300EB3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</w:p>
          <w:p w:rsidR="00D257EC" w:rsidRPr="00300EB3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  <w:r w:rsidRPr="00300EB3"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108</w:t>
            </w:r>
          </w:p>
        </w:tc>
      </w:tr>
      <w:tr w:rsidR="00D257EC" w:rsidRPr="00300EB3" w:rsidTr="00343B67">
        <w:trPr>
          <w:trHeight w:val="620"/>
        </w:trPr>
        <w:tc>
          <w:tcPr>
            <w:tcW w:w="9350" w:type="dxa"/>
            <w:gridSpan w:val="21"/>
          </w:tcPr>
          <w:p w:rsidR="00D257EC" w:rsidRPr="00300EB3" w:rsidRDefault="00D257EC" w:rsidP="00343B6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00EB3">
              <w:rPr>
                <w:rFonts w:ascii="GHEA Grapalat" w:hAnsi="GHEA Grapalat"/>
                <w:b/>
                <w:sz w:val="24"/>
                <w:szCs w:val="24"/>
                <w:lang w:val="hy-AM"/>
              </w:rPr>
              <w:t>Շիրակի պետական համալսարան</w:t>
            </w:r>
          </w:p>
        </w:tc>
      </w:tr>
      <w:tr w:rsidR="00D257EC" w:rsidRPr="00300EB3" w:rsidTr="00343B67">
        <w:tc>
          <w:tcPr>
            <w:tcW w:w="4675" w:type="dxa"/>
            <w:gridSpan w:val="12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</w:rPr>
            </w:pP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2023թ</w:t>
            </w:r>
            <w:r w:rsidRPr="00761F7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  <w:tc>
          <w:tcPr>
            <w:tcW w:w="4675" w:type="dxa"/>
            <w:gridSpan w:val="9"/>
          </w:tcPr>
          <w:p w:rsidR="00D257EC" w:rsidRPr="00761F73" w:rsidRDefault="00D257EC" w:rsidP="00343B67">
            <w:pPr>
              <w:jc w:val="center"/>
              <w:rPr>
                <w:rFonts w:ascii="GHEA Grapalat" w:hAnsi="GHEA Grapalat"/>
              </w:rPr>
            </w:pPr>
            <w:r w:rsidRPr="00761F73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2024թ</w:t>
            </w:r>
            <w:r w:rsidRPr="00761F73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</w:tr>
      <w:tr w:rsidR="00D257EC" w:rsidRPr="00300EB3" w:rsidTr="00343B67">
        <w:tc>
          <w:tcPr>
            <w:tcW w:w="3600" w:type="dxa"/>
            <w:gridSpan w:val="7"/>
          </w:tcPr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գերազանց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-91</w:t>
            </w:r>
          </w:p>
          <w:p w:rsidR="00D257EC" w:rsidRPr="00300EB3" w:rsidRDefault="00D257EC" w:rsidP="005D455C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գեր</w:t>
            </w:r>
            <w:r w:rsidR="005D455C">
              <w:rPr>
                <w:rFonts w:ascii="GHEA Grapalat" w:hAnsi="GHEA Grapalat"/>
                <w:sz w:val="24"/>
                <w:szCs w:val="24"/>
                <w:lang w:val="hy-AM"/>
              </w:rPr>
              <w:t>ազանց</w:t>
            </w: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-96</w:t>
            </w:r>
          </w:p>
        </w:tc>
        <w:tc>
          <w:tcPr>
            <w:tcW w:w="1075" w:type="dxa"/>
            <w:gridSpan w:val="5"/>
          </w:tcPr>
          <w:p w:rsidR="00D257EC" w:rsidRPr="00300EB3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  <w:r w:rsidRPr="00300EB3"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187</w:t>
            </w:r>
          </w:p>
          <w:p w:rsidR="00D257EC" w:rsidRPr="00300EB3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</w:p>
        </w:tc>
        <w:tc>
          <w:tcPr>
            <w:tcW w:w="3720" w:type="dxa"/>
            <w:gridSpan w:val="6"/>
          </w:tcPr>
          <w:p w:rsidR="00D257EC" w:rsidRPr="00761F7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գերազանց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-81</w:t>
            </w:r>
          </w:p>
          <w:p w:rsidR="00D257EC" w:rsidRPr="00300EB3" w:rsidRDefault="00D257EC" w:rsidP="005D455C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գեր</w:t>
            </w:r>
            <w:r w:rsidR="005D455C">
              <w:rPr>
                <w:rFonts w:ascii="GHEA Grapalat" w:hAnsi="GHEA Grapalat"/>
                <w:sz w:val="24"/>
                <w:szCs w:val="24"/>
                <w:lang w:val="hy-AM"/>
              </w:rPr>
              <w:t>ազանց</w:t>
            </w: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-52</w:t>
            </w:r>
          </w:p>
        </w:tc>
        <w:tc>
          <w:tcPr>
            <w:tcW w:w="955" w:type="dxa"/>
            <w:gridSpan w:val="3"/>
          </w:tcPr>
          <w:p w:rsidR="00D257EC" w:rsidRPr="00300EB3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  <w:r w:rsidRPr="00300EB3"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133</w:t>
            </w:r>
          </w:p>
          <w:p w:rsidR="00D257EC" w:rsidRPr="00300EB3" w:rsidRDefault="00D257EC" w:rsidP="00343B67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</w:p>
        </w:tc>
      </w:tr>
      <w:tr w:rsidR="00D257EC" w:rsidRPr="00300EB3" w:rsidTr="00343B67">
        <w:tc>
          <w:tcPr>
            <w:tcW w:w="3600" w:type="dxa"/>
            <w:gridSpan w:val="7"/>
          </w:tcPr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-94</w:t>
            </w:r>
          </w:p>
          <w:p w:rsidR="00D257EC" w:rsidRPr="00300EB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-101</w:t>
            </w:r>
          </w:p>
        </w:tc>
        <w:tc>
          <w:tcPr>
            <w:tcW w:w="1075" w:type="dxa"/>
            <w:gridSpan w:val="5"/>
          </w:tcPr>
          <w:p w:rsidR="00D257EC" w:rsidRPr="00300EB3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300EB3">
              <w:rPr>
                <w:rFonts w:ascii="GHEA Grapalat" w:hAnsi="GHEA Grapalat"/>
                <w:b/>
                <w:sz w:val="28"/>
                <w:szCs w:val="28"/>
                <w:lang w:val="hy-AM"/>
              </w:rPr>
              <w:t>195</w:t>
            </w:r>
          </w:p>
          <w:p w:rsidR="00D257EC" w:rsidRPr="00300EB3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</w:p>
        </w:tc>
        <w:tc>
          <w:tcPr>
            <w:tcW w:w="3720" w:type="dxa"/>
            <w:gridSpan w:val="6"/>
          </w:tcPr>
          <w:p w:rsidR="00D257EC" w:rsidRPr="00761F73" w:rsidRDefault="00D257EC" w:rsidP="00343B67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Բակալավր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-84</w:t>
            </w:r>
          </w:p>
          <w:p w:rsidR="00D257EC" w:rsidRPr="00300EB3" w:rsidRDefault="00D257EC" w:rsidP="00343B6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1F73">
              <w:rPr>
                <w:rFonts w:ascii="GHEA Grapalat" w:hAnsi="GHEA Grapalat"/>
                <w:sz w:val="24"/>
                <w:szCs w:val="24"/>
                <w:lang w:val="hy-AM"/>
              </w:rPr>
              <w:t>Մագիստրատուրա ՄՈԳ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-55</w:t>
            </w:r>
          </w:p>
        </w:tc>
        <w:tc>
          <w:tcPr>
            <w:tcW w:w="955" w:type="dxa"/>
            <w:gridSpan w:val="3"/>
          </w:tcPr>
          <w:p w:rsidR="00D257EC" w:rsidRPr="00300EB3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300EB3">
              <w:rPr>
                <w:rFonts w:ascii="GHEA Grapalat" w:hAnsi="GHEA Grapalat"/>
                <w:b/>
                <w:sz w:val="28"/>
                <w:szCs w:val="28"/>
                <w:lang w:val="hy-AM"/>
              </w:rPr>
              <w:t>139</w:t>
            </w:r>
          </w:p>
          <w:p w:rsidR="00D257EC" w:rsidRPr="00300EB3" w:rsidRDefault="00D257EC" w:rsidP="00343B67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</w:p>
        </w:tc>
      </w:tr>
    </w:tbl>
    <w:p w:rsidR="00D257EC" w:rsidRPr="00300EB3" w:rsidRDefault="00D257EC" w:rsidP="00D257EC">
      <w:pPr>
        <w:rPr>
          <w:lang w:val="hy-AM"/>
        </w:rPr>
      </w:pPr>
    </w:p>
    <w:p w:rsidR="00D257EC" w:rsidRPr="00D257EC" w:rsidRDefault="00D257EC" w:rsidP="00D257EC">
      <w:pPr>
        <w:pStyle w:val="NormalWeb"/>
        <w:tabs>
          <w:tab w:val="left" w:pos="630"/>
        </w:tabs>
        <w:spacing w:before="0" w:beforeAutospacing="0" w:after="0" w:afterAutospacing="0" w:line="360" w:lineRule="auto"/>
        <w:ind w:firstLine="720"/>
        <w:jc w:val="right"/>
        <w:rPr>
          <w:rFonts w:ascii="GHEA Grapalat" w:hAnsi="GHEA Grapalat"/>
          <w:bCs/>
          <w:i/>
          <w:color w:val="FF0000"/>
          <w:shd w:val="clear" w:color="auto" w:fill="FFFFFF"/>
          <w:lang w:val="hy-AM"/>
        </w:rPr>
      </w:pPr>
    </w:p>
    <w:p w:rsidR="00975F56" w:rsidRPr="004B1A46" w:rsidRDefault="00975F56" w:rsidP="00902DF0">
      <w:pPr>
        <w:spacing w:after="120"/>
        <w:ind w:right="126"/>
        <w:jc w:val="both"/>
        <w:rPr>
          <w:rFonts w:ascii="GHEA Grapalat" w:hAnsi="GHEA Grapalat"/>
          <w:b/>
          <w:noProof/>
          <w:color w:val="FF0000"/>
          <w:sz w:val="24"/>
          <w:szCs w:val="24"/>
          <w:u w:val="single"/>
          <w:lang w:val="hy-AM" w:eastAsia="ru-RU"/>
        </w:rPr>
      </w:pPr>
    </w:p>
    <w:sectPr w:rsidR="00975F56" w:rsidRPr="004B1A46" w:rsidSect="00D15BEB">
      <w:pgSz w:w="11909" w:h="16834" w:code="9"/>
      <w:pgMar w:top="720" w:right="119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3643"/>
    <w:multiLevelType w:val="hybridMultilevel"/>
    <w:tmpl w:val="6988F7C4"/>
    <w:lvl w:ilvl="0" w:tplc="8C4A9F0A">
      <w:start w:val="1"/>
      <w:numFmt w:val="decimal"/>
      <w:lvlText w:val="%1."/>
      <w:lvlJc w:val="left"/>
      <w:pPr>
        <w:ind w:left="73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9FA533A"/>
    <w:multiLevelType w:val="hybridMultilevel"/>
    <w:tmpl w:val="C07286FA"/>
    <w:lvl w:ilvl="0" w:tplc="8C4A9F0A">
      <w:start w:val="1"/>
      <w:numFmt w:val="decimal"/>
      <w:lvlText w:val="%1."/>
      <w:lvlJc w:val="left"/>
      <w:pPr>
        <w:ind w:left="73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CE0792D"/>
    <w:multiLevelType w:val="hybridMultilevel"/>
    <w:tmpl w:val="EDD003F8"/>
    <w:lvl w:ilvl="0" w:tplc="9E68A414">
      <w:start w:val="1"/>
      <w:numFmt w:val="decimal"/>
      <w:lvlText w:val="%1."/>
      <w:lvlJc w:val="left"/>
      <w:pPr>
        <w:ind w:left="735" w:hanging="360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8864B34"/>
    <w:multiLevelType w:val="hybridMultilevel"/>
    <w:tmpl w:val="A9DAAF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B4108B"/>
    <w:multiLevelType w:val="hybridMultilevel"/>
    <w:tmpl w:val="A78E731C"/>
    <w:lvl w:ilvl="0" w:tplc="20F4A7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A324D"/>
    <w:multiLevelType w:val="hybridMultilevel"/>
    <w:tmpl w:val="EDD003F8"/>
    <w:lvl w:ilvl="0" w:tplc="9E68A4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54C0102E"/>
    <w:multiLevelType w:val="hybridMultilevel"/>
    <w:tmpl w:val="C07286FA"/>
    <w:lvl w:ilvl="0" w:tplc="8C4A9F0A">
      <w:start w:val="1"/>
      <w:numFmt w:val="decimal"/>
      <w:lvlText w:val="%1."/>
      <w:lvlJc w:val="left"/>
      <w:pPr>
        <w:ind w:left="73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A8"/>
    <w:rsid w:val="000029C1"/>
    <w:rsid w:val="000139E4"/>
    <w:rsid w:val="000323C4"/>
    <w:rsid w:val="00043D7D"/>
    <w:rsid w:val="00081AA1"/>
    <w:rsid w:val="00094A7B"/>
    <w:rsid w:val="000A36DD"/>
    <w:rsid w:val="000E002F"/>
    <w:rsid w:val="000F407D"/>
    <w:rsid w:val="0010148F"/>
    <w:rsid w:val="001016F7"/>
    <w:rsid w:val="00112262"/>
    <w:rsid w:val="001242A7"/>
    <w:rsid w:val="00133AF9"/>
    <w:rsid w:val="001A5D93"/>
    <w:rsid w:val="001D3FDA"/>
    <w:rsid w:val="001D3FF9"/>
    <w:rsid w:val="001E4533"/>
    <w:rsid w:val="001F4F45"/>
    <w:rsid w:val="002073D4"/>
    <w:rsid w:val="0020765B"/>
    <w:rsid w:val="0029722E"/>
    <w:rsid w:val="002B4FFD"/>
    <w:rsid w:val="002C006D"/>
    <w:rsid w:val="002E5B2C"/>
    <w:rsid w:val="002F4562"/>
    <w:rsid w:val="00311BCD"/>
    <w:rsid w:val="00327B8E"/>
    <w:rsid w:val="00342D51"/>
    <w:rsid w:val="00346932"/>
    <w:rsid w:val="00360BED"/>
    <w:rsid w:val="003622FE"/>
    <w:rsid w:val="00364FD8"/>
    <w:rsid w:val="00384572"/>
    <w:rsid w:val="003A6967"/>
    <w:rsid w:val="003C2A18"/>
    <w:rsid w:val="003D0536"/>
    <w:rsid w:val="003D291E"/>
    <w:rsid w:val="003F689C"/>
    <w:rsid w:val="003F6FCB"/>
    <w:rsid w:val="00405612"/>
    <w:rsid w:val="00412EFC"/>
    <w:rsid w:val="00421E0C"/>
    <w:rsid w:val="00426C53"/>
    <w:rsid w:val="00456A79"/>
    <w:rsid w:val="00477615"/>
    <w:rsid w:val="004A1090"/>
    <w:rsid w:val="004B1A46"/>
    <w:rsid w:val="004E4687"/>
    <w:rsid w:val="004F39C8"/>
    <w:rsid w:val="00540ABF"/>
    <w:rsid w:val="00550AF5"/>
    <w:rsid w:val="00551EA8"/>
    <w:rsid w:val="00582EAB"/>
    <w:rsid w:val="005974AD"/>
    <w:rsid w:val="005A3BA8"/>
    <w:rsid w:val="005D33E0"/>
    <w:rsid w:val="005D455C"/>
    <w:rsid w:val="005F6AEC"/>
    <w:rsid w:val="00613B1C"/>
    <w:rsid w:val="006203C0"/>
    <w:rsid w:val="006578B5"/>
    <w:rsid w:val="00660AB2"/>
    <w:rsid w:val="00686CE8"/>
    <w:rsid w:val="0069069C"/>
    <w:rsid w:val="00692C4F"/>
    <w:rsid w:val="006A0128"/>
    <w:rsid w:val="006A7330"/>
    <w:rsid w:val="006B310F"/>
    <w:rsid w:val="006B3632"/>
    <w:rsid w:val="006C132E"/>
    <w:rsid w:val="006D4B4A"/>
    <w:rsid w:val="006E2FD0"/>
    <w:rsid w:val="006F1DBA"/>
    <w:rsid w:val="007155D2"/>
    <w:rsid w:val="00754F14"/>
    <w:rsid w:val="00764542"/>
    <w:rsid w:val="007957D4"/>
    <w:rsid w:val="007C2D26"/>
    <w:rsid w:val="007D3AD5"/>
    <w:rsid w:val="007F0DA8"/>
    <w:rsid w:val="0082320F"/>
    <w:rsid w:val="00826BA9"/>
    <w:rsid w:val="008348D5"/>
    <w:rsid w:val="008378C9"/>
    <w:rsid w:val="00845978"/>
    <w:rsid w:val="00853FCF"/>
    <w:rsid w:val="00855C80"/>
    <w:rsid w:val="008819F6"/>
    <w:rsid w:val="00883A98"/>
    <w:rsid w:val="00902DF0"/>
    <w:rsid w:val="00926901"/>
    <w:rsid w:val="00931CEF"/>
    <w:rsid w:val="00953603"/>
    <w:rsid w:val="009714EF"/>
    <w:rsid w:val="00975F56"/>
    <w:rsid w:val="0098378D"/>
    <w:rsid w:val="009B23CD"/>
    <w:rsid w:val="009B65BE"/>
    <w:rsid w:val="009E45DD"/>
    <w:rsid w:val="009F794B"/>
    <w:rsid w:val="00A07004"/>
    <w:rsid w:val="00A40FD8"/>
    <w:rsid w:val="00A46922"/>
    <w:rsid w:val="00A77535"/>
    <w:rsid w:val="00A916F4"/>
    <w:rsid w:val="00A945AE"/>
    <w:rsid w:val="00AA62E7"/>
    <w:rsid w:val="00AB7E1A"/>
    <w:rsid w:val="00AD3A77"/>
    <w:rsid w:val="00B10F53"/>
    <w:rsid w:val="00B12649"/>
    <w:rsid w:val="00B12F5D"/>
    <w:rsid w:val="00B72066"/>
    <w:rsid w:val="00B86BCC"/>
    <w:rsid w:val="00B96DDE"/>
    <w:rsid w:val="00C11EFD"/>
    <w:rsid w:val="00C13DDF"/>
    <w:rsid w:val="00C22573"/>
    <w:rsid w:val="00C23568"/>
    <w:rsid w:val="00C47295"/>
    <w:rsid w:val="00C753E4"/>
    <w:rsid w:val="00CA4654"/>
    <w:rsid w:val="00CB4779"/>
    <w:rsid w:val="00CB6ACB"/>
    <w:rsid w:val="00CC6CD0"/>
    <w:rsid w:val="00CD2779"/>
    <w:rsid w:val="00CD42C1"/>
    <w:rsid w:val="00CE37EB"/>
    <w:rsid w:val="00CE4764"/>
    <w:rsid w:val="00D15BEB"/>
    <w:rsid w:val="00D257EC"/>
    <w:rsid w:val="00D43C11"/>
    <w:rsid w:val="00D55D13"/>
    <w:rsid w:val="00D67E17"/>
    <w:rsid w:val="00D871A7"/>
    <w:rsid w:val="00D91EC5"/>
    <w:rsid w:val="00D97D92"/>
    <w:rsid w:val="00DB2F17"/>
    <w:rsid w:val="00DC1300"/>
    <w:rsid w:val="00DD0C0C"/>
    <w:rsid w:val="00E148EC"/>
    <w:rsid w:val="00E23FE9"/>
    <w:rsid w:val="00E43B8B"/>
    <w:rsid w:val="00E47538"/>
    <w:rsid w:val="00E67AD9"/>
    <w:rsid w:val="00EB2689"/>
    <w:rsid w:val="00EF5425"/>
    <w:rsid w:val="00EF5B3B"/>
    <w:rsid w:val="00F1028E"/>
    <w:rsid w:val="00F210E4"/>
    <w:rsid w:val="00F244E5"/>
    <w:rsid w:val="00F33872"/>
    <w:rsid w:val="00FA2718"/>
    <w:rsid w:val="00FB0E51"/>
    <w:rsid w:val="00FC3D50"/>
    <w:rsid w:val="00FC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E6D45"/>
  <w15:chartTrackingRefBased/>
  <w15:docId w15:val="{BEFC416A-DB46-47A7-8BA0-845F966D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Dot pt Char,3 Char"/>
    <w:link w:val="ListParagraph"/>
    <w:uiPriority w:val="34"/>
    <w:qFormat/>
    <w:locked/>
    <w:rsid w:val="005F6AEC"/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Paragraphe de liste PBLH,Dot pt,F5 List Paragraph,Bullet1,3,Normal numbered"/>
    <w:basedOn w:val="Normal"/>
    <w:link w:val="ListParagraphChar"/>
    <w:uiPriority w:val="34"/>
    <w:qFormat/>
    <w:rsid w:val="005F6AEC"/>
    <w:pPr>
      <w:spacing w:line="254" w:lineRule="auto"/>
      <w:ind w:left="720"/>
      <w:contextualSpacing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5F6AEC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AA62E7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AA62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4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8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8D5"/>
  </w:style>
  <w:style w:type="character" w:styleId="IntenseEmphasis">
    <w:name w:val="Intense Emphasis"/>
    <w:basedOn w:val="DefaultParagraphFont"/>
    <w:uiPriority w:val="21"/>
    <w:qFormat/>
    <w:rsid w:val="002E5B2C"/>
    <w:rPr>
      <w:i/>
      <w:iCs/>
      <w:color w:val="5B9BD5" w:themeColor="accent1"/>
    </w:rPr>
  </w:style>
  <w:style w:type="table" w:styleId="TableGrid">
    <w:name w:val="Table Grid"/>
    <w:basedOn w:val="TableNormal"/>
    <w:uiPriority w:val="39"/>
    <w:rsid w:val="00D257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1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7712A-0DFA-490B-A599-97AF2AD8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Անի</dc:creator>
  <cp:keywords/>
  <dc:description/>
  <cp:lastModifiedBy>Geganush</cp:lastModifiedBy>
  <cp:revision>2</cp:revision>
  <dcterms:created xsi:type="dcterms:W3CDTF">2025-04-07T12:50:00Z</dcterms:created>
  <dcterms:modified xsi:type="dcterms:W3CDTF">2025-04-07T12:50:00Z</dcterms:modified>
</cp:coreProperties>
</file>