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A48" w14:textId="62D87238" w:rsidR="00D93087" w:rsidRPr="00BF4A36" w:rsidRDefault="00D93087" w:rsidP="00F44FB4">
      <w:pPr>
        <w:spacing w:line="360" w:lineRule="auto"/>
        <w:ind w:left="810" w:hanging="810"/>
        <w:jc w:val="center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ՀԻՄՆԱՎՈՐՈՒՄ</w:t>
      </w:r>
    </w:p>
    <w:p w14:paraId="0F246666" w14:textId="69F0B3BE" w:rsidR="00F44FB4" w:rsidRPr="00321AD5" w:rsidRDefault="00F44FB4" w:rsidP="00623524">
      <w:pPr>
        <w:pStyle w:val="NormalWeb"/>
        <w:spacing w:before="0" w:beforeAutospacing="0" w:after="0" w:afterAutospacing="0" w:line="360" w:lineRule="auto"/>
        <w:ind w:left="-27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321A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«ԱՆՇԱՐԺ ԳՈՒՅՔԻ ՀԱՐԿՈՎ ՀԱՐԿՄԱՆ ՆՊԱՏԱԿՈՎ ԱՆՇԱՐԺ ԳՈՒՅՔԻ ՇՈՒԿԱՅԱԿԱՆ ԱՐԺԵՔԻՆ ՄՈՏԱՐԿՎԱԾ ԿԱԴԱՍՏՐԱՅԻՆ ԳՆԱՀԱՏՄԱՆ ԿԱՐԳԸ ՍԱՀՄԱՆԵԼՈՒ ՄԱՍԻՆ» ՕՐԵՆՔՈՒՄ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ՓՈՓՈԽՈՒԹՅՈՒՆՆԵՐ</w:t>
      </w:r>
      <w:r w:rsidRPr="00321AD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ՕՐԵՆՔԻ</w:t>
      </w:r>
    </w:p>
    <w:p w14:paraId="0A72F835" w14:textId="676733CA" w:rsidR="00D93087" w:rsidRPr="00BF4A36" w:rsidRDefault="00D93087" w:rsidP="00F44FB4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 xml:space="preserve">ԸՆԴՈՒՆՄԱՆ </w:t>
      </w:r>
    </w:p>
    <w:p w14:paraId="77A8B9E1" w14:textId="1EC1AAB6" w:rsidR="00D93087" w:rsidRDefault="00D93087" w:rsidP="00D93087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1EEFE886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14:paraId="2B8441A6" w14:textId="4C1CF8FC" w:rsidR="002138C9" w:rsidRPr="002138C9" w:rsidRDefault="00123FA4" w:rsidP="009610D7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 w:cs="Arial"/>
          <w:bCs/>
          <w:lang w:val="hy-AM" w:eastAsia="ru-RU"/>
        </w:rPr>
      </w:pPr>
      <w:bookmarkStart w:id="0" w:name="_Hlk195693178"/>
      <w:bookmarkStart w:id="1" w:name="_Hlk188614608"/>
      <w:r>
        <w:rPr>
          <w:rFonts w:ascii="GHEA Grapalat" w:hAnsi="GHEA Grapalat" w:cs="Arial"/>
          <w:bCs/>
          <w:lang w:val="hy-AM" w:eastAsia="ru-RU"/>
        </w:rPr>
        <w:t>«</w:t>
      </w:r>
      <w:r w:rsidR="00623524" w:rsidRPr="00623524">
        <w:rPr>
          <w:rFonts w:ascii="GHEA Grapalat" w:hAnsi="GHEA Grapalat" w:cs="Arial"/>
          <w:bCs/>
          <w:lang w:val="hy-AM" w:eastAsia="ru-RU"/>
        </w:rPr>
        <w:t>«</w:t>
      </w:r>
      <w:r w:rsidR="00623524">
        <w:rPr>
          <w:rFonts w:ascii="GHEA Grapalat" w:hAnsi="GHEA Grapalat" w:cs="Arial"/>
          <w:bCs/>
          <w:lang w:val="hy-AM" w:eastAsia="ru-RU"/>
        </w:rPr>
        <w:t>Ա</w:t>
      </w:r>
      <w:r w:rsidR="00623524" w:rsidRPr="00623524">
        <w:rPr>
          <w:rFonts w:ascii="GHEA Grapalat" w:hAnsi="GHEA Grapalat" w:cs="Arial"/>
          <w:bCs/>
          <w:lang w:val="hy-AM" w:eastAsia="ru-RU"/>
        </w:rPr>
        <w:t>նշարժ գույքի հարկով հարկման նպատակով անշարժ գույքի շուկայական արժեքին մոտարկված կադաստրային գնահատման կարգը սահմանելու մասին» օրենքում փոփոխություններ կատարելու մասին</w:t>
      </w:r>
      <w:r>
        <w:rPr>
          <w:rFonts w:ascii="GHEA Grapalat" w:hAnsi="GHEA Grapalat" w:cs="Arial"/>
          <w:bCs/>
          <w:lang w:val="hy-AM" w:eastAsia="ru-RU"/>
        </w:rPr>
        <w:t>»</w:t>
      </w:r>
      <w:r w:rsidR="00623524" w:rsidRPr="00623524">
        <w:rPr>
          <w:rFonts w:ascii="GHEA Grapalat" w:hAnsi="GHEA Grapalat" w:cs="Arial"/>
          <w:bCs/>
          <w:lang w:val="hy-AM" w:eastAsia="ru-RU"/>
        </w:rPr>
        <w:t xml:space="preserve"> օրենքի</w:t>
      </w:r>
      <w:r w:rsidR="00623524">
        <w:rPr>
          <w:rFonts w:ascii="GHEA Grapalat" w:hAnsi="GHEA Grapalat" w:cs="Arial"/>
          <w:bCs/>
          <w:lang w:val="hy-AM" w:eastAsia="ru-RU"/>
        </w:rPr>
        <w:t xml:space="preserve"> </w:t>
      </w:r>
      <w:r w:rsidR="00D93087" w:rsidRPr="00623524">
        <w:rPr>
          <w:rFonts w:ascii="GHEA Grapalat" w:hAnsi="GHEA Grapalat" w:cs="Arial"/>
          <w:bCs/>
          <w:lang w:val="hy-AM" w:eastAsia="ru-RU"/>
        </w:rPr>
        <w:t>նախագծի</w:t>
      </w:r>
      <w:r w:rsidR="009E29C3">
        <w:rPr>
          <w:rFonts w:ascii="GHEA Grapalat" w:hAnsi="GHEA Grapalat" w:cs="Arial"/>
          <w:bCs/>
          <w:lang w:val="hy-AM" w:eastAsia="ru-RU"/>
        </w:rPr>
        <w:t xml:space="preserve"> </w:t>
      </w:r>
      <w:r w:rsidR="00BA48B5" w:rsidRPr="00623524">
        <w:rPr>
          <w:rFonts w:ascii="GHEA Grapalat" w:hAnsi="GHEA Grapalat" w:cs="Arial"/>
          <w:bCs/>
          <w:lang w:val="hy-AM"/>
        </w:rPr>
        <w:t>(այսուհետ`</w:t>
      </w:r>
      <w:r w:rsidR="00BA48B5">
        <w:rPr>
          <w:rFonts w:ascii="GHEA Grapalat" w:hAnsi="GHEA Grapalat" w:cs="Arial"/>
          <w:bCs/>
          <w:lang w:val="hy-AM"/>
        </w:rPr>
        <w:t xml:space="preserve"> Նախագիծ</w:t>
      </w:r>
      <w:r w:rsidR="00BA48B5" w:rsidRPr="00623524">
        <w:rPr>
          <w:rFonts w:ascii="GHEA Grapalat" w:hAnsi="GHEA Grapalat" w:cs="Arial"/>
          <w:bCs/>
          <w:lang w:val="hy-AM"/>
        </w:rPr>
        <w:t xml:space="preserve">) </w:t>
      </w:r>
      <w:r w:rsidR="00D93087" w:rsidRPr="00623524">
        <w:rPr>
          <w:rFonts w:ascii="GHEA Grapalat" w:hAnsi="GHEA Grapalat" w:cs="Arial"/>
          <w:bCs/>
          <w:lang w:val="hy-AM" w:eastAsia="ru-RU"/>
        </w:rPr>
        <w:t xml:space="preserve"> </w:t>
      </w:r>
      <w:bookmarkEnd w:id="0"/>
      <w:r w:rsidR="00D93087" w:rsidRPr="00623524">
        <w:rPr>
          <w:rFonts w:ascii="GHEA Grapalat" w:hAnsi="GHEA Grapalat" w:cs="Arial"/>
          <w:bCs/>
          <w:lang w:val="hy-AM" w:eastAsia="ru-RU"/>
        </w:rPr>
        <w:t xml:space="preserve">մշակումը պայմանավորված է </w:t>
      </w:r>
      <w:r w:rsidR="00F44FB4" w:rsidRPr="00F44FB4">
        <w:rPr>
          <w:rFonts w:ascii="GHEA Grapalat" w:hAnsi="GHEA Grapalat" w:cs="Arial"/>
          <w:bCs/>
          <w:lang w:val="hy-AM"/>
        </w:rPr>
        <w:t>կառուցապա</w:t>
      </w:r>
      <w:r w:rsidR="00F44FB4">
        <w:rPr>
          <w:rFonts w:ascii="GHEA Grapalat" w:hAnsi="GHEA Grapalat" w:cs="Arial"/>
          <w:bCs/>
          <w:lang w:val="hy-AM"/>
        </w:rPr>
        <w:t xml:space="preserve">տման </w:t>
      </w:r>
      <w:r w:rsidR="009001F9">
        <w:rPr>
          <w:rFonts w:ascii="GHEA Grapalat" w:hAnsi="GHEA Grapalat" w:cs="Arial"/>
          <w:bCs/>
          <w:lang w:val="hy-AM"/>
        </w:rPr>
        <w:t xml:space="preserve">ոլորտում գործունեություն իրականացնող </w:t>
      </w:r>
      <w:r w:rsidR="009001F9" w:rsidRPr="00F44FB4">
        <w:rPr>
          <w:rFonts w:ascii="GHEA Grapalat" w:hAnsi="GHEA Grapalat" w:cs="Arial"/>
          <w:bCs/>
          <w:lang w:val="hy-AM"/>
        </w:rPr>
        <w:t>բազմաթիվ</w:t>
      </w:r>
      <w:r w:rsidR="009001F9">
        <w:rPr>
          <w:rFonts w:ascii="GHEA Grapalat" w:hAnsi="GHEA Grapalat" w:cs="Arial"/>
          <w:bCs/>
          <w:lang w:val="hy-AM"/>
        </w:rPr>
        <w:t xml:space="preserve"> </w:t>
      </w:r>
      <w:r w:rsidR="00F44FB4">
        <w:rPr>
          <w:rFonts w:ascii="GHEA Grapalat" w:hAnsi="GHEA Grapalat" w:cs="Arial"/>
          <w:bCs/>
          <w:lang w:val="hy-AM"/>
        </w:rPr>
        <w:t xml:space="preserve">ընկերությունների կողմից </w:t>
      </w:r>
      <w:r w:rsidR="00F44FB4" w:rsidRPr="00F44FB4">
        <w:rPr>
          <w:rFonts w:ascii="GHEA Grapalat" w:hAnsi="GHEA Grapalat" w:cs="Arial"/>
          <w:bCs/>
          <w:lang w:val="hy-AM"/>
        </w:rPr>
        <w:t>գործնականում առաջացած խնդիրներ</w:t>
      </w:r>
      <w:r w:rsidR="00F44FB4">
        <w:rPr>
          <w:rFonts w:ascii="GHEA Grapalat" w:hAnsi="GHEA Grapalat" w:cs="Arial"/>
          <w:bCs/>
          <w:lang w:val="hy-AM"/>
        </w:rPr>
        <w:t>ի</w:t>
      </w:r>
      <w:r w:rsidR="00254B20">
        <w:rPr>
          <w:rFonts w:ascii="GHEA Grapalat" w:hAnsi="GHEA Grapalat" w:cs="Arial"/>
          <w:bCs/>
          <w:lang w:val="hy-AM"/>
        </w:rPr>
        <w:t xml:space="preserve"> լուծման անհրաժեշտությամբ, մասնավորապես</w:t>
      </w:r>
      <w:r w:rsidR="00F44FB4" w:rsidRPr="00F44FB4">
        <w:rPr>
          <w:rFonts w:ascii="GHEA Grapalat" w:hAnsi="GHEA Grapalat" w:cs="Arial"/>
          <w:bCs/>
          <w:lang w:val="hy-AM"/>
        </w:rPr>
        <w:t xml:space="preserve">՝ </w:t>
      </w:r>
      <w:r w:rsidR="00057516" w:rsidRPr="00F44FB4">
        <w:rPr>
          <w:rFonts w:ascii="GHEA Grapalat" w:hAnsi="GHEA Grapalat" w:cs="Arial"/>
          <w:bCs/>
          <w:lang w:val="hy-AM"/>
        </w:rPr>
        <w:t xml:space="preserve">կառուցվող շենքի նկատմամբ </w:t>
      </w:r>
      <w:r w:rsidR="00F44FB4" w:rsidRPr="00F44FB4">
        <w:rPr>
          <w:rFonts w:ascii="GHEA Grapalat" w:hAnsi="GHEA Grapalat" w:cs="Arial"/>
          <w:bCs/>
          <w:lang w:val="hy-AM"/>
        </w:rPr>
        <w:t xml:space="preserve">անշարժ գույքի հարկով հարկման </w:t>
      </w:r>
      <w:r w:rsidR="002138C9">
        <w:rPr>
          <w:rFonts w:ascii="GHEA Grapalat" w:hAnsi="GHEA Grapalat" w:cs="Arial"/>
          <w:bCs/>
          <w:lang w:val="hy-AM"/>
        </w:rPr>
        <w:t>մեխանիզմը</w:t>
      </w:r>
      <w:r w:rsidR="00F44FB4" w:rsidRPr="00F44FB4">
        <w:rPr>
          <w:rFonts w:ascii="GHEA Grapalat" w:hAnsi="GHEA Grapalat" w:cs="Arial"/>
          <w:bCs/>
          <w:lang w:val="hy-AM"/>
        </w:rPr>
        <w:t xml:space="preserve"> հաշվարկելու </w:t>
      </w:r>
      <w:r w:rsidR="002138C9">
        <w:rPr>
          <w:rFonts w:ascii="GHEA Grapalat" w:hAnsi="GHEA Grapalat" w:cs="Arial"/>
          <w:bCs/>
          <w:lang w:val="hy-AM"/>
        </w:rPr>
        <w:t xml:space="preserve">և կիրառելու </w:t>
      </w:r>
      <w:r w:rsidR="00254B20">
        <w:rPr>
          <w:rFonts w:ascii="GHEA Grapalat" w:hAnsi="GHEA Grapalat" w:cs="Arial"/>
          <w:bCs/>
          <w:lang w:val="hy-AM"/>
        </w:rPr>
        <w:t>մասով</w:t>
      </w:r>
      <w:r w:rsidR="00F44FB4" w:rsidRPr="00F44FB4">
        <w:rPr>
          <w:rFonts w:ascii="GHEA Grapalat" w:hAnsi="GHEA Grapalat" w:cs="Arial"/>
          <w:bCs/>
          <w:lang w:val="hy-AM"/>
        </w:rPr>
        <w:t>:</w:t>
      </w:r>
      <w:r w:rsidR="00F44FB4">
        <w:rPr>
          <w:rFonts w:ascii="GHEA Grapalat" w:eastAsia="Calibri" w:hAnsi="GHEA Grapalat"/>
          <w:lang w:val="hy-AM"/>
        </w:rPr>
        <w:t xml:space="preserve"> </w:t>
      </w:r>
    </w:p>
    <w:p w14:paraId="0A914BEA" w14:textId="79EDEBBB" w:rsidR="002138C9" w:rsidRPr="002138C9" w:rsidRDefault="002138C9" w:rsidP="009610D7">
      <w:pPr>
        <w:spacing w:line="360" w:lineRule="auto"/>
        <w:ind w:left="360" w:right="127" w:firstLine="360"/>
        <w:jc w:val="both"/>
        <w:rPr>
          <w:rFonts w:ascii="GHEA Grapalat" w:hAnsi="GHEA Grapalat" w:cs="Arial"/>
          <w:bCs/>
          <w:lang w:val="hy-AM"/>
        </w:rPr>
      </w:pPr>
      <w:r w:rsidRPr="002138C9">
        <w:rPr>
          <w:rFonts w:ascii="GHEA Grapalat" w:hAnsi="GHEA Grapalat" w:cs="Arial"/>
          <w:bCs/>
          <w:lang w:val="hy-AM"/>
        </w:rPr>
        <w:t xml:space="preserve">Նախագծով առաջարկվում է </w:t>
      </w:r>
      <w:r>
        <w:rPr>
          <w:rFonts w:ascii="GHEA Grapalat" w:hAnsi="GHEA Grapalat" w:cs="Arial"/>
          <w:bCs/>
          <w:lang w:val="hy-AM"/>
        </w:rPr>
        <w:t>կարգավոր</w:t>
      </w:r>
      <w:r w:rsidR="00EC5CE3">
        <w:rPr>
          <w:rFonts w:ascii="GHEA Grapalat" w:hAnsi="GHEA Grapalat" w:cs="Arial"/>
          <w:bCs/>
          <w:lang w:val="hy-AM"/>
        </w:rPr>
        <w:t>ել</w:t>
      </w:r>
      <w:r>
        <w:rPr>
          <w:rFonts w:ascii="GHEA Grapalat" w:hAnsi="GHEA Grapalat" w:cs="Arial"/>
          <w:bCs/>
          <w:lang w:val="hy-AM"/>
        </w:rPr>
        <w:t xml:space="preserve"> </w:t>
      </w:r>
      <w:r w:rsidRPr="002138C9">
        <w:rPr>
          <w:rFonts w:ascii="GHEA Grapalat" w:hAnsi="GHEA Grapalat" w:cs="Arial"/>
          <w:bCs/>
          <w:lang w:val="hy-AM"/>
        </w:rPr>
        <w:t>դեռևս կառուցման փուլում գտնվող (անավարտ) շենքերի նկատմամբ անշարժ գույքի հարկ</w:t>
      </w:r>
      <w:r w:rsidR="00EC5CE3">
        <w:rPr>
          <w:rFonts w:ascii="GHEA Grapalat" w:hAnsi="GHEA Grapalat" w:cs="Arial"/>
          <w:bCs/>
          <w:lang w:val="hy-AM"/>
        </w:rPr>
        <w:t>ի հաշվարկման մետ</w:t>
      </w:r>
      <w:r w:rsidR="00011721">
        <w:rPr>
          <w:rFonts w:ascii="GHEA Grapalat" w:hAnsi="GHEA Grapalat" w:cs="Arial"/>
          <w:bCs/>
          <w:lang w:val="hy-AM"/>
        </w:rPr>
        <w:t>ե</w:t>
      </w:r>
      <w:r w:rsidR="00EC5CE3">
        <w:rPr>
          <w:rFonts w:ascii="GHEA Grapalat" w:hAnsi="GHEA Grapalat" w:cs="Arial"/>
          <w:bCs/>
          <w:lang w:val="hy-AM"/>
        </w:rPr>
        <w:t>ցումները</w:t>
      </w:r>
      <w:r w:rsidRPr="002138C9">
        <w:rPr>
          <w:rFonts w:ascii="GHEA Grapalat" w:hAnsi="GHEA Grapalat" w:cs="Arial"/>
          <w:bCs/>
          <w:lang w:val="hy-AM"/>
        </w:rPr>
        <w:t>։</w:t>
      </w:r>
    </w:p>
    <w:p w14:paraId="6CEEEF6A" w14:textId="0764D0BD" w:rsidR="00F44FB4" w:rsidRPr="00F44FB4" w:rsidRDefault="00F44FB4" w:rsidP="0006477D">
      <w:pPr>
        <w:tabs>
          <w:tab w:val="left" w:pos="180"/>
          <w:tab w:val="left" w:pos="360"/>
          <w:tab w:val="left" w:pos="2380"/>
        </w:tabs>
        <w:spacing w:line="360" w:lineRule="auto"/>
        <w:ind w:left="540" w:firstLine="398"/>
        <w:jc w:val="both"/>
        <w:rPr>
          <w:rFonts w:ascii="GHEA Grapalat" w:hAnsi="GHEA Grapalat" w:cs="Arial"/>
          <w:bCs/>
          <w:lang w:val="hy-AM"/>
        </w:rPr>
      </w:pPr>
    </w:p>
    <w:bookmarkEnd w:id="1"/>
    <w:p w14:paraId="54B81B8C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14:paraId="4FE779AA" w14:textId="161FAF5E" w:rsidR="00254B20" w:rsidRDefault="00A51785" w:rsidP="009610D7">
      <w:pPr>
        <w:tabs>
          <w:tab w:val="left" w:pos="180"/>
          <w:tab w:val="left" w:pos="360"/>
          <w:tab w:val="left" w:pos="2380"/>
          <w:tab w:val="left" w:pos="10080"/>
        </w:tabs>
        <w:spacing w:line="360" w:lineRule="auto"/>
        <w:ind w:left="360" w:right="127" w:firstLine="36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 xml:space="preserve">Առկա օրենսդրությամբ սահմանված կարգավորումների համաձայն՝ </w:t>
      </w:r>
      <w:r w:rsidR="00254B20" w:rsidRPr="00254B20">
        <w:rPr>
          <w:rFonts w:ascii="GHEA Grapalat" w:hAnsi="GHEA Grapalat" w:cs="Arial"/>
          <w:bCs/>
          <w:lang w:val="hy-AM"/>
        </w:rPr>
        <w:t>2023 թվականից մեկնարկված կառուցապատման ծրագրերի վրա հաշվարկ</w:t>
      </w:r>
      <w:r>
        <w:rPr>
          <w:rFonts w:ascii="GHEA Grapalat" w:hAnsi="GHEA Grapalat" w:cs="Arial"/>
          <w:bCs/>
          <w:lang w:val="hy-AM"/>
        </w:rPr>
        <w:t>ում է</w:t>
      </w:r>
      <w:r w:rsidR="00254B20" w:rsidRPr="00254B20">
        <w:rPr>
          <w:rFonts w:ascii="GHEA Grapalat" w:hAnsi="GHEA Grapalat" w:cs="Arial"/>
          <w:bCs/>
          <w:lang w:val="hy-AM"/>
        </w:rPr>
        <w:t xml:space="preserve"> չկառուցված շենքի (անավարտ) անշարժ գույքի հարկ</w:t>
      </w:r>
      <w:r w:rsidR="00057516">
        <w:rPr>
          <w:rFonts w:ascii="GHEA Grapalat" w:hAnsi="GHEA Grapalat" w:cs="Arial"/>
          <w:bCs/>
          <w:lang w:val="hy-AM"/>
        </w:rPr>
        <w:t>։ Կ</w:t>
      </w:r>
      <w:r w:rsidR="00254B20" w:rsidRPr="00254B20">
        <w:rPr>
          <w:rFonts w:ascii="GHEA Grapalat" w:hAnsi="GHEA Grapalat" w:cs="Arial"/>
          <w:bCs/>
          <w:lang w:val="hy-AM"/>
        </w:rPr>
        <w:t>առուցապատողները</w:t>
      </w:r>
      <w:r w:rsidR="0006477D">
        <w:rPr>
          <w:rFonts w:ascii="GHEA Grapalat" w:hAnsi="GHEA Grapalat" w:cs="Arial"/>
          <w:bCs/>
          <w:lang w:val="hy-AM"/>
        </w:rPr>
        <w:t>,</w:t>
      </w:r>
      <w:r w:rsidR="00254B20" w:rsidRPr="00254B20">
        <w:rPr>
          <w:rFonts w:ascii="GHEA Grapalat" w:hAnsi="GHEA Grapalat" w:cs="Arial"/>
          <w:bCs/>
          <w:lang w:val="hy-AM"/>
        </w:rPr>
        <w:t xml:space="preserve"> </w:t>
      </w:r>
      <w:r w:rsidR="0006477D">
        <w:rPr>
          <w:rFonts w:ascii="GHEA Grapalat" w:hAnsi="GHEA Grapalat" w:cs="Arial"/>
          <w:bCs/>
          <w:lang w:val="hy-AM"/>
        </w:rPr>
        <w:t xml:space="preserve">համաձայն գործող օրենսդրության, </w:t>
      </w:r>
      <w:r w:rsidR="00057516">
        <w:rPr>
          <w:rFonts w:ascii="GHEA Grapalat" w:hAnsi="GHEA Grapalat" w:cs="Arial"/>
          <w:bCs/>
          <w:lang w:val="hy-AM"/>
        </w:rPr>
        <w:t xml:space="preserve">հնարավորություն ունեն </w:t>
      </w:r>
      <w:r w:rsidR="00254B20" w:rsidRPr="00254B20">
        <w:rPr>
          <w:rFonts w:ascii="GHEA Grapalat" w:hAnsi="GHEA Grapalat" w:cs="Arial"/>
          <w:bCs/>
          <w:lang w:val="hy-AM"/>
        </w:rPr>
        <w:t>երկարաձգել չկառուցված շենքի (անավարտ) շինարարության թույլտվությունների ժամկետները՝ համայնքին վճարելով տեղական տուրքեր</w:t>
      </w:r>
      <w:r w:rsidR="0006477D">
        <w:rPr>
          <w:rFonts w:ascii="GHEA Grapalat" w:hAnsi="GHEA Grapalat" w:cs="Arial"/>
          <w:bCs/>
          <w:lang w:val="hy-AM"/>
        </w:rPr>
        <w:t>։</w:t>
      </w:r>
      <w:r w:rsidR="00254B20" w:rsidRPr="00254B20">
        <w:rPr>
          <w:rFonts w:ascii="GHEA Grapalat" w:hAnsi="GHEA Grapalat" w:cs="Arial"/>
          <w:bCs/>
          <w:lang w:val="hy-AM"/>
        </w:rPr>
        <w:t xml:space="preserve"> </w:t>
      </w:r>
    </w:p>
    <w:p w14:paraId="5325871C" w14:textId="297BD001" w:rsidR="00EC5CE3" w:rsidRPr="00011721" w:rsidRDefault="0073559F" w:rsidP="00CD1DD3">
      <w:pPr>
        <w:tabs>
          <w:tab w:val="left" w:pos="360"/>
          <w:tab w:val="left" w:pos="540"/>
          <w:tab w:val="left" w:pos="720"/>
        </w:tabs>
        <w:spacing w:line="360" w:lineRule="auto"/>
        <w:ind w:left="360" w:hanging="180"/>
        <w:jc w:val="both"/>
        <w:rPr>
          <w:rFonts w:ascii="Cambria Math" w:hAnsi="Cambria Math" w:cs="Cambria Math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ab/>
      </w:r>
      <w:r>
        <w:rPr>
          <w:rFonts w:ascii="GHEA Grapalat" w:hAnsi="GHEA Grapalat" w:cs="Arial"/>
          <w:bCs/>
          <w:lang w:val="hy-AM"/>
        </w:rPr>
        <w:tab/>
      </w:r>
      <w:r w:rsidR="00F5157E">
        <w:rPr>
          <w:rFonts w:ascii="GHEA Grapalat" w:hAnsi="GHEA Grapalat" w:cs="Arial"/>
          <w:bCs/>
          <w:lang w:val="hy-AM"/>
        </w:rPr>
        <w:t xml:space="preserve"> </w:t>
      </w:r>
      <w:r w:rsidR="009610D7">
        <w:rPr>
          <w:rFonts w:ascii="GHEA Grapalat" w:hAnsi="GHEA Grapalat" w:cs="Arial"/>
          <w:bCs/>
          <w:lang w:val="hy-AM"/>
        </w:rPr>
        <w:t xml:space="preserve"> </w:t>
      </w:r>
      <w:r w:rsidR="00EC5CE3" w:rsidRPr="0073559F">
        <w:rPr>
          <w:rFonts w:ascii="GHEA Grapalat" w:hAnsi="GHEA Grapalat" w:cs="Arial"/>
          <w:bCs/>
          <w:lang w:val="hy-AM"/>
        </w:rPr>
        <w:t>2025 թվականի հունվարի 30-ի դրությամբ</w:t>
      </w:r>
      <w:r w:rsidRPr="0073559F">
        <w:rPr>
          <w:rFonts w:ascii="GHEA Grapalat" w:hAnsi="GHEA Grapalat" w:cs="Arial"/>
          <w:bCs/>
          <w:lang w:val="hy-AM"/>
        </w:rPr>
        <w:t xml:space="preserve"> </w:t>
      </w:r>
      <w:r w:rsidR="00EC5CE3" w:rsidRPr="0073559F">
        <w:rPr>
          <w:rFonts w:ascii="GHEA Grapalat" w:hAnsi="GHEA Grapalat" w:cs="Arial"/>
          <w:bCs/>
          <w:lang w:val="hy-AM"/>
        </w:rPr>
        <w:t>Երևան քաղաքում բազմաբնակարան</w:t>
      </w:r>
      <w:r>
        <w:rPr>
          <w:rFonts w:ascii="GHEA Grapalat" w:hAnsi="GHEA Grapalat" w:cs="Arial"/>
          <w:bCs/>
          <w:lang w:val="hy-AM"/>
        </w:rPr>
        <w:t xml:space="preserve"> </w:t>
      </w:r>
      <w:r w:rsidR="00EC5CE3" w:rsidRPr="0073559F">
        <w:rPr>
          <w:rFonts w:ascii="GHEA Grapalat" w:hAnsi="GHEA Grapalat" w:cs="Arial"/>
          <w:bCs/>
          <w:lang w:val="hy-AM"/>
        </w:rPr>
        <w:t>շենքերի</w:t>
      </w:r>
      <w:r w:rsidRPr="0073559F">
        <w:rPr>
          <w:rFonts w:ascii="GHEA Grapalat" w:hAnsi="GHEA Grapalat" w:cs="Arial"/>
          <w:bCs/>
          <w:lang w:val="hy-AM"/>
        </w:rPr>
        <w:t xml:space="preserve"> </w:t>
      </w:r>
      <w:r w:rsidR="00EC5CE3" w:rsidRPr="0073559F">
        <w:rPr>
          <w:rFonts w:ascii="GHEA Grapalat" w:hAnsi="GHEA Grapalat" w:cs="Arial"/>
          <w:bCs/>
          <w:lang w:val="hy-AM"/>
        </w:rPr>
        <w:t xml:space="preserve">շինարարության թույլտվությունների ժամկետների ու մակերեսների </w:t>
      </w:r>
      <w:r w:rsidRPr="0073559F">
        <w:rPr>
          <w:rFonts w:ascii="GHEA Grapalat" w:hAnsi="GHEA Grapalat" w:cs="Arial"/>
          <w:bCs/>
          <w:lang w:val="hy-AM"/>
        </w:rPr>
        <w:t xml:space="preserve">վերաբերյալ առկա </w:t>
      </w:r>
      <w:r w:rsidR="00F5157E">
        <w:rPr>
          <w:rFonts w:ascii="GHEA Grapalat" w:hAnsi="GHEA Grapalat" w:cs="Arial"/>
          <w:bCs/>
          <w:lang w:val="hy-AM"/>
        </w:rPr>
        <w:t xml:space="preserve">են հետևյալ </w:t>
      </w:r>
      <w:r w:rsidRPr="0073559F">
        <w:rPr>
          <w:rFonts w:ascii="GHEA Grapalat" w:hAnsi="GHEA Grapalat" w:cs="Arial"/>
          <w:bCs/>
          <w:lang w:val="hy-AM"/>
        </w:rPr>
        <w:t>տվյալներ</w:t>
      </w:r>
      <w:r w:rsidR="00F5157E">
        <w:rPr>
          <w:rFonts w:ascii="GHEA Grapalat" w:hAnsi="GHEA Grapalat" w:cs="Arial"/>
          <w:bCs/>
          <w:lang w:val="hy-AM"/>
        </w:rPr>
        <w:t>ը</w:t>
      </w:r>
      <w:r w:rsidR="009E0ABC">
        <w:rPr>
          <w:rFonts w:ascii="Cambria Math" w:hAnsi="Cambria Math" w:cs="Arial"/>
          <w:bCs/>
          <w:lang w:val="hy-AM"/>
        </w:rPr>
        <w:t>․</w:t>
      </w:r>
      <w:r w:rsidR="00057516" w:rsidRPr="00057516">
        <w:rPr>
          <w:rFonts w:ascii="GHEA Grapalat" w:hAnsi="GHEA Grapalat" w:cs="Arial"/>
          <w:bCs/>
          <w:lang w:val="hy-AM"/>
        </w:rPr>
        <w:t xml:space="preserve"> և</w:t>
      </w:r>
      <w:r w:rsidR="00011721" w:rsidRPr="00057516">
        <w:rPr>
          <w:rFonts w:ascii="GHEA Grapalat" w:hAnsi="GHEA Grapalat" w:cs="Arial"/>
          <w:bCs/>
          <w:lang w:val="hy-AM"/>
        </w:rPr>
        <w:t xml:space="preserve"> </w:t>
      </w:r>
      <w:r w:rsidR="00EC5CE3" w:rsidRPr="0073559F">
        <w:rPr>
          <w:rFonts w:ascii="GHEA Grapalat" w:hAnsi="GHEA Grapalat" w:cs="Arial"/>
          <w:bCs/>
          <w:lang w:val="hy-AM"/>
        </w:rPr>
        <w:t>թվով 7</w:t>
      </w:r>
      <w:r w:rsidRPr="0073559F">
        <w:rPr>
          <w:rFonts w:ascii="GHEA Grapalat" w:hAnsi="GHEA Grapalat" w:cs="Arial"/>
          <w:bCs/>
          <w:lang w:val="hy-AM"/>
        </w:rPr>
        <w:t>9</w:t>
      </w:r>
      <w:r w:rsidR="00EC5CE3" w:rsidRPr="0073559F">
        <w:rPr>
          <w:rFonts w:ascii="GHEA Grapalat" w:hAnsi="GHEA Grapalat" w:cs="Arial"/>
          <w:bCs/>
          <w:lang w:val="hy-AM"/>
        </w:rPr>
        <w:t xml:space="preserve"> </w:t>
      </w:r>
      <w:r w:rsidRPr="0073559F">
        <w:rPr>
          <w:rFonts w:ascii="GHEA Grapalat" w:hAnsi="GHEA Grapalat" w:cs="Arial"/>
          <w:bCs/>
          <w:lang w:val="hy-AM"/>
        </w:rPr>
        <w:t>շ</w:t>
      </w:r>
      <w:r w:rsidR="00EC5CE3" w:rsidRPr="0073559F">
        <w:rPr>
          <w:rFonts w:ascii="GHEA Grapalat" w:hAnsi="GHEA Grapalat" w:cs="Arial"/>
          <w:bCs/>
          <w:lang w:val="hy-AM"/>
        </w:rPr>
        <w:t xml:space="preserve">ինարարության </w:t>
      </w:r>
      <w:r w:rsidRPr="0073559F">
        <w:rPr>
          <w:rFonts w:ascii="GHEA Grapalat" w:hAnsi="GHEA Grapalat" w:cs="Arial"/>
          <w:bCs/>
          <w:lang w:val="hy-AM"/>
        </w:rPr>
        <w:t>թ</w:t>
      </w:r>
      <w:r w:rsidR="00EC5CE3" w:rsidRPr="0073559F">
        <w:rPr>
          <w:rFonts w:ascii="GHEA Grapalat" w:hAnsi="GHEA Grapalat" w:cs="Arial"/>
          <w:bCs/>
          <w:lang w:val="hy-AM"/>
        </w:rPr>
        <w:t>ույլտվությունն</w:t>
      </w:r>
      <w:r w:rsidR="00011721">
        <w:rPr>
          <w:rFonts w:ascii="GHEA Grapalat" w:hAnsi="GHEA Grapalat" w:cs="Arial"/>
          <w:bCs/>
          <w:lang w:val="hy-AM"/>
        </w:rPr>
        <w:t>եր</w:t>
      </w:r>
      <w:r w:rsidR="00EC5CE3" w:rsidRPr="0073559F">
        <w:rPr>
          <w:rFonts w:ascii="GHEA Grapalat" w:hAnsi="GHEA Grapalat" w:cs="Arial"/>
          <w:bCs/>
          <w:lang w:val="hy-AM"/>
        </w:rPr>
        <w:t>ից՝</w:t>
      </w:r>
      <w:r w:rsidR="00EC5CE3" w:rsidRPr="0073559F">
        <w:rPr>
          <w:rFonts w:ascii="Calibri" w:hAnsi="Calibri" w:cs="Calibri"/>
          <w:bCs/>
          <w:lang w:val="hy-AM"/>
        </w:rPr>
        <w:t>                                                                                        </w:t>
      </w:r>
    </w:p>
    <w:p w14:paraId="61BD1656" w14:textId="490D5F3C" w:rsidR="00EC5CE3" w:rsidRPr="0073559F" w:rsidRDefault="0073559F" w:rsidP="007355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Arial"/>
          <w:bCs/>
          <w:lang w:val="hy-AM"/>
        </w:rPr>
      </w:pPr>
      <w:r w:rsidRPr="0073559F">
        <w:rPr>
          <w:rFonts w:ascii="GHEA Grapalat" w:hAnsi="GHEA Grapalat" w:cs="Arial"/>
          <w:bCs/>
          <w:lang w:val="hy-AM"/>
        </w:rPr>
        <w:t>թ</w:t>
      </w:r>
      <w:r w:rsidR="00EC5CE3" w:rsidRPr="0073559F">
        <w:rPr>
          <w:rFonts w:ascii="GHEA Grapalat" w:hAnsi="GHEA Grapalat" w:cs="Arial"/>
          <w:bCs/>
          <w:lang w:val="hy-AM"/>
        </w:rPr>
        <w:t>վով 20</w:t>
      </w:r>
      <w:r w:rsidRPr="0073559F">
        <w:rPr>
          <w:rFonts w:ascii="GHEA Grapalat" w:hAnsi="GHEA Grapalat" w:cs="Arial"/>
          <w:bCs/>
          <w:lang w:val="hy-AM"/>
        </w:rPr>
        <w:t xml:space="preserve"> </w:t>
      </w:r>
      <w:r w:rsidR="009610D7" w:rsidRPr="0073559F">
        <w:rPr>
          <w:rFonts w:ascii="GHEA Grapalat" w:hAnsi="GHEA Grapalat" w:cs="Arial"/>
          <w:bCs/>
          <w:lang w:val="hy-AM"/>
        </w:rPr>
        <w:t>շինարարության թույլտվություններ</w:t>
      </w:r>
      <w:r w:rsidR="009610D7">
        <w:rPr>
          <w:rFonts w:ascii="GHEA Grapalat" w:hAnsi="GHEA Grapalat" w:cs="Arial"/>
          <w:bCs/>
          <w:lang w:val="hy-AM"/>
        </w:rPr>
        <w:t>՝</w:t>
      </w:r>
      <w:r w:rsidR="00EC5CE3" w:rsidRPr="0073559F">
        <w:rPr>
          <w:rFonts w:ascii="GHEA Grapalat" w:hAnsi="GHEA Grapalat" w:cs="Arial"/>
          <w:bCs/>
          <w:lang w:val="hy-AM"/>
        </w:rPr>
        <w:t xml:space="preserve"> 245,727 քմ նախագծային մակերեսով, որոնց ժամկետ</w:t>
      </w:r>
      <w:r w:rsidR="009E0ABC">
        <w:rPr>
          <w:rFonts w:ascii="GHEA Grapalat" w:hAnsi="GHEA Grapalat" w:cs="Arial"/>
          <w:bCs/>
          <w:lang w:val="hy-AM"/>
        </w:rPr>
        <w:t>ներ</w:t>
      </w:r>
      <w:r w:rsidR="00EC5CE3" w:rsidRPr="0073559F">
        <w:rPr>
          <w:rFonts w:ascii="GHEA Grapalat" w:hAnsi="GHEA Grapalat" w:cs="Arial"/>
          <w:bCs/>
          <w:lang w:val="hy-AM"/>
        </w:rPr>
        <w:t xml:space="preserve">ը լրացել ու </w:t>
      </w:r>
      <w:r w:rsidRPr="0073559F">
        <w:rPr>
          <w:rFonts w:ascii="GHEA Grapalat" w:hAnsi="GHEA Grapalat" w:cs="Arial"/>
          <w:bCs/>
          <w:lang w:val="hy-AM"/>
        </w:rPr>
        <w:t>չ</w:t>
      </w:r>
      <w:r w:rsidR="00EC5CE3" w:rsidRPr="0073559F">
        <w:rPr>
          <w:rFonts w:ascii="GHEA Grapalat" w:hAnsi="GHEA Grapalat" w:cs="Arial"/>
          <w:bCs/>
          <w:lang w:val="hy-AM"/>
        </w:rPr>
        <w:t>ի երկարաձգվել,</w:t>
      </w:r>
    </w:p>
    <w:p w14:paraId="2E0EC0ED" w14:textId="469398BF" w:rsidR="00EC5CE3" w:rsidRPr="0073559F" w:rsidRDefault="0073559F" w:rsidP="007355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Arial"/>
          <w:bCs/>
          <w:lang w:val="hy-AM"/>
        </w:rPr>
      </w:pPr>
      <w:r w:rsidRPr="0073559F">
        <w:rPr>
          <w:rFonts w:ascii="GHEA Grapalat" w:hAnsi="GHEA Grapalat" w:cs="Arial"/>
          <w:bCs/>
          <w:lang w:val="hy-AM"/>
        </w:rPr>
        <w:lastRenderedPageBreak/>
        <w:t>թ</w:t>
      </w:r>
      <w:r w:rsidR="00EC5CE3" w:rsidRPr="0073559F">
        <w:rPr>
          <w:rFonts w:ascii="GHEA Grapalat" w:hAnsi="GHEA Grapalat" w:cs="Arial"/>
          <w:bCs/>
          <w:lang w:val="hy-AM"/>
        </w:rPr>
        <w:t xml:space="preserve">վով 12 </w:t>
      </w:r>
      <w:r w:rsidR="009610D7" w:rsidRPr="0073559F">
        <w:rPr>
          <w:rFonts w:ascii="GHEA Grapalat" w:hAnsi="GHEA Grapalat" w:cs="Arial"/>
          <w:bCs/>
          <w:lang w:val="hy-AM"/>
        </w:rPr>
        <w:t>շինարարության թույլտվություններ</w:t>
      </w:r>
      <w:r w:rsidR="009610D7">
        <w:rPr>
          <w:rFonts w:ascii="GHEA Grapalat" w:hAnsi="GHEA Grapalat" w:cs="Arial"/>
          <w:bCs/>
          <w:lang w:val="hy-AM"/>
        </w:rPr>
        <w:t>՝</w:t>
      </w:r>
      <w:r w:rsidR="00EC5CE3" w:rsidRPr="0073559F">
        <w:rPr>
          <w:rFonts w:ascii="GHEA Grapalat" w:hAnsi="GHEA Grapalat" w:cs="Arial"/>
          <w:bCs/>
          <w:lang w:val="hy-AM"/>
        </w:rPr>
        <w:t xml:space="preserve"> 64,691 քմ նախագծային մակերեսով, որոնց ժամկետ</w:t>
      </w:r>
      <w:r w:rsidR="009E0ABC">
        <w:rPr>
          <w:rFonts w:ascii="GHEA Grapalat" w:hAnsi="GHEA Grapalat" w:cs="Arial"/>
          <w:bCs/>
          <w:lang w:val="hy-AM"/>
        </w:rPr>
        <w:t>ներ</w:t>
      </w:r>
      <w:r w:rsidR="00EC5CE3" w:rsidRPr="0073559F">
        <w:rPr>
          <w:rFonts w:ascii="GHEA Grapalat" w:hAnsi="GHEA Grapalat" w:cs="Arial"/>
          <w:bCs/>
          <w:lang w:val="hy-AM"/>
        </w:rPr>
        <w:t>ը լրացել ու երկարաձգվել է 1 անգամ,</w:t>
      </w:r>
    </w:p>
    <w:p w14:paraId="070C1C38" w14:textId="048FEE15" w:rsidR="00EC5CE3" w:rsidRPr="0073559F" w:rsidRDefault="0073559F" w:rsidP="007355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 w:cs="Arial"/>
          <w:bCs/>
          <w:lang w:val="hy-AM"/>
        </w:rPr>
      </w:pPr>
      <w:r w:rsidRPr="0073559F">
        <w:rPr>
          <w:rFonts w:ascii="GHEA Grapalat" w:hAnsi="GHEA Grapalat" w:cs="Arial"/>
          <w:bCs/>
          <w:lang w:val="hy-AM"/>
        </w:rPr>
        <w:t>թ</w:t>
      </w:r>
      <w:r w:rsidR="00EC5CE3" w:rsidRPr="0073559F">
        <w:rPr>
          <w:rFonts w:ascii="GHEA Grapalat" w:hAnsi="GHEA Grapalat" w:cs="Arial"/>
          <w:bCs/>
          <w:lang w:val="hy-AM"/>
        </w:rPr>
        <w:t xml:space="preserve">վով 47 </w:t>
      </w:r>
      <w:r w:rsidR="009610D7" w:rsidRPr="0073559F">
        <w:rPr>
          <w:rFonts w:ascii="GHEA Grapalat" w:hAnsi="GHEA Grapalat" w:cs="Arial"/>
          <w:bCs/>
          <w:lang w:val="hy-AM"/>
        </w:rPr>
        <w:t>շինարարության թույլտվություններ</w:t>
      </w:r>
      <w:r w:rsidR="009610D7">
        <w:rPr>
          <w:rFonts w:ascii="GHEA Grapalat" w:hAnsi="GHEA Grapalat" w:cs="Arial"/>
          <w:bCs/>
          <w:lang w:val="hy-AM"/>
        </w:rPr>
        <w:t xml:space="preserve">՝ </w:t>
      </w:r>
      <w:r w:rsidR="00EC5CE3" w:rsidRPr="0073559F">
        <w:rPr>
          <w:rFonts w:ascii="GHEA Grapalat" w:hAnsi="GHEA Grapalat" w:cs="Arial"/>
          <w:bCs/>
          <w:lang w:val="hy-AM"/>
        </w:rPr>
        <w:t>540,244 քմ նախագծային մակերեսով, որոնց ժամկետ</w:t>
      </w:r>
      <w:r w:rsidR="009E0ABC">
        <w:rPr>
          <w:rFonts w:ascii="GHEA Grapalat" w:hAnsi="GHEA Grapalat" w:cs="Arial"/>
          <w:bCs/>
          <w:lang w:val="hy-AM"/>
        </w:rPr>
        <w:t>ներ</w:t>
      </w:r>
      <w:r w:rsidR="00EC5CE3" w:rsidRPr="0073559F">
        <w:rPr>
          <w:rFonts w:ascii="GHEA Grapalat" w:hAnsi="GHEA Grapalat" w:cs="Arial"/>
          <w:bCs/>
          <w:lang w:val="hy-AM"/>
        </w:rPr>
        <w:t>ը լրացել ու երկարաձգվել է 2 և ավելի անգամ</w:t>
      </w:r>
      <w:r w:rsidR="00057516">
        <w:rPr>
          <w:rFonts w:ascii="GHEA Grapalat" w:hAnsi="GHEA Grapalat" w:cs="Arial"/>
          <w:bCs/>
          <w:lang w:val="hy-AM"/>
        </w:rPr>
        <w:t>։</w:t>
      </w:r>
    </w:p>
    <w:p w14:paraId="11C21CC7" w14:textId="1296602A" w:rsidR="00EC5CE3" w:rsidRPr="0073559F" w:rsidRDefault="00057516" w:rsidP="00CD1DD3">
      <w:pPr>
        <w:tabs>
          <w:tab w:val="left" w:pos="450"/>
        </w:tabs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Արդյունքում ս</w:t>
      </w:r>
      <w:r w:rsidR="00EC5CE3" w:rsidRPr="0073559F">
        <w:rPr>
          <w:rFonts w:ascii="GHEA Grapalat" w:hAnsi="GHEA Grapalat" w:cs="Arial"/>
          <w:bCs/>
          <w:lang w:val="hy-AM"/>
        </w:rPr>
        <w:t xml:space="preserve">տացվում է, որ առկա են </w:t>
      </w:r>
      <w:r w:rsidR="009610D7" w:rsidRPr="0073559F">
        <w:rPr>
          <w:rFonts w:ascii="GHEA Grapalat" w:hAnsi="GHEA Grapalat" w:cs="Arial"/>
          <w:bCs/>
          <w:lang w:val="hy-AM"/>
        </w:rPr>
        <w:t xml:space="preserve">850,662 քմ նախագծային մակերեսով </w:t>
      </w:r>
      <w:r w:rsidR="00EC5CE3" w:rsidRPr="0073559F">
        <w:rPr>
          <w:rFonts w:ascii="GHEA Grapalat" w:hAnsi="GHEA Grapalat" w:cs="Arial"/>
          <w:bCs/>
          <w:lang w:val="hy-AM"/>
        </w:rPr>
        <w:t xml:space="preserve">թվով 79  շինարարության թույլտվություններ, </w:t>
      </w:r>
      <w:r w:rsidR="009610D7">
        <w:rPr>
          <w:rFonts w:ascii="GHEA Grapalat" w:hAnsi="GHEA Grapalat" w:cs="Arial"/>
          <w:bCs/>
          <w:lang w:val="hy-AM"/>
        </w:rPr>
        <w:t>վերջիններիս</w:t>
      </w:r>
      <w:r w:rsidR="00EC5CE3" w:rsidRPr="0073559F">
        <w:rPr>
          <w:rFonts w:ascii="GHEA Grapalat" w:hAnsi="GHEA Grapalat" w:cs="Arial"/>
          <w:bCs/>
          <w:lang w:val="hy-AM"/>
        </w:rPr>
        <w:t xml:space="preserve"> հիման վրա իրականացվող պոտ</w:t>
      </w:r>
      <w:r w:rsidR="0073559F">
        <w:rPr>
          <w:rFonts w:ascii="GHEA Grapalat" w:hAnsi="GHEA Grapalat" w:cs="Arial"/>
          <w:bCs/>
          <w:lang w:val="hy-AM"/>
        </w:rPr>
        <w:t>ե</w:t>
      </w:r>
      <w:r w:rsidR="00EC5CE3" w:rsidRPr="0073559F">
        <w:rPr>
          <w:rFonts w:ascii="GHEA Grapalat" w:hAnsi="GHEA Grapalat" w:cs="Arial"/>
          <w:bCs/>
          <w:lang w:val="hy-AM"/>
        </w:rPr>
        <w:t>նցիալ ռիսկային պրո</w:t>
      </w:r>
      <w:r w:rsidR="0073559F">
        <w:rPr>
          <w:rFonts w:ascii="GHEA Grapalat" w:hAnsi="GHEA Grapalat" w:cs="Arial"/>
          <w:bCs/>
          <w:lang w:val="hy-AM"/>
        </w:rPr>
        <w:t>յ</w:t>
      </w:r>
      <w:r w:rsidR="00EC5CE3" w:rsidRPr="0073559F">
        <w:rPr>
          <w:rFonts w:ascii="GHEA Grapalat" w:hAnsi="GHEA Grapalat" w:cs="Arial"/>
          <w:bCs/>
          <w:lang w:val="hy-AM"/>
        </w:rPr>
        <w:t xml:space="preserve">եկտներ, որոնց ժամկետները կամ լրացած են ու </w:t>
      </w:r>
      <w:r w:rsidR="0073559F">
        <w:rPr>
          <w:rFonts w:ascii="GHEA Grapalat" w:hAnsi="GHEA Grapalat" w:cs="Arial"/>
          <w:bCs/>
          <w:lang w:val="hy-AM"/>
        </w:rPr>
        <w:t>չ</w:t>
      </w:r>
      <w:r w:rsidR="00EC5CE3" w:rsidRPr="0073559F">
        <w:rPr>
          <w:rFonts w:ascii="GHEA Grapalat" w:hAnsi="GHEA Grapalat" w:cs="Arial"/>
          <w:bCs/>
          <w:lang w:val="hy-AM"/>
        </w:rPr>
        <w:t>երկարաձգված</w:t>
      </w:r>
      <w:r>
        <w:rPr>
          <w:rFonts w:ascii="GHEA Grapalat" w:hAnsi="GHEA Grapalat" w:cs="Arial"/>
          <w:bCs/>
          <w:lang w:val="hy-AM"/>
        </w:rPr>
        <w:t>,</w:t>
      </w:r>
      <w:r w:rsidR="00EC5CE3" w:rsidRPr="0073559F">
        <w:rPr>
          <w:rFonts w:ascii="GHEA Grapalat" w:hAnsi="GHEA Grapalat" w:cs="Arial"/>
          <w:bCs/>
          <w:lang w:val="hy-AM"/>
        </w:rPr>
        <w:t xml:space="preserve"> կամ էլ լրացել ու երկարաձգվել են 1 կամ 2 անգամ, վերջիններս արդեն իսկ ունեն խնդիրներ, բացի այդ՝ կրում են նաև գույքահարկի հաշվարկման ու գանձման ռիսկեր</w:t>
      </w:r>
      <w:r w:rsidR="0073559F">
        <w:rPr>
          <w:rFonts w:ascii="GHEA Grapalat" w:hAnsi="GHEA Grapalat" w:cs="Arial"/>
          <w:bCs/>
          <w:lang w:val="hy-AM"/>
        </w:rPr>
        <w:t>։</w:t>
      </w:r>
      <w:r w:rsidR="00EC5CE3" w:rsidRPr="00EC5CE3">
        <w:rPr>
          <w:rFonts w:ascii="Calibri" w:hAnsi="Calibri" w:cs="Calibri"/>
          <w:lang w:val="hy-AM"/>
        </w:rPr>
        <w:t> </w:t>
      </w:r>
    </w:p>
    <w:p w14:paraId="6E0F9CFE" w14:textId="70AE23B6" w:rsidR="00EC5CE3" w:rsidRPr="0073559F" w:rsidRDefault="00EC5CE3" w:rsidP="00CD1DD3">
      <w:pPr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 w:rsidRPr="0073559F">
        <w:rPr>
          <w:rFonts w:ascii="GHEA Grapalat" w:hAnsi="GHEA Grapalat" w:cs="Arial"/>
          <w:bCs/>
          <w:lang w:val="hy-AM"/>
        </w:rPr>
        <w:t xml:space="preserve">Վերոգրյալից բացի՝ առկա են ընդհանուր թվով 154 </w:t>
      </w:r>
      <w:r w:rsidR="00F5157E">
        <w:rPr>
          <w:rFonts w:ascii="GHEA Grapalat" w:hAnsi="GHEA Grapalat" w:cs="Arial"/>
          <w:bCs/>
          <w:lang w:val="hy-AM"/>
        </w:rPr>
        <w:t>շ</w:t>
      </w:r>
      <w:r w:rsidRPr="0073559F">
        <w:rPr>
          <w:rFonts w:ascii="GHEA Grapalat" w:hAnsi="GHEA Grapalat" w:cs="Arial"/>
          <w:bCs/>
          <w:lang w:val="hy-AM"/>
        </w:rPr>
        <w:t xml:space="preserve">ինարարության </w:t>
      </w:r>
      <w:r w:rsidR="00F5157E">
        <w:rPr>
          <w:rFonts w:ascii="GHEA Grapalat" w:hAnsi="GHEA Grapalat" w:cs="Arial"/>
          <w:bCs/>
          <w:lang w:val="hy-AM"/>
        </w:rPr>
        <w:t>թ</w:t>
      </w:r>
      <w:r w:rsidRPr="0073559F">
        <w:rPr>
          <w:rFonts w:ascii="GHEA Grapalat" w:hAnsi="GHEA Grapalat" w:cs="Arial"/>
          <w:bCs/>
          <w:lang w:val="hy-AM"/>
        </w:rPr>
        <w:t xml:space="preserve">ույլտվություններ, որոնք ավարտվում են 2025 թվականին, ընդհանուր՝ 2,199,502 քմ նախագծային մակերեսով, որոնց մի մասը կամ արդեն ունեն գույքահարկի խնդիր կամ կունենան </w:t>
      </w:r>
      <w:r w:rsidR="00414413">
        <w:rPr>
          <w:rFonts w:ascii="GHEA Grapalat" w:hAnsi="GHEA Grapalat" w:cs="Arial"/>
          <w:bCs/>
          <w:lang w:val="hy-AM"/>
        </w:rPr>
        <w:t xml:space="preserve">այդ խնդիրը </w:t>
      </w:r>
      <w:r w:rsidRPr="0073559F">
        <w:rPr>
          <w:rFonts w:ascii="GHEA Grapalat" w:hAnsi="GHEA Grapalat" w:cs="Arial"/>
          <w:bCs/>
          <w:lang w:val="hy-AM"/>
        </w:rPr>
        <w:t>մոտակա ամիսներին:</w:t>
      </w:r>
    </w:p>
    <w:p w14:paraId="6806BB6D" w14:textId="2556CCEF" w:rsidR="00EC5CE3" w:rsidRPr="0073559F" w:rsidRDefault="00011721" w:rsidP="00CD1DD3">
      <w:pPr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Հարկ է նշել</w:t>
      </w:r>
      <w:r w:rsidR="00EC5CE3" w:rsidRPr="0073559F">
        <w:rPr>
          <w:rFonts w:ascii="GHEA Grapalat" w:hAnsi="GHEA Grapalat" w:cs="Arial"/>
          <w:bCs/>
          <w:lang w:val="hy-AM"/>
        </w:rPr>
        <w:t xml:space="preserve">, որ </w:t>
      </w:r>
      <w:r w:rsidR="009610D7">
        <w:rPr>
          <w:rFonts w:ascii="GHEA Grapalat" w:hAnsi="GHEA Grapalat" w:cs="Arial"/>
          <w:bCs/>
          <w:lang w:val="hy-AM"/>
        </w:rPr>
        <w:t>վերոնշյալ</w:t>
      </w:r>
      <w:r w:rsidR="00EC5CE3" w:rsidRPr="0073559F">
        <w:rPr>
          <w:rFonts w:ascii="GHEA Grapalat" w:hAnsi="GHEA Grapalat" w:cs="Arial"/>
          <w:bCs/>
          <w:lang w:val="hy-AM"/>
        </w:rPr>
        <w:t xml:space="preserve"> </w:t>
      </w:r>
      <w:r w:rsidR="00F5157E">
        <w:rPr>
          <w:rFonts w:ascii="GHEA Grapalat" w:hAnsi="GHEA Grapalat" w:cs="Arial"/>
          <w:bCs/>
          <w:lang w:val="hy-AM"/>
        </w:rPr>
        <w:t>շ</w:t>
      </w:r>
      <w:r w:rsidR="00EC5CE3" w:rsidRPr="0073559F">
        <w:rPr>
          <w:rFonts w:ascii="GHEA Grapalat" w:hAnsi="GHEA Grapalat" w:cs="Arial"/>
          <w:bCs/>
          <w:lang w:val="hy-AM"/>
        </w:rPr>
        <w:t xml:space="preserve">ինարարության </w:t>
      </w:r>
      <w:r w:rsidR="00F5157E">
        <w:rPr>
          <w:rFonts w:ascii="GHEA Grapalat" w:hAnsi="GHEA Grapalat" w:cs="Arial"/>
          <w:bCs/>
          <w:lang w:val="hy-AM"/>
        </w:rPr>
        <w:t>թ</w:t>
      </w:r>
      <w:r w:rsidR="00EC5CE3" w:rsidRPr="0073559F">
        <w:rPr>
          <w:rFonts w:ascii="GHEA Grapalat" w:hAnsi="GHEA Grapalat" w:cs="Arial"/>
          <w:bCs/>
          <w:lang w:val="hy-AM"/>
        </w:rPr>
        <w:t xml:space="preserve">ույլտվություններից մոտ </w:t>
      </w:r>
      <w:r w:rsidR="00F5157E">
        <w:rPr>
          <w:rFonts w:ascii="GHEA Grapalat" w:hAnsi="GHEA Grapalat" w:cs="Arial"/>
          <w:bCs/>
          <w:lang w:val="hy-AM"/>
        </w:rPr>
        <w:t xml:space="preserve">թվով </w:t>
      </w:r>
      <w:r w:rsidR="00EC5CE3" w:rsidRPr="0073559F">
        <w:rPr>
          <w:rFonts w:ascii="GHEA Grapalat" w:hAnsi="GHEA Grapalat" w:cs="Arial"/>
          <w:bCs/>
          <w:lang w:val="hy-AM"/>
        </w:rPr>
        <w:t>60-65</w:t>
      </w:r>
      <w:r w:rsidR="00E051B2">
        <w:rPr>
          <w:rFonts w:ascii="GHEA Grapalat" w:hAnsi="GHEA Grapalat" w:cs="Arial"/>
          <w:bCs/>
          <w:lang w:val="hy-AM"/>
        </w:rPr>
        <w:t xml:space="preserve">-ի </w:t>
      </w:r>
      <w:r w:rsidR="00EC5CE3" w:rsidRPr="0073559F">
        <w:rPr>
          <w:rFonts w:ascii="GHEA Grapalat" w:hAnsi="GHEA Grapalat" w:cs="Arial"/>
          <w:bCs/>
          <w:lang w:val="hy-AM"/>
        </w:rPr>
        <w:t>ժամկետներ</w:t>
      </w:r>
      <w:r w:rsidR="00F5157E">
        <w:rPr>
          <w:rFonts w:ascii="GHEA Grapalat" w:hAnsi="GHEA Grapalat" w:cs="Arial"/>
          <w:bCs/>
          <w:lang w:val="hy-AM"/>
        </w:rPr>
        <w:t>ն</w:t>
      </w:r>
      <w:r w:rsidR="00EC5CE3" w:rsidRPr="0073559F">
        <w:rPr>
          <w:rFonts w:ascii="GHEA Grapalat" w:hAnsi="GHEA Grapalat" w:cs="Arial"/>
          <w:bCs/>
          <w:lang w:val="hy-AM"/>
        </w:rPr>
        <w:t xml:space="preserve"> այս տարի ենթակա են երկարաձգման, քանի որ ժամկետում չեն կարող ավարտել մեկնարկած պրո</w:t>
      </w:r>
      <w:r w:rsidR="00F5157E">
        <w:rPr>
          <w:rFonts w:ascii="GHEA Grapalat" w:hAnsi="GHEA Grapalat" w:cs="Arial"/>
          <w:bCs/>
          <w:lang w:val="hy-AM"/>
        </w:rPr>
        <w:t>յ</w:t>
      </w:r>
      <w:r w:rsidR="00EC5CE3" w:rsidRPr="0073559F">
        <w:rPr>
          <w:rFonts w:ascii="GHEA Grapalat" w:hAnsi="GHEA Grapalat" w:cs="Arial"/>
          <w:bCs/>
          <w:lang w:val="hy-AM"/>
        </w:rPr>
        <w:t>եկտը</w:t>
      </w:r>
      <w:r w:rsidR="009610D7">
        <w:rPr>
          <w:rFonts w:ascii="GHEA Grapalat" w:hAnsi="GHEA Grapalat" w:cs="Arial"/>
          <w:bCs/>
          <w:lang w:val="hy-AM"/>
        </w:rPr>
        <w:t xml:space="preserve"> և</w:t>
      </w:r>
      <w:r w:rsidR="00EC5CE3" w:rsidRPr="0073559F">
        <w:rPr>
          <w:rFonts w:ascii="GHEA Grapalat" w:hAnsi="GHEA Grapalat" w:cs="Arial"/>
          <w:bCs/>
          <w:lang w:val="hy-AM"/>
        </w:rPr>
        <w:t xml:space="preserve"> երկարաձգման հիմքով ենթակա են վճարման նաև տեղական տուրքեր: Առկա են նաև գույքահարկի հաշվարկման ու գանձման ռիսկեր:</w:t>
      </w:r>
    </w:p>
    <w:p w14:paraId="655127E0" w14:textId="11ECE87D" w:rsidR="00EC5CE3" w:rsidRPr="0073559F" w:rsidRDefault="00EC5CE3" w:rsidP="00CD1DD3">
      <w:pPr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 w:rsidRPr="0073559F">
        <w:rPr>
          <w:rFonts w:ascii="GHEA Grapalat" w:hAnsi="GHEA Grapalat" w:cs="Arial"/>
          <w:bCs/>
          <w:lang w:val="hy-AM"/>
        </w:rPr>
        <w:t xml:space="preserve">Բացի այդ, մոտ </w:t>
      </w:r>
      <w:r w:rsidR="006F18D4">
        <w:rPr>
          <w:rFonts w:ascii="GHEA Grapalat" w:hAnsi="GHEA Grapalat" w:cs="Arial"/>
          <w:bCs/>
          <w:lang w:val="hy-AM"/>
        </w:rPr>
        <w:t xml:space="preserve">թվով </w:t>
      </w:r>
      <w:r w:rsidRPr="0073559F">
        <w:rPr>
          <w:rFonts w:ascii="GHEA Grapalat" w:hAnsi="GHEA Grapalat" w:cs="Arial"/>
          <w:bCs/>
          <w:lang w:val="hy-AM"/>
        </w:rPr>
        <w:t xml:space="preserve">30 </w:t>
      </w:r>
      <w:r w:rsidR="006F18D4">
        <w:rPr>
          <w:rFonts w:ascii="GHEA Grapalat" w:hAnsi="GHEA Grapalat" w:cs="Arial"/>
          <w:bCs/>
          <w:lang w:val="hy-AM"/>
        </w:rPr>
        <w:t>շ</w:t>
      </w:r>
      <w:r w:rsidRPr="0073559F">
        <w:rPr>
          <w:rFonts w:ascii="GHEA Grapalat" w:hAnsi="GHEA Grapalat" w:cs="Arial"/>
          <w:bCs/>
          <w:lang w:val="hy-AM"/>
        </w:rPr>
        <w:t xml:space="preserve">ինարարության </w:t>
      </w:r>
      <w:r w:rsidR="006F18D4">
        <w:rPr>
          <w:rFonts w:ascii="GHEA Grapalat" w:hAnsi="GHEA Grapalat" w:cs="Arial"/>
          <w:bCs/>
          <w:lang w:val="hy-AM"/>
        </w:rPr>
        <w:t>թ</w:t>
      </w:r>
      <w:r w:rsidRPr="0073559F">
        <w:rPr>
          <w:rFonts w:ascii="GHEA Grapalat" w:hAnsi="GHEA Grapalat" w:cs="Arial"/>
          <w:bCs/>
          <w:lang w:val="hy-AM"/>
        </w:rPr>
        <w:t xml:space="preserve">ույլտվությունների ժամկետներն արդեն իսկ ավարտվել են, </w:t>
      </w:r>
      <w:r w:rsidR="006F18D4">
        <w:rPr>
          <w:rFonts w:ascii="GHEA Grapalat" w:hAnsi="GHEA Grapalat" w:cs="Arial"/>
          <w:bCs/>
          <w:lang w:val="hy-AM"/>
        </w:rPr>
        <w:t>դրանց</w:t>
      </w:r>
      <w:r w:rsidRPr="0073559F">
        <w:rPr>
          <w:rFonts w:ascii="GHEA Grapalat" w:hAnsi="GHEA Grapalat" w:cs="Arial"/>
          <w:bCs/>
          <w:lang w:val="hy-AM"/>
        </w:rPr>
        <w:t xml:space="preserve"> կառուցապատողները դիմել ու երկարաձգել են՝ 2024-2025 </w:t>
      </w:r>
      <w:r w:rsidR="006F18D4">
        <w:rPr>
          <w:rFonts w:ascii="GHEA Grapalat" w:hAnsi="GHEA Grapalat" w:cs="Arial"/>
          <w:bCs/>
          <w:lang w:val="hy-AM"/>
        </w:rPr>
        <w:t>թվականների</w:t>
      </w:r>
      <w:r w:rsidRPr="0073559F">
        <w:rPr>
          <w:rFonts w:ascii="GHEA Grapalat" w:hAnsi="GHEA Grapalat" w:cs="Arial"/>
          <w:bCs/>
          <w:lang w:val="hy-AM"/>
        </w:rPr>
        <w:t xml:space="preserve"> ընթացքում՝ վճարելով երկարաձգման գծով տեղական տուրքեր: Առկա են նաև գույքահարկի հաշվարկման ու գանձման ռիսկեր:</w:t>
      </w:r>
    </w:p>
    <w:p w14:paraId="7573B010" w14:textId="399A1FD2" w:rsidR="00EC5CE3" w:rsidRPr="0073559F" w:rsidRDefault="006F18D4" w:rsidP="00CD1DD3">
      <w:pPr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Արդյունքում ս</w:t>
      </w:r>
      <w:r w:rsidR="00EC5CE3" w:rsidRPr="0073559F">
        <w:rPr>
          <w:rFonts w:ascii="GHEA Grapalat" w:hAnsi="GHEA Grapalat" w:cs="Arial"/>
          <w:bCs/>
          <w:lang w:val="hy-AM"/>
        </w:rPr>
        <w:t xml:space="preserve">տացվում է, որ առկա են թվով 60-65 </w:t>
      </w:r>
      <w:bookmarkStart w:id="2" w:name="_Hlk195107764"/>
      <w:r w:rsidR="00EC5CE3" w:rsidRPr="0073559F">
        <w:rPr>
          <w:rFonts w:ascii="GHEA Grapalat" w:hAnsi="GHEA Grapalat" w:cs="Arial"/>
          <w:bCs/>
          <w:lang w:val="hy-AM"/>
        </w:rPr>
        <w:t xml:space="preserve">շինարարության թույլտվությունների </w:t>
      </w:r>
      <w:bookmarkEnd w:id="2"/>
      <w:r w:rsidR="00EC5CE3" w:rsidRPr="0073559F">
        <w:rPr>
          <w:rFonts w:ascii="GHEA Grapalat" w:hAnsi="GHEA Grapalat" w:cs="Arial"/>
          <w:bCs/>
          <w:lang w:val="hy-AM"/>
        </w:rPr>
        <w:t>հիման վրա իրականացվող պրո</w:t>
      </w:r>
      <w:r>
        <w:rPr>
          <w:rFonts w:ascii="GHEA Grapalat" w:hAnsi="GHEA Grapalat" w:cs="Arial"/>
          <w:bCs/>
          <w:lang w:val="hy-AM"/>
        </w:rPr>
        <w:t>յ</w:t>
      </w:r>
      <w:r w:rsidR="00EC5CE3" w:rsidRPr="0073559F">
        <w:rPr>
          <w:rFonts w:ascii="GHEA Grapalat" w:hAnsi="GHEA Grapalat" w:cs="Arial"/>
          <w:bCs/>
          <w:lang w:val="hy-AM"/>
        </w:rPr>
        <w:t xml:space="preserve">եկտներ, որոնք այս տարի ենթակա են երկարաձգման և կունենան գույքահարկի հաշվարկման ու գանձման ռիսկեր: Իսկ մոտ </w:t>
      </w:r>
      <w:r>
        <w:rPr>
          <w:rFonts w:ascii="GHEA Grapalat" w:hAnsi="GHEA Grapalat" w:cs="Arial"/>
          <w:bCs/>
          <w:lang w:val="hy-AM"/>
        </w:rPr>
        <w:t xml:space="preserve">թվով </w:t>
      </w:r>
      <w:r w:rsidR="00EC5CE3" w:rsidRPr="0073559F">
        <w:rPr>
          <w:rFonts w:ascii="GHEA Grapalat" w:hAnsi="GHEA Grapalat" w:cs="Arial"/>
          <w:bCs/>
          <w:lang w:val="hy-AM"/>
        </w:rPr>
        <w:t xml:space="preserve">30 </w:t>
      </w:r>
      <w:r>
        <w:rPr>
          <w:rFonts w:ascii="GHEA Grapalat" w:hAnsi="GHEA Grapalat" w:cs="Arial"/>
          <w:bCs/>
          <w:lang w:val="hy-AM"/>
        </w:rPr>
        <w:t>շ</w:t>
      </w:r>
      <w:r w:rsidR="00EC5CE3" w:rsidRPr="0073559F">
        <w:rPr>
          <w:rFonts w:ascii="GHEA Grapalat" w:hAnsi="GHEA Grapalat" w:cs="Arial"/>
          <w:bCs/>
          <w:lang w:val="hy-AM"/>
        </w:rPr>
        <w:t xml:space="preserve">ինարարության </w:t>
      </w:r>
      <w:r>
        <w:rPr>
          <w:rFonts w:ascii="GHEA Grapalat" w:hAnsi="GHEA Grapalat" w:cs="Arial"/>
          <w:bCs/>
          <w:lang w:val="hy-AM"/>
        </w:rPr>
        <w:t>թ</w:t>
      </w:r>
      <w:r w:rsidR="00EC5CE3" w:rsidRPr="0073559F">
        <w:rPr>
          <w:rFonts w:ascii="GHEA Grapalat" w:hAnsi="GHEA Grapalat" w:cs="Arial"/>
          <w:bCs/>
          <w:lang w:val="hy-AM"/>
        </w:rPr>
        <w:t>ույլտվությունների գծով արդեն իսկ կատարվել են ժամկետ</w:t>
      </w:r>
      <w:r w:rsidR="00724CE9">
        <w:rPr>
          <w:rFonts w:ascii="GHEA Grapalat" w:hAnsi="GHEA Grapalat" w:cs="Arial"/>
          <w:bCs/>
          <w:lang w:val="hy-AM"/>
        </w:rPr>
        <w:t>ներ</w:t>
      </w:r>
      <w:r w:rsidR="00EC5CE3" w:rsidRPr="0073559F">
        <w:rPr>
          <w:rFonts w:ascii="GHEA Grapalat" w:hAnsi="GHEA Grapalat" w:cs="Arial"/>
          <w:bCs/>
          <w:lang w:val="hy-AM"/>
        </w:rPr>
        <w:t>ի երկարաձգումներ և առկա են նաև գույքահարկի հաշվարկման ու գանձման ռիսկեր</w:t>
      </w:r>
      <w:r w:rsidR="00E051B2">
        <w:rPr>
          <w:rFonts w:ascii="GHEA Grapalat" w:hAnsi="GHEA Grapalat" w:cs="Arial"/>
          <w:bCs/>
          <w:lang w:val="hy-AM"/>
        </w:rPr>
        <w:t>։</w:t>
      </w:r>
    </w:p>
    <w:p w14:paraId="3AB449FC" w14:textId="4F63B2F6" w:rsidR="00A51785" w:rsidRPr="00A51785" w:rsidRDefault="00EC5CE3" w:rsidP="00CD1DD3">
      <w:pPr>
        <w:spacing w:line="360" w:lineRule="auto"/>
        <w:ind w:left="360"/>
        <w:jc w:val="both"/>
        <w:rPr>
          <w:rFonts w:ascii="GHEA Grapalat" w:hAnsi="GHEA Grapalat" w:cs="Arial"/>
          <w:bCs/>
          <w:lang w:val="hy-AM"/>
        </w:rPr>
      </w:pPr>
      <w:r w:rsidRPr="00EC5CE3">
        <w:rPr>
          <w:rFonts w:ascii="Calibri" w:hAnsi="Calibri" w:cs="Calibri"/>
          <w:lang w:val="hy-AM"/>
        </w:rPr>
        <w:t> </w:t>
      </w:r>
      <w:r w:rsidR="00011721">
        <w:rPr>
          <w:rFonts w:ascii="Calibri" w:hAnsi="Calibri" w:cs="Calibri"/>
          <w:lang w:val="hy-AM"/>
        </w:rPr>
        <w:tab/>
      </w:r>
      <w:r w:rsidR="00A51785" w:rsidRPr="00A51785">
        <w:rPr>
          <w:rFonts w:ascii="GHEA Grapalat" w:hAnsi="GHEA Grapalat" w:cs="Arial"/>
          <w:bCs/>
          <w:lang w:val="hy-AM"/>
        </w:rPr>
        <w:t>Այլ կերպ ասած՝ 2025 թվականի հունվարի 30-ի դրությամբ Երևանում առկա են 3,050,164 քմ նախագծային մակերեսով շինարարության թույլտվություններ, որոնք կրում են գույքահարկի վճարման ռիսկեր:</w:t>
      </w:r>
    </w:p>
    <w:p w14:paraId="593C02D1" w14:textId="57F7D4CE" w:rsidR="003A122C" w:rsidRPr="003A122C" w:rsidRDefault="00A51785" w:rsidP="00CD1DD3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360"/>
        <w:jc w:val="both"/>
        <w:rPr>
          <w:rFonts w:ascii="GHEA Grapalat" w:hAnsi="GHEA Grapalat" w:cs="Arial"/>
          <w:bCs/>
          <w:lang w:val="hy-AM" w:eastAsia="ru-RU"/>
        </w:rPr>
      </w:pPr>
      <w:r w:rsidRPr="00A51785">
        <w:rPr>
          <w:rFonts w:ascii="GHEA Grapalat" w:hAnsi="GHEA Grapalat" w:cs="Arial"/>
          <w:bCs/>
          <w:lang w:val="hy-AM"/>
        </w:rPr>
        <w:lastRenderedPageBreak/>
        <w:t>Հաշվի առնելով կառուցապատման շուկայ</w:t>
      </w:r>
      <w:r w:rsidR="009610D7">
        <w:rPr>
          <w:rFonts w:ascii="GHEA Grapalat" w:hAnsi="GHEA Grapalat" w:cs="Arial"/>
          <w:bCs/>
          <w:lang w:val="hy-AM"/>
        </w:rPr>
        <w:t>ում</w:t>
      </w:r>
      <w:r w:rsidRPr="00A51785">
        <w:rPr>
          <w:rFonts w:ascii="GHEA Grapalat" w:hAnsi="GHEA Grapalat" w:cs="Arial"/>
          <w:bCs/>
          <w:lang w:val="hy-AM"/>
        </w:rPr>
        <w:t xml:space="preserve"> խորացող խնդիրները, սնանկությունների և ձախողումների առավել ռիսկայնությունը</w:t>
      </w:r>
      <w:r w:rsidR="009610D7">
        <w:rPr>
          <w:rFonts w:ascii="GHEA Grapalat" w:hAnsi="GHEA Grapalat" w:cs="Arial"/>
          <w:bCs/>
          <w:lang w:val="hy-AM"/>
        </w:rPr>
        <w:t>,</w:t>
      </w:r>
      <w:r w:rsidRPr="00A51785">
        <w:rPr>
          <w:rFonts w:ascii="GHEA Grapalat" w:hAnsi="GHEA Grapalat" w:cs="Arial"/>
          <w:bCs/>
          <w:lang w:val="hy-AM"/>
        </w:rPr>
        <w:t xml:space="preserve"> </w:t>
      </w:r>
      <w:r>
        <w:rPr>
          <w:rFonts w:ascii="GHEA Grapalat" w:hAnsi="GHEA Grapalat" w:cs="Arial"/>
          <w:bCs/>
          <w:lang w:val="hy-AM"/>
        </w:rPr>
        <w:t xml:space="preserve">առաջարկվում </w:t>
      </w:r>
      <w:r w:rsidR="00011721">
        <w:rPr>
          <w:rFonts w:ascii="GHEA Grapalat" w:hAnsi="GHEA Grapalat" w:cs="Arial"/>
          <w:bCs/>
          <w:lang w:val="hy-AM"/>
        </w:rPr>
        <w:t xml:space="preserve">է </w:t>
      </w:r>
      <w:r>
        <w:rPr>
          <w:rFonts w:ascii="GHEA Grapalat" w:hAnsi="GHEA Grapalat" w:cs="Arial"/>
          <w:bCs/>
          <w:lang w:val="hy-AM"/>
        </w:rPr>
        <w:t xml:space="preserve">կարգավորում՝ </w:t>
      </w:r>
      <w:r w:rsidR="00BA48B5">
        <w:rPr>
          <w:rFonts w:ascii="GHEA Grapalat" w:hAnsi="GHEA Grapalat" w:cs="Arial"/>
          <w:bCs/>
          <w:lang w:val="hy-AM"/>
        </w:rPr>
        <w:t>Ն</w:t>
      </w:r>
      <w:r w:rsidR="00011721">
        <w:rPr>
          <w:rFonts w:ascii="GHEA Grapalat" w:hAnsi="GHEA Grapalat" w:cs="Arial"/>
          <w:bCs/>
          <w:lang w:val="hy-AM"/>
        </w:rPr>
        <w:t xml:space="preserve">ախագծով </w:t>
      </w:r>
      <w:r w:rsidR="00D71D49">
        <w:rPr>
          <w:rFonts w:ascii="GHEA Grapalat" w:hAnsi="GHEA Grapalat" w:cs="Arial"/>
          <w:bCs/>
          <w:lang w:val="hy-AM"/>
        </w:rPr>
        <w:t>ներկայացվող</w:t>
      </w:r>
      <w:r w:rsidR="00011721">
        <w:rPr>
          <w:rFonts w:ascii="GHEA Grapalat" w:hAnsi="GHEA Grapalat" w:cs="Arial"/>
          <w:bCs/>
          <w:lang w:val="hy-AM"/>
        </w:rPr>
        <w:t xml:space="preserve"> համապատասխան փոփոխություններով</w:t>
      </w:r>
      <w:r w:rsidR="00D71D49" w:rsidRPr="00724CE9">
        <w:rPr>
          <w:rFonts w:ascii="Cambria Math" w:hAnsi="Cambria Math" w:cs="Cambria Math"/>
          <w:bCs/>
          <w:lang w:val="hy-AM"/>
        </w:rPr>
        <w:t>․</w:t>
      </w:r>
      <w:r w:rsidR="00011721">
        <w:rPr>
          <w:rFonts w:ascii="GHEA Grapalat" w:hAnsi="GHEA Grapalat" w:cs="Arial"/>
          <w:bCs/>
          <w:lang w:val="hy-AM"/>
        </w:rPr>
        <w:t xml:space="preserve"> </w:t>
      </w:r>
      <w:r w:rsidR="003A122C">
        <w:rPr>
          <w:rFonts w:ascii="GHEA Grapalat" w:hAnsi="GHEA Grapalat" w:cs="Arial"/>
          <w:bCs/>
          <w:lang w:val="hy-AM"/>
        </w:rPr>
        <w:t xml:space="preserve">այն է, </w:t>
      </w:r>
      <w:r w:rsidR="003A122C">
        <w:rPr>
          <w:rFonts w:ascii="GHEA Grapalat" w:hAnsi="GHEA Grapalat"/>
          <w:color w:val="000000"/>
          <w:lang w:val="hy-AM"/>
        </w:rPr>
        <w:t>եթե</w:t>
      </w:r>
      <w:r w:rsidR="00011721" w:rsidRPr="00321AD5">
        <w:rPr>
          <w:rFonts w:ascii="GHEA Grapalat" w:hAnsi="GHEA Grapalat"/>
          <w:color w:val="000000"/>
          <w:lang w:val="hy-AM"/>
        </w:rPr>
        <w:t xml:space="preserve"> շինարարության թույլտվության ժամկետն </w:t>
      </w:r>
      <w:r w:rsidR="00011721" w:rsidRPr="003A122C">
        <w:rPr>
          <w:rFonts w:ascii="GHEA Grapalat" w:hAnsi="GHEA Grapalat" w:cs="Arial"/>
          <w:bCs/>
          <w:lang w:val="hy-AM" w:eastAsia="ru-RU"/>
        </w:rPr>
        <w:t>ավարտվել կամ երկարաձգվել է ավելի քան նախագծային փաստաթղթերում նախատեսված (այդ թվում նախագծի կազմում ներկայացված փորձաքննության եզրակացությամբ սահմանված շինարարական աշխատանքների տևողության) կամ շինարարության թույլտվությամբ սահմանված ժամկետներից առավելագույնի 1.5-ապատիկը</w:t>
      </w:r>
      <w:r w:rsidR="003A122C">
        <w:rPr>
          <w:rFonts w:ascii="GHEA Grapalat" w:hAnsi="GHEA Grapalat" w:cs="Arial"/>
          <w:bCs/>
          <w:lang w:val="hy-AM" w:eastAsia="ru-RU"/>
        </w:rPr>
        <w:t>,</w:t>
      </w:r>
      <w:r w:rsidR="00011721" w:rsidRPr="003A122C">
        <w:rPr>
          <w:rFonts w:ascii="GHEA Grapalat" w:hAnsi="GHEA Grapalat" w:cs="Arial"/>
          <w:bCs/>
          <w:lang w:val="hy-AM" w:eastAsia="ru-RU"/>
        </w:rPr>
        <w:t xml:space="preserve"> </w:t>
      </w:r>
      <w:r w:rsidR="003A122C" w:rsidRPr="003A122C">
        <w:rPr>
          <w:rFonts w:ascii="GHEA Grapalat" w:hAnsi="GHEA Grapalat" w:cs="Arial"/>
          <w:bCs/>
          <w:lang w:val="hy-AM" w:eastAsia="ru-RU"/>
        </w:rPr>
        <w:t>նշված դեպքերում ավարտվածության աստիճանը բնութագրող գործակիցը վերոնշյալ ժամկետի (1.5-ապատիկ) գերազանցող ժամանակահատվածի համար սահման</w:t>
      </w:r>
      <w:r w:rsidR="00D71D49">
        <w:rPr>
          <w:rFonts w:ascii="GHEA Grapalat" w:hAnsi="GHEA Grapalat" w:cs="Arial"/>
          <w:bCs/>
          <w:lang w:val="hy-AM" w:eastAsia="ru-RU"/>
        </w:rPr>
        <w:t>ել</w:t>
      </w:r>
      <w:r w:rsidR="003A122C" w:rsidRPr="003A122C">
        <w:rPr>
          <w:rFonts w:ascii="GHEA Grapalat" w:hAnsi="GHEA Grapalat" w:cs="Arial"/>
          <w:bCs/>
          <w:lang w:val="hy-AM" w:eastAsia="ru-RU"/>
        </w:rPr>
        <w:t xml:space="preserve"> 1.0:»:</w:t>
      </w:r>
    </w:p>
    <w:p w14:paraId="395A9266" w14:textId="77777777" w:rsidR="00D71D49" w:rsidRDefault="00623524" w:rsidP="00CD1DD3">
      <w:pPr>
        <w:tabs>
          <w:tab w:val="left" w:pos="180"/>
          <w:tab w:val="left" w:pos="2380"/>
        </w:tabs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 w:rsidRPr="00623524">
        <w:rPr>
          <w:rFonts w:ascii="GHEA Grapalat" w:hAnsi="GHEA Grapalat" w:cs="Arial"/>
          <w:bCs/>
          <w:lang w:val="hy-AM"/>
        </w:rPr>
        <w:t>Տեղական տուրքերի և վճարների դրույքաչափերը լուրջ մարտահրավերներ են ստեղծում կառուցապատման ներդրումային ծրագրերի իրականացման գործընթացում</w:t>
      </w:r>
      <w:r w:rsidR="00D71D49">
        <w:rPr>
          <w:rFonts w:ascii="GHEA Grapalat" w:hAnsi="GHEA Grapalat" w:cs="Arial"/>
          <w:bCs/>
          <w:lang w:val="hy-AM"/>
        </w:rPr>
        <w:t>։ Գ</w:t>
      </w:r>
      <w:r>
        <w:rPr>
          <w:rFonts w:ascii="GHEA Grapalat" w:hAnsi="GHEA Grapalat" w:cs="Arial"/>
          <w:bCs/>
          <w:lang w:val="hy-AM"/>
        </w:rPr>
        <w:t xml:space="preserve">ործող կարգավորումների համաձայն՝ </w:t>
      </w:r>
      <w:r w:rsidRPr="00623524">
        <w:rPr>
          <w:rFonts w:ascii="GHEA Grapalat" w:hAnsi="GHEA Grapalat" w:cs="Arial"/>
          <w:bCs/>
          <w:lang w:val="hy-AM"/>
        </w:rPr>
        <w:t>զուգահեռ ավելան</w:t>
      </w:r>
      <w:r w:rsidR="00D71D49">
        <w:rPr>
          <w:rFonts w:ascii="GHEA Grapalat" w:hAnsi="GHEA Grapalat" w:cs="Arial"/>
          <w:bCs/>
          <w:lang w:val="hy-AM"/>
        </w:rPr>
        <w:t>ում է</w:t>
      </w:r>
      <w:r w:rsidRPr="00623524">
        <w:rPr>
          <w:rFonts w:ascii="GHEA Grapalat" w:hAnsi="GHEA Grapalat" w:cs="Arial"/>
          <w:bCs/>
          <w:lang w:val="hy-AM"/>
        </w:rPr>
        <w:t xml:space="preserve"> նաև նոր ու չնախատեսված ֆինանսական բեռ՝ </w:t>
      </w:r>
      <w:r>
        <w:rPr>
          <w:rFonts w:ascii="GHEA Grapalat" w:hAnsi="GHEA Grapalat" w:cs="Arial"/>
          <w:bCs/>
          <w:lang w:val="hy-AM"/>
        </w:rPr>
        <w:t>ի դե</w:t>
      </w:r>
      <w:r w:rsidR="00E051B2">
        <w:rPr>
          <w:rFonts w:ascii="GHEA Grapalat" w:hAnsi="GHEA Grapalat" w:cs="Arial"/>
          <w:bCs/>
          <w:lang w:val="hy-AM"/>
        </w:rPr>
        <w:t>մ</w:t>
      </w:r>
      <w:r>
        <w:rPr>
          <w:rFonts w:ascii="GHEA Grapalat" w:hAnsi="GHEA Grapalat" w:cs="Arial"/>
          <w:bCs/>
          <w:lang w:val="hy-AM"/>
        </w:rPr>
        <w:t>ս</w:t>
      </w:r>
      <w:r w:rsidRPr="00623524">
        <w:rPr>
          <w:rFonts w:ascii="GHEA Grapalat" w:hAnsi="GHEA Grapalat" w:cs="Arial"/>
          <w:bCs/>
          <w:lang w:val="hy-AM"/>
        </w:rPr>
        <w:t xml:space="preserve"> դեռևս չավարտված և կառուցման փուլում գտնվող շենքի համար առավելագույն ավարտվածության գործակցով հաշվարկվող անշարժ գույքի հարկի</w:t>
      </w:r>
      <w:r w:rsidR="00D71D49">
        <w:rPr>
          <w:rFonts w:ascii="GHEA Grapalat" w:hAnsi="GHEA Grapalat" w:cs="Arial"/>
          <w:bCs/>
          <w:lang w:val="hy-AM"/>
        </w:rPr>
        <w:t xml:space="preserve">, </w:t>
      </w:r>
      <w:r w:rsidRPr="00623524">
        <w:rPr>
          <w:rFonts w:ascii="GHEA Grapalat" w:hAnsi="GHEA Grapalat" w:cs="Arial"/>
          <w:bCs/>
          <w:lang w:val="hy-AM"/>
        </w:rPr>
        <w:t xml:space="preserve">կամ </w:t>
      </w:r>
      <w:r w:rsidR="00D71D49">
        <w:rPr>
          <w:rFonts w:ascii="GHEA Grapalat" w:hAnsi="GHEA Grapalat" w:cs="Arial"/>
          <w:bCs/>
          <w:lang w:val="hy-AM"/>
        </w:rPr>
        <w:t xml:space="preserve">պայմանավորված </w:t>
      </w:r>
      <w:r w:rsidRPr="00623524">
        <w:rPr>
          <w:rFonts w:ascii="GHEA Grapalat" w:hAnsi="GHEA Grapalat" w:cs="Arial"/>
          <w:bCs/>
          <w:lang w:val="hy-AM"/>
        </w:rPr>
        <w:t xml:space="preserve">այն </w:t>
      </w:r>
      <w:r w:rsidR="00D71D49">
        <w:rPr>
          <w:rFonts w:ascii="GHEA Grapalat" w:hAnsi="GHEA Grapalat" w:cs="Arial"/>
          <w:bCs/>
          <w:lang w:val="hy-AM"/>
        </w:rPr>
        <w:t>հանգամանքով</w:t>
      </w:r>
      <w:r w:rsidRPr="00623524">
        <w:rPr>
          <w:rFonts w:ascii="GHEA Grapalat" w:hAnsi="GHEA Grapalat" w:cs="Arial"/>
          <w:bCs/>
          <w:lang w:val="hy-AM"/>
        </w:rPr>
        <w:t>, որ կառուցապատող</w:t>
      </w:r>
      <w:r>
        <w:rPr>
          <w:rFonts w:ascii="GHEA Grapalat" w:hAnsi="GHEA Grapalat" w:cs="Arial"/>
          <w:bCs/>
          <w:lang w:val="hy-AM"/>
        </w:rPr>
        <w:t>ն</w:t>
      </w:r>
      <w:r w:rsidRPr="00623524">
        <w:rPr>
          <w:rFonts w:ascii="GHEA Grapalat" w:hAnsi="GHEA Grapalat" w:cs="Arial"/>
          <w:bCs/>
          <w:lang w:val="hy-AM"/>
        </w:rPr>
        <w:t xml:space="preserve"> ստիպված երկարաձգել է շինարարության թույլտվության ժամկետը</w:t>
      </w:r>
      <w:r w:rsidR="00D71D49">
        <w:rPr>
          <w:rFonts w:ascii="GHEA Grapalat" w:hAnsi="GHEA Grapalat" w:cs="Arial"/>
          <w:bCs/>
          <w:lang w:val="hy-AM"/>
        </w:rPr>
        <w:t>՝</w:t>
      </w:r>
      <w:r w:rsidRPr="00623524">
        <w:rPr>
          <w:rFonts w:ascii="GHEA Grapalat" w:hAnsi="GHEA Grapalat" w:cs="Arial"/>
          <w:bCs/>
          <w:lang w:val="hy-AM"/>
        </w:rPr>
        <w:t xml:space="preserve"> վճարել</w:t>
      </w:r>
      <w:r w:rsidR="00D71D49">
        <w:rPr>
          <w:rFonts w:ascii="GHEA Grapalat" w:hAnsi="GHEA Grapalat" w:cs="Arial"/>
          <w:bCs/>
          <w:lang w:val="hy-AM"/>
        </w:rPr>
        <w:t>ով սահմանված</w:t>
      </w:r>
      <w:r w:rsidRPr="00623524">
        <w:rPr>
          <w:rFonts w:ascii="GHEA Grapalat" w:hAnsi="GHEA Grapalat" w:cs="Arial"/>
          <w:bCs/>
          <w:lang w:val="hy-AM"/>
        </w:rPr>
        <w:t xml:space="preserve"> տուրքեր</w:t>
      </w:r>
      <w:r>
        <w:rPr>
          <w:rFonts w:ascii="GHEA Grapalat" w:hAnsi="GHEA Grapalat" w:cs="Arial"/>
          <w:bCs/>
          <w:lang w:val="hy-AM"/>
        </w:rPr>
        <w:t xml:space="preserve">։ </w:t>
      </w:r>
    </w:p>
    <w:p w14:paraId="13374261" w14:textId="68F3381B" w:rsidR="00623524" w:rsidRPr="00623524" w:rsidRDefault="00623524" w:rsidP="00CD1DD3">
      <w:pPr>
        <w:tabs>
          <w:tab w:val="left" w:pos="180"/>
          <w:tab w:val="left" w:pos="2380"/>
        </w:tabs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Արդյուքնում</w:t>
      </w:r>
      <w:r w:rsidR="00E051B2">
        <w:rPr>
          <w:rFonts w:ascii="GHEA Grapalat" w:hAnsi="GHEA Grapalat" w:cs="Arial"/>
          <w:bCs/>
          <w:lang w:val="hy-AM"/>
        </w:rPr>
        <w:t>՝</w:t>
      </w:r>
      <w:r w:rsidRPr="00623524">
        <w:rPr>
          <w:rFonts w:ascii="GHEA Grapalat" w:hAnsi="GHEA Grapalat" w:cs="Arial"/>
          <w:bCs/>
          <w:lang w:val="hy-AM"/>
        </w:rPr>
        <w:t xml:space="preserve"> բազմաթիվ կառուցապատողներ </w:t>
      </w:r>
      <w:r w:rsidR="00D71D49">
        <w:rPr>
          <w:rFonts w:ascii="GHEA Grapalat" w:hAnsi="GHEA Grapalat" w:cs="Arial"/>
          <w:bCs/>
          <w:lang w:val="hy-AM"/>
        </w:rPr>
        <w:t xml:space="preserve">ապագայում </w:t>
      </w:r>
      <w:r w:rsidRPr="00623524">
        <w:rPr>
          <w:rFonts w:ascii="GHEA Grapalat" w:hAnsi="GHEA Grapalat" w:cs="Arial"/>
          <w:bCs/>
          <w:lang w:val="hy-AM"/>
        </w:rPr>
        <w:t>կհայտնվեն սնանկության եզրին, հազարավոր ընտանիքներ չեն ստանա իրենց խոստացված բնակարանները</w:t>
      </w:r>
      <w:r w:rsidR="00E051B2">
        <w:rPr>
          <w:rFonts w:ascii="GHEA Grapalat" w:hAnsi="GHEA Grapalat" w:cs="Arial"/>
          <w:bCs/>
          <w:lang w:val="hy-AM"/>
        </w:rPr>
        <w:t xml:space="preserve">, </w:t>
      </w:r>
      <w:r w:rsidRPr="00623524">
        <w:rPr>
          <w:rFonts w:ascii="GHEA Grapalat" w:hAnsi="GHEA Grapalat" w:cs="Arial"/>
          <w:bCs/>
          <w:lang w:val="hy-AM"/>
        </w:rPr>
        <w:t xml:space="preserve">կառաջանան տնտեսական ծանր հետևանքներ, երկրի ներդրումային միջավայրը կկրի ռիսկեր, </w:t>
      </w:r>
      <w:r w:rsidR="00D71D49">
        <w:rPr>
          <w:rFonts w:ascii="GHEA Grapalat" w:hAnsi="GHEA Grapalat" w:cs="Arial"/>
          <w:bCs/>
          <w:lang w:val="hy-AM"/>
        </w:rPr>
        <w:t xml:space="preserve">կնվազեն </w:t>
      </w:r>
      <w:r w:rsidRPr="00623524">
        <w:rPr>
          <w:rFonts w:ascii="GHEA Grapalat" w:hAnsi="GHEA Grapalat" w:cs="Arial"/>
          <w:bCs/>
          <w:lang w:val="hy-AM"/>
        </w:rPr>
        <w:t>նոր կառուցապատման ծրագրերի մեկնարկի տեմպերը,</w:t>
      </w:r>
      <w:r w:rsidR="00E051B2">
        <w:rPr>
          <w:rFonts w:ascii="GHEA Grapalat" w:hAnsi="GHEA Grapalat" w:cs="Arial"/>
          <w:bCs/>
          <w:lang w:val="hy-AM"/>
        </w:rPr>
        <w:t xml:space="preserve"> </w:t>
      </w:r>
      <w:r w:rsidR="00D71D49">
        <w:rPr>
          <w:rFonts w:ascii="GHEA Grapalat" w:hAnsi="GHEA Grapalat" w:cs="Arial"/>
          <w:bCs/>
          <w:lang w:val="hy-AM"/>
        </w:rPr>
        <w:t>ինչ</w:t>
      </w:r>
      <w:r w:rsidR="00724CE9">
        <w:rPr>
          <w:rFonts w:ascii="GHEA Grapalat" w:hAnsi="GHEA Grapalat" w:cs="Arial"/>
          <w:bCs/>
          <w:lang w:val="hy-AM"/>
        </w:rPr>
        <w:t xml:space="preserve">ն իր </w:t>
      </w:r>
      <w:r w:rsidRPr="00623524">
        <w:rPr>
          <w:rFonts w:ascii="GHEA Grapalat" w:hAnsi="GHEA Grapalat" w:cs="Arial"/>
          <w:bCs/>
          <w:lang w:val="hy-AM"/>
        </w:rPr>
        <w:t>բացասական անդրադարձ</w:t>
      </w:r>
      <w:r w:rsidR="00724CE9">
        <w:rPr>
          <w:rFonts w:ascii="GHEA Grapalat" w:hAnsi="GHEA Grapalat" w:cs="Arial"/>
          <w:bCs/>
          <w:lang w:val="hy-AM"/>
        </w:rPr>
        <w:t>ը</w:t>
      </w:r>
      <w:r w:rsidRPr="00623524">
        <w:rPr>
          <w:rFonts w:ascii="GHEA Grapalat" w:hAnsi="GHEA Grapalat" w:cs="Arial"/>
          <w:bCs/>
          <w:lang w:val="hy-AM"/>
        </w:rPr>
        <w:t xml:space="preserve"> </w:t>
      </w:r>
      <w:r w:rsidR="00E051B2">
        <w:rPr>
          <w:rFonts w:ascii="GHEA Grapalat" w:hAnsi="GHEA Grapalat" w:cs="Arial"/>
          <w:bCs/>
          <w:lang w:val="hy-AM"/>
        </w:rPr>
        <w:t>կունենա</w:t>
      </w:r>
      <w:r w:rsidRPr="00623524">
        <w:rPr>
          <w:rFonts w:ascii="GHEA Grapalat" w:hAnsi="GHEA Grapalat" w:cs="Arial"/>
          <w:bCs/>
          <w:lang w:val="hy-AM"/>
        </w:rPr>
        <w:t xml:space="preserve"> բիզնես միջավայրի վրա:</w:t>
      </w:r>
    </w:p>
    <w:p w14:paraId="72364108" w14:textId="278CC9A8" w:rsidR="00EC5CE3" w:rsidRPr="00A51785" w:rsidRDefault="00EC5CE3" w:rsidP="00A51785">
      <w:pPr>
        <w:spacing w:line="360" w:lineRule="auto"/>
        <w:jc w:val="both"/>
        <w:rPr>
          <w:rFonts w:ascii="GHEA Grapalat" w:hAnsi="GHEA Grapalat" w:cs="Arial"/>
          <w:bCs/>
          <w:lang w:val="hy-AM"/>
        </w:rPr>
      </w:pPr>
    </w:p>
    <w:p w14:paraId="3FE1D073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14:paraId="3EFA0172" w14:textId="66BCF92A" w:rsidR="009F6878" w:rsidRDefault="009F6878" w:rsidP="00CD1DD3">
      <w:pPr>
        <w:tabs>
          <w:tab w:val="left" w:pos="180"/>
          <w:tab w:val="left" w:pos="360"/>
          <w:tab w:val="left" w:pos="2380"/>
        </w:tabs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Գործող օրենսդրությամբ</w:t>
      </w:r>
      <w:r w:rsidRPr="009F6878">
        <w:rPr>
          <w:rFonts w:ascii="GHEA Grapalat" w:hAnsi="GHEA Grapalat" w:cs="Arial"/>
          <w:bCs/>
          <w:lang w:val="hy-AM"/>
        </w:rPr>
        <w:t xml:space="preserve"> սահման</w:t>
      </w:r>
      <w:r>
        <w:rPr>
          <w:rFonts w:ascii="GHEA Grapalat" w:hAnsi="GHEA Grapalat" w:cs="Arial"/>
          <w:bCs/>
          <w:lang w:val="hy-AM"/>
        </w:rPr>
        <w:t>վ</w:t>
      </w:r>
      <w:r w:rsidRPr="009F6878">
        <w:rPr>
          <w:rFonts w:ascii="GHEA Grapalat" w:hAnsi="GHEA Grapalat" w:cs="Arial"/>
          <w:bCs/>
          <w:lang w:val="hy-AM"/>
        </w:rPr>
        <w:t xml:space="preserve">ած տեղական տուրքերի և վճարների դրույքաչափերը, կառուցապատողի հատուկ հաշվին գրավադրվող դրամական միջոցների ինստիտուտի խստացումները և պետության, համայնքի գործիքակազմերը ներկայումս զսպում են կառուցապատողներին անհիմն երկարաձգումների վարքագծից և գործնականում միայն ծայրահեղ անհրաժեշտության (պետական կամ համայնքային </w:t>
      </w:r>
      <w:r w:rsidRPr="009F6878">
        <w:rPr>
          <w:rFonts w:ascii="GHEA Grapalat" w:hAnsi="GHEA Grapalat" w:cs="Arial"/>
          <w:bCs/>
          <w:lang w:val="hy-AM"/>
        </w:rPr>
        <w:lastRenderedPageBreak/>
        <w:t>մարմինների ուշացումներ, մատակարար կազմակերպությունների խախտումներ, դատական գործընթացներ և այլն) դեպքերում են վերջիններս երկարաձգում շինարարության թույլտվությունների ժամկետները</w:t>
      </w:r>
      <w:r>
        <w:rPr>
          <w:rFonts w:ascii="GHEA Grapalat" w:hAnsi="GHEA Grapalat" w:cs="Arial"/>
          <w:bCs/>
          <w:lang w:val="hy-AM"/>
        </w:rPr>
        <w:t>։</w:t>
      </w:r>
    </w:p>
    <w:p w14:paraId="3E4FDBE6" w14:textId="72629BAA" w:rsidR="009F6878" w:rsidRPr="009F6878" w:rsidRDefault="009F6878" w:rsidP="00CD1DD3">
      <w:pPr>
        <w:tabs>
          <w:tab w:val="left" w:pos="360"/>
          <w:tab w:val="left" w:pos="2380"/>
        </w:tabs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 w:rsidRPr="009F6878">
        <w:rPr>
          <w:rFonts w:ascii="GHEA Grapalat" w:hAnsi="GHEA Grapalat" w:cs="Arial"/>
          <w:bCs/>
          <w:lang w:val="hy-AM"/>
        </w:rPr>
        <w:t>Քանի որ 2023-2024 թվական</w:t>
      </w:r>
      <w:r w:rsidR="00622B55">
        <w:rPr>
          <w:rFonts w:ascii="GHEA Grapalat" w:hAnsi="GHEA Grapalat" w:cs="Arial"/>
          <w:bCs/>
          <w:lang w:val="hy-AM"/>
        </w:rPr>
        <w:t>ներ</w:t>
      </w:r>
      <w:r w:rsidRPr="009F6878">
        <w:rPr>
          <w:rFonts w:ascii="GHEA Grapalat" w:hAnsi="GHEA Grapalat" w:cs="Arial"/>
          <w:bCs/>
          <w:lang w:val="hy-AM"/>
        </w:rPr>
        <w:t>ից սկսած երկարաձգումների համար ևս սահմանվեցին տեղական տուրքեր, Երևան համայնքը, հիմք ընդունելով ՀՀ կառավարության 2015 թվականի թիվ 596-Ն որոշման 111-րդ կետով նախատեսված կարգավորումները, միայն 2024 թվականից սկսեց տրամադրել ավելի երկար ժամկետով շինարարության թույլտվություններ՝ հայտատուների դիմումների հիման վրա: Արդյունքում՝ մինչև 2023 թվականը տրված շինարարության թույլտվությունների հասցեատեր կառուցապատողների համար առաջադրվող հարկերը և/կամ տուրքերը դարձան ավելի մեծ՝ առաջացնելով չնախատեսված ֆինանսական բեռ:</w:t>
      </w:r>
    </w:p>
    <w:p w14:paraId="18B3EBC9" w14:textId="7D2C1F67" w:rsidR="009F6878" w:rsidRPr="009F6878" w:rsidRDefault="009F6878" w:rsidP="00CD1DD3">
      <w:pPr>
        <w:tabs>
          <w:tab w:val="left" w:pos="180"/>
          <w:tab w:val="left" w:pos="360"/>
          <w:tab w:val="left" w:pos="2380"/>
        </w:tabs>
        <w:spacing w:line="360" w:lineRule="auto"/>
        <w:ind w:left="360" w:firstLine="360"/>
        <w:jc w:val="both"/>
        <w:rPr>
          <w:rFonts w:ascii="GHEA Grapalat" w:hAnsi="GHEA Grapalat" w:cs="Arial"/>
          <w:bCs/>
          <w:lang w:val="hy-AM"/>
        </w:rPr>
      </w:pPr>
      <w:r w:rsidRPr="009F6878">
        <w:rPr>
          <w:rFonts w:ascii="GHEA Grapalat" w:hAnsi="GHEA Grapalat" w:cs="Arial"/>
          <w:bCs/>
          <w:lang w:val="hy-AM"/>
        </w:rPr>
        <w:t>Նշված իրավակարգավորումներ</w:t>
      </w:r>
      <w:r w:rsidR="00057516">
        <w:rPr>
          <w:rFonts w:ascii="GHEA Grapalat" w:hAnsi="GHEA Grapalat" w:cs="Arial"/>
          <w:bCs/>
          <w:lang w:val="hy-AM"/>
        </w:rPr>
        <w:t xml:space="preserve">ն </w:t>
      </w:r>
      <w:r w:rsidRPr="009F6878">
        <w:rPr>
          <w:rFonts w:ascii="GHEA Grapalat" w:hAnsi="GHEA Grapalat" w:cs="Arial"/>
          <w:bCs/>
          <w:lang w:val="hy-AM"/>
        </w:rPr>
        <w:t>ունենալով հետադարձ բնույթ՝ վատթարացնում են արդեն իսկ մեկնարկած կառուցապատման ծրագրեր իրականացնող կառուցապատողների ֆինանսական, իրավական (և ոչ միայն)  կարգավիճակը</w:t>
      </w:r>
      <w:r w:rsidR="00BA48B5">
        <w:rPr>
          <w:rFonts w:ascii="GHEA Grapalat" w:hAnsi="GHEA Grapalat" w:cs="Arial"/>
          <w:bCs/>
          <w:lang w:val="hy-AM"/>
        </w:rPr>
        <w:t xml:space="preserve"> </w:t>
      </w:r>
      <w:r w:rsidR="00BA48B5" w:rsidRPr="00BA48B5">
        <w:rPr>
          <w:rFonts w:ascii="GHEA Grapalat" w:hAnsi="GHEA Grapalat" w:cs="Arial"/>
          <w:bCs/>
          <w:lang w:val="hy-AM"/>
        </w:rPr>
        <w:t>(</w:t>
      </w:r>
      <w:r w:rsidR="00BA48B5">
        <w:rPr>
          <w:rFonts w:ascii="GHEA Grapalat" w:hAnsi="GHEA Grapalat" w:cs="Arial"/>
          <w:bCs/>
          <w:lang w:val="hy-AM"/>
        </w:rPr>
        <w:t>ե</w:t>
      </w:r>
      <w:r w:rsidRPr="009F6878">
        <w:rPr>
          <w:rFonts w:ascii="GHEA Grapalat" w:hAnsi="GHEA Grapalat" w:cs="Arial"/>
          <w:bCs/>
          <w:lang w:val="hy-AM"/>
        </w:rPr>
        <w:t>թե մինչև 2023 թվականը շինարարության թույլտվություն ստացած կառուցապատողներ</w:t>
      </w:r>
      <w:r w:rsidR="00057516">
        <w:rPr>
          <w:rFonts w:ascii="GHEA Grapalat" w:hAnsi="GHEA Grapalat" w:cs="Arial"/>
          <w:bCs/>
          <w:lang w:val="hy-AM"/>
        </w:rPr>
        <w:t>ը տեղյակ լինեին</w:t>
      </w:r>
      <w:r w:rsidRPr="009F6878">
        <w:rPr>
          <w:rFonts w:ascii="GHEA Grapalat" w:hAnsi="GHEA Grapalat" w:cs="Arial"/>
          <w:bCs/>
          <w:lang w:val="hy-AM"/>
        </w:rPr>
        <w:t xml:space="preserve">, որ </w:t>
      </w:r>
      <w:r w:rsidR="00622B55">
        <w:rPr>
          <w:rFonts w:ascii="GHEA Grapalat" w:hAnsi="GHEA Grapalat" w:cs="Arial"/>
          <w:bCs/>
          <w:lang w:val="hy-AM"/>
        </w:rPr>
        <w:t>նախատեսվելու էին</w:t>
      </w:r>
      <w:r w:rsidRPr="009F6878">
        <w:rPr>
          <w:rFonts w:ascii="GHEA Grapalat" w:hAnsi="GHEA Grapalat" w:cs="Arial"/>
          <w:bCs/>
          <w:lang w:val="hy-AM"/>
        </w:rPr>
        <w:t xml:space="preserve"> նման ֆինանսական մեխանիզմներ</w:t>
      </w:r>
      <w:r w:rsidR="00057516">
        <w:rPr>
          <w:rFonts w:ascii="GHEA Grapalat" w:hAnsi="GHEA Grapalat" w:cs="Arial"/>
          <w:bCs/>
          <w:lang w:val="hy-AM"/>
        </w:rPr>
        <w:t>,</w:t>
      </w:r>
      <w:r w:rsidRPr="009F6878">
        <w:rPr>
          <w:rFonts w:ascii="GHEA Grapalat" w:hAnsi="GHEA Grapalat" w:cs="Arial"/>
          <w:bCs/>
          <w:lang w:val="hy-AM"/>
        </w:rPr>
        <w:t xml:space="preserve"> կօգտվեին ՀՀ կառավարության 2015 թվականի թիվ 596-Ն որոշման 111-րդ կետով նախատեսված կարգավորումներից</w:t>
      </w:r>
      <w:r w:rsidR="00BA48B5" w:rsidRPr="00BA48B5">
        <w:rPr>
          <w:rFonts w:ascii="GHEA Grapalat" w:hAnsi="GHEA Grapalat" w:cs="Arial"/>
          <w:bCs/>
          <w:lang w:val="hy-AM"/>
        </w:rPr>
        <w:t>)</w:t>
      </w:r>
      <w:r w:rsidR="00057516">
        <w:rPr>
          <w:rFonts w:ascii="GHEA Grapalat" w:hAnsi="GHEA Grapalat" w:cs="Arial"/>
          <w:bCs/>
          <w:lang w:val="hy-AM"/>
        </w:rPr>
        <w:t>։</w:t>
      </w:r>
    </w:p>
    <w:p w14:paraId="73B682D0" w14:textId="77777777" w:rsidR="00413D96" w:rsidRDefault="00BA48B5" w:rsidP="00413D96">
      <w:pPr>
        <w:spacing w:line="360" w:lineRule="auto"/>
        <w:ind w:left="360" w:firstLine="333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eastAsia="Calibri" w:hAnsi="GHEA Grapalat"/>
          <w:lang w:val="hy-AM" w:eastAsia="en-US"/>
        </w:rPr>
        <w:t>Ն</w:t>
      </w:r>
      <w:r w:rsidR="00057516">
        <w:rPr>
          <w:rFonts w:ascii="GHEA Grapalat" w:eastAsia="Calibri" w:hAnsi="GHEA Grapalat"/>
          <w:lang w:val="hy-AM" w:eastAsia="en-US"/>
        </w:rPr>
        <w:t>ախագծով առաջարկվող փոփոխությունները կկարգավորեն վերոնշյալ ռիսկերը, կ</w:t>
      </w:r>
      <w:r w:rsidR="00E051B2">
        <w:rPr>
          <w:rFonts w:ascii="GHEA Grapalat" w:eastAsia="Calibri" w:hAnsi="GHEA Grapalat"/>
          <w:lang w:val="hy-AM" w:eastAsia="en-US"/>
        </w:rPr>
        <w:t>արգավորել</w:t>
      </w:r>
      <w:r w:rsidR="00622B55">
        <w:rPr>
          <w:rFonts w:ascii="GHEA Grapalat" w:eastAsia="Calibri" w:hAnsi="GHEA Grapalat"/>
          <w:lang w:val="hy-AM" w:eastAsia="en-US"/>
        </w:rPr>
        <w:t>ո</w:t>
      </w:r>
      <w:r w:rsidR="00E051B2">
        <w:rPr>
          <w:rFonts w:ascii="GHEA Grapalat" w:eastAsia="Calibri" w:hAnsi="GHEA Grapalat"/>
          <w:lang w:val="hy-AM" w:eastAsia="en-US"/>
        </w:rPr>
        <w:t>վ</w:t>
      </w:r>
      <w:r w:rsidR="00057516">
        <w:rPr>
          <w:rFonts w:ascii="GHEA Grapalat" w:eastAsia="Calibri" w:hAnsi="GHEA Grapalat"/>
          <w:lang w:val="hy-AM" w:eastAsia="en-US"/>
        </w:rPr>
        <w:t xml:space="preserve"> նաև </w:t>
      </w:r>
      <w:r w:rsidR="00057516" w:rsidRPr="00F44FB4">
        <w:rPr>
          <w:rFonts w:ascii="GHEA Grapalat" w:hAnsi="GHEA Grapalat" w:cs="Arial"/>
          <w:bCs/>
          <w:lang w:val="hy-AM"/>
        </w:rPr>
        <w:t>երկարաձգվող շինարարությունների</w:t>
      </w:r>
      <w:r w:rsidR="00057516">
        <w:rPr>
          <w:rFonts w:ascii="GHEA Grapalat" w:hAnsi="GHEA Grapalat" w:cs="Arial"/>
          <w:bCs/>
          <w:lang w:val="hy-AM"/>
        </w:rPr>
        <w:t xml:space="preserve"> ժամկետները</w:t>
      </w:r>
      <w:r w:rsidR="00057516" w:rsidRPr="00F44FB4">
        <w:rPr>
          <w:rFonts w:ascii="GHEA Grapalat" w:hAnsi="GHEA Grapalat" w:cs="Arial"/>
          <w:bCs/>
          <w:lang w:val="hy-AM"/>
        </w:rPr>
        <w:t xml:space="preserve">, ֆինանսական զսպիչ մեխանիզմներով </w:t>
      </w:r>
      <w:r w:rsidR="00057516">
        <w:rPr>
          <w:rFonts w:ascii="GHEA Grapalat" w:hAnsi="GHEA Grapalat" w:cs="Arial"/>
          <w:bCs/>
          <w:lang w:val="hy-AM"/>
        </w:rPr>
        <w:t xml:space="preserve">կփորձեն աջակցել </w:t>
      </w:r>
      <w:r w:rsidR="00057516" w:rsidRPr="00F44FB4">
        <w:rPr>
          <w:rFonts w:ascii="GHEA Grapalat" w:hAnsi="GHEA Grapalat" w:cs="Arial"/>
          <w:bCs/>
          <w:lang w:val="hy-AM"/>
        </w:rPr>
        <w:t>տնտեսվարողներին</w:t>
      </w:r>
      <w:r w:rsidR="00057516">
        <w:rPr>
          <w:rFonts w:ascii="GHEA Grapalat" w:hAnsi="GHEA Grapalat" w:cs="Arial"/>
          <w:bCs/>
          <w:lang w:val="hy-AM"/>
        </w:rPr>
        <w:t>՝</w:t>
      </w:r>
      <w:r w:rsidR="00057516" w:rsidRPr="00F44FB4">
        <w:rPr>
          <w:rFonts w:ascii="GHEA Grapalat" w:hAnsi="GHEA Grapalat" w:cs="Arial"/>
          <w:bCs/>
          <w:lang w:val="hy-AM"/>
        </w:rPr>
        <w:t xml:space="preserve"> հնարավորինս արագ ինքնակազմակերպվել և պետությանը, համայնքին, բնակչության</w:t>
      </w:r>
      <w:r w:rsidR="00413D96">
        <w:rPr>
          <w:rFonts w:ascii="GHEA Grapalat" w:hAnsi="GHEA Grapalat" w:cs="Arial"/>
          <w:bCs/>
          <w:lang w:val="hy-AM"/>
        </w:rPr>
        <w:t xml:space="preserve">ն </w:t>
      </w:r>
      <w:r w:rsidR="00057516" w:rsidRPr="00F44FB4">
        <w:rPr>
          <w:rFonts w:ascii="GHEA Grapalat" w:hAnsi="GHEA Grapalat" w:cs="Arial"/>
          <w:bCs/>
          <w:lang w:val="hy-AM"/>
        </w:rPr>
        <w:t xml:space="preserve">անհարմարություններ ու վնասներ </w:t>
      </w:r>
      <w:r w:rsidR="00622B55">
        <w:rPr>
          <w:rFonts w:ascii="GHEA Grapalat" w:hAnsi="GHEA Grapalat" w:cs="Arial"/>
          <w:bCs/>
          <w:lang w:val="hy-AM"/>
        </w:rPr>
        <w:t>չ</w:t>
      </w:r>
      <w:r w:rsidR="00057516" w:rsidRPr="00F44FB4">
        <w:rPr>
          <w:rFonts w:ascii="GHEA Grapalat" w:hAnsi="GHEA Grapalat" w:cs="Arial"/>
          <w:bCs/>
          <w:lang w:val="hy-AM"/>
        </w:rPr>
        <w:t>պատճառել:</w:t>
      </w:r>
    </w:p>
    <w:p w14:paraId="5273A62C" w14:textId="609C911C" w:rsidR="00270DA2" w:rsidRDefault="00270DA2" w:rsidP="00CD1DD3">
      <w:pPr>
        <w:spacing w:line="360" w:lineRule="auto"/>
        <w:ind w:left="360" w:firstLine="333"/>
        <w:jc w:val="both"/>
        <w:rPr>
          <w:rFonts w:ascii="GHEA Grapalat" w:hAnsi="GHEA Grapalat" w:cs="Arial"/>
          <w:bCs/>
          <w:lang w:val="hy-AM"/>
        </w:rPr>
      </w:pPr>
      <w:r w:rsidRPr="003E27F6">
        <w:rPr>
          <w:rFonts w:ascii="GHEA Grapalat" w:hAnsi="GHEA Grapalat" w:cs="Arial"/>
          <w:bCs/>
          <w:lang w:val="hy-AM"/>
        </w:rPr>
        <w:t>Նախագծ</w:t>
      </w:r>
      <w:r w:rsidR="004C41A6" w:rsidRPr="003E27F6">
        <w:rPr>
          <w:rFonts w:ascii="GHEA Grapalat" w:hAnsi="GHEA Grapalat" w:cs="Arial"/>
          <w:bCs/>
          <w:lang w:val="hy-AM"/>
        </w:rPr>
        <w:t xml:space="preserve">ում առկա </w:t>
      </w:r>
      <w:r w:rsidRPr="003E27F6">
        <w:rPr>
          <w:rFonts w:ascii="GHEA Grapalat" w:hAnsi="GHEA Grapalat" w:cs="Arial"/>
          <w:bCs/>
          <w:lang w:val="hy-AM"/>
        </w:rPr>
        <w:t xml:space="preserve">անցումային դրույթները սահմանված են այն դեպքերի համար, </w:t>
      </w:r>
      <w:r w:rsidR="004C41A6" w:rsidRPr="003E27F6">
        <w:rPr>
          <w:rFonts w:ascii="GHEA Grapalat" w:hAnsi="GHEA Grapalat" w:cs="Arial"/>
          <w:bCs/>
          <w:lang w:val="hy-AM"/>
        </w:rPr>
        <w:t>որ եթե ՝ 2023 թվականից մեկնարկված կառուցապատման ծրագրերի վրա հաշվարկած լին</w:t>
      </w:r>
      <w:r w:rsidR="003E27F6" w:rsidRPr="003E27F6">
        <w:rPr>
          <w:rFonts w:ascii="GHEA Grapalat" w:hAnsi="GHEA Grapalat" w:cs="Arial"/>
          <w:bCs/>
          <w:lang w:val="hy-AM"/>
        </w:rPr>
        <w:t>ի</w:t>
      </w:r>
      <w:r w:rsidR="004C41A6" w:rsidRPr="003E27F6">
        <w:rPr>
          <w:rFonts w:ascii="GHEA Grapalat" w:hAnsi="GHEA Grapalat" w:cs="Arial"/>
          <w:bCs/>
          <w:lang w:val="hy-AM"/>
        </w:rPr>
        <w:t xml:space="preserve"> գույքահարկ, </w:t>
      </w:r>
      <w:r w:rsidRPr="003E27F6">
        <w:rPr>
          <w:rFonts w:ascii="GHEA Grapalat" w:hAnsi="GHEA Grapalat" w:cs="Arial"/>
          <w:bCs/>
          <w:lang w:val="hy-AM"/>
        </w:rPr>
        <w:t>Նախագծի ուժի մեջ մտնելուց հետ</w:t>
      </w:r>
      <w:r w:rsidR="004C41A6" w:rsidRPr="003E27F6">
        <w:rPr>
          <w:rFonts w:ascii="GHEA Grapalat" w:hAnsi="GHEA Grapalat" w:cs="Arial"/>
          <w:bCs/>
          <w:lang w:val="hy-AM"/>
        </w:rPr>
        <w:t>ո</w:t>
      </w:r>
      <w:r w:rsidRPr="003E27F6">
        <w:rPr>
          <w:rFonts w:ascii="GHEA Grapalat" w:hAnsi="GHEA Grapalat" w:cs="Arial"/>
          <w:bCs/>
          <w:lang w:val="hy-AM"/>
        </w:rPr>
        <w:t xml:space="preserve"> </w:t>
      </w:r>
      <w:r w:rsidR="00724CE9">
        <w:rPr>
          <w:rFonts w:ascii="GHEA Grapalat" w:hAnsi="GHEA Grapalat" w:cs="Arial"/>
          <w:bCs/>
          <w:lang w:val="hy-AM"/>
        </w:rPr>
        <w:t xml:space="preserve">այն </w:t>
      </w:r>
      <w:r w:rsidRPr="003E27F6">
        <w:rPr>
          <w:rFonts w:ascii="GHEA Grapalat" w:hAnsi="GHEA Grapalat" w:cs="Arial"/>
          <w:bCs/>
          <w:lang w:val="hy-AM"/>
        </w:rPr>
        <w:t xml:space="preserve">ենթակա </w:t>
      </w:r>
      <w:r w:rsidR="003E27F6">
        <w:rPr>
          <w:rFonts w:ascii="GHEA Grapalat" w:hAnsi="GHEA Grapalat" w:cs="Arial"/>
          <w:bCs/>
          <w:lang w:val="hy-AM"/>
        </w:rPr>
        <w:t>է</w:t>
      </w:r>
      <w:r w:rsidR="004C41A6" w:rsidRPr="003E27F6">
        <w:rPr>
          <w:rFonts w:ascii="GHEA Grapalat" w:hAnsi="GHEA Grapalat" w:cs="Arial"/>
          <w:bCs/>
          <w:lang w:val="hy-AM"/>
        </w:rPr>
        <w:t xml:space="preserve"> </w:t>
      </w:r>
      <w:r w:rsidRPr="003E27F6">
        <w:rPr>
          <w:rFonts w:ascii="GHEA Grapalat" w:hAnsi="GHEA Grapalat" w:cs="Arial"/>
          <w:bCs/>
          <w:lang w:val="hy-AM"/>
        </w:rPr>
        <w:t>վերահաշվարկման։</w:t>
      </w:r>
    </w:p>
    <w:p w14:paraId="432241F7" w14:textId="77777777" w:rsidR="009F6878" w:rsidRPr="003E27F6" w:rsidRDefault="009F6878" w:rsidP="00454C7C">
      <w:pPr>
        <w:spacing w:line="360" w:lineRule="auto"/>
        <w:ind w:left="567" w:firstLine="243"/>
        <w:jc w:val="both"/>
        <w:rPr>
          <w:rFonts w:ascii="GHEA Grapalat" w:hAnsi="GHEA Grapalat" w:cs="Arial"/>
          <w:bCs/>
          <w:lang w:val="hy-AM"/>
        </w:rPr>
      </w:pPr>
    </w:p>
    <w:p w14:paraId="7C935E7B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14:paraId="17664976" w14:textId="77777777" w:rsidR="00270DA2" w:rsidRDefault="00BA48B5" w:rsidP="00CD1DD3">
      <w:pPr>
        <w:spacing w:line="360" w:lineRule="auto"/>
        <w:ind w:left="360" w:firstLine="333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eastAsia="Calibri" w:hAnsi="GHEA Grapalat"/>
          <w:lang w:val="hy-AM" w:eastAsia="en-US"/>
        </w:rPr>
        <w:t>Նախագծի</w:t>
      </w:r>
      <w:r w:rsidR="00C9396D">
        <w:rPr>
          <w:rFonts w:ascii="GHEA Grapalat" w:eastAsia="Calibri" w:hAnsi="GHEA Grapalat"/>
          <w:lang w:val="hy-AM" w:eastAsia="en-US"/>
        </w:rPr>
        <w:t xml:space="preserve"> 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նպատակն է ապահովել </w:t>
      </w:r>
      <w:r w:rsidR="009F6878">
        <w:rPr>
          <w:rFonts w:ascii="GHEA Grapalat" w:hAnsi="GHEA Grapalat" w:cs="Arial"/>
          <w:bCs/>
          <w:lang w:val="hy-AM"/>
        </w:rPr>
        <w:t>«</w:t>
      </w:r>
      <w:r w:rsidR="009F6878" w:rsidRPr="00623524">
        <w:rPr>
          <w:rFonts w:ascii="GHEA Grapalat" w:hAnsi="GHEA Grapalat" w:cs="Arial"/>
          <w:bCs/>
          <w:lang w:val="hy-AM"/>
        </w:rPr>
        <w:t>«</w:t>
      </w:r>
      <w:r w:rsidR="009F6878">
        <w:rPr>
          <w:rFonts w:ascii="GHEA Grapalat" w:hAnsi="GHEA Grapalat" w:cs="Arial"/>
          <w:bCs/>
          <w:lang w:val="hy-AM"/>
        </w:rPr>
        <w:t>Ա</w:t>
      </w:r>
      <w:r w:rsidR="009F6878" w:rsidRPr="00623524">
        <w:rPr>
          <w:rFonts w:ascii="GHEA Grapalat" w:hAnsi="GHEA Grapalat" w:cs="Arial"/>
          <w:bCs/>
          <w:lang w:val="hy-AM"/>
        </w:rPr>
        <w:t xml:space="preserve">նշարժ գույքի հարկով հարկման նպատակով անշարժ գույքի շուկայական արժեքին մոտարկված կադաստրային գնահատման կարգը </w:t>
      </w:r>
      <w:r w:rsidR="009F6878" w:rsidRPr="00623524">
        <w:rPr>
          <w:rFonts w:ascii="GHEA Grapalat" w:hAnsi="GHEA Grapalat" w:cs="Arial"/>
          <w:bCs/>
          <w:lang w:val="hy-AM"/>
        </w:rPr>
        <w:lastRenderedPageBreak/>
        <w:t>սահմանելու մասին» օրենքում փոփոխություններ կատարելու մասին</w:t>
      </w:r>
      <w:r w:rsidR="009F6878">
        <w:rPr>
          <w:rFonts w:ascii="GHEA Grapalat" w:hAnsi="GHEA Grapalat" w:cs="Arial"/>
          <w:bCs/>
          <w:lang w:val="hy-AM"/>
        </w:rPr>
        <w:t>»</w:t>
      </w:r>
      <w:r w:rsidR="009F6878" w:rsidRPr="00623524">
        <w:rPr>
          <w:rFonts w:ascii="GHEA Grapalat" w:hAnsi="GHEA Grapalat" w:cs="Arial"/>
          <w:bCs/>
          <w:lang w:val="hy-AM"/>
        </w:rPr>
        <w:t xml:space="preserve"> օրենքի</w:t>
      </w:r>
      <w:r w:rsidR="009F6878">
        <w:rPr>
          <w:rFonts w:ascii="GHEA Grapalat" w:hAnsi="GHEA Grapalat" w:cs="Arial"/>
          <w:bCs/>
          <w:lang w:val="hy-AM"/>
        </w:rPr>
        <w:t xml:space="preserve"> նախագծով </w:t>
      </w:r>
      <w:r w:rsidR="001708BF">
        <w:rPr>
          <w:rFonts w:ascii="GHEA Grapalat" w:eastAsia="Calibri" w:hAnsi="GHEA Grapalat"/>
          <w:bCs/>
          <w:lang w:val="hy-AM" w:eastAsia="en-US"/>
        </w:rPr>
        <w:t xml:space="preserve">սահմանված </w:t>
      </w:r>
      <w:r w:rsidR="000A03C6">
        <w:rPr>
          <w:rFonts w:ascii="GHEA Grapalat" w:eastAsia="Calibri" w:hAnsi="GHEA Grapalat"/>
          <w:lang w:val="hy-AM" w:eastAsia="en-US"/>
        </w:rPr>
        <w:t>փոփոխություններով</w:t>
      </w:r>
      <w:r w:rsidR="00C9396D">
        <w:rPr>
          <w:rFonts w:ascii="GHEA Grapalat" w:eastAsia="Calibri" w:hAnsi="GHEA Grapalat"/>
          <w:lang w:val="hy-AM" w:eastAsia="en-US"/>
        </w:rPr>
        <w:t xml:space="preserve"> </w:t>
      </w:r>
      <w:r w:rsidR="001708BF">
        <w:rPr>
          <w:rFonts w:ascii="GHEA Grapalat" w:eastAsia="Calibri" w:hAnsi="GHEA Grapalat"/>
          <w:lang w:val="hy-AM" w:eastAsia="en-US"/>
        </w:rPr>
        <w:t>առաջարկվող</w:t>
      </w:r>
      <w:r w:rsidR="009F6878">
        <w:rPr>
          <w:rFonts w:ascii="GHEA Grapalat" w:eastAsia="Calibri" w:hAnsi="GHEA Grapalat"/>
          <w:lang w:val="hy-AM" w:eastAsia="en-US"/>
        </w:rPr>
        <w:t>՝</w:t>
      </w:r>
      <w:r w:rsidR="001708BF" w:rsidRPr="00D5442C">
        <w:rPr>
          <w:rFonts w:ascii="GHEA Grapalat" w:hAnsi="GHEA Grapalat" w:cs="Arial"/>
          <w:lang w:val="hy-AM"/>
        </w:rPr>
        <w:t xml:space="preserve"> </w:t>
      </w:r>
      <w:r w:rsidR="009F6878" w:rsidRPr="00F44FB4">
        <w:rPr>
          <w:rFonts w:ascii="GHEA Grapalat" w:hAnsi="GHEA Grapalat" w:cs="Arial"/>
          <w:bCs/>
          <w:lang w:val="hy-AM"/>
        </w:rPr>
        <w:t xml:space="preserve">կառուցվող շենքի նկատմամբ անշարժ գույքի հարկով հարկման </w:t>
      </w:r>
      <w:r w:rsidR="009F6878">
        <w:rPr>
          <w:rFonts w:ascii="GHEA Grapalat" w:hAnsi="GHEA Grapalat" w:cs="Arial"/>
          <w:bCs/>
          <w:lang w:val="hy-AM"/>
        </w:rPr>
        <w:t>մեխանիզմը</w:t>
      </w:r>
      <w:r w:rsidR="009F6878" w:rsidRPr="00F44FB4">
        <w:rPr>
          <w:rFonts w:ascii="GHEA Grapalat" w:hAnsi="GHEA Grapalat" w:cs="Arial"/>
          <w:bCs/>
          <w:lang w:val="hy-AM"/>
        </w:rPr>
        <w:t xml:space="preserve"> հաշվարկելու </w:t>
      </w:r>
      <w:r w:rsidR="009F6878">
        <w:rPr>
          <w:rFonts w:ascii="GHEA Grapalat" w:hAnsi="GHEA Grapalat" w:cs="Arial"/>
          <w:bCs/>
          <w:lang w:val="hy-AM"/>
        </w:rPr>
        <w:t>և կիրառելու կարգավորումը</w:t>
      </w:r>
      <w:r w:rsidR="009F6878" w:rsidRPr="00F44FB4">
        <w:rPr>
          <w:rFonts w:ascii="GHEA Grapalat" w:hAnsi="GHEA Grapalat" w:cs="Arial"/>
          <w:bCs/>
          <w:lang w:val="hy-AM"/>
        </w:rPr>
        <w:t>:</w:t>
      </w:r>
    </w:p>
    <w:p w14:paraId="3C9C7D0F" w14:textId="61DDDCA3" w:rsidR="00D93087" w:rsidRDefault="009F6878" w:rsidP="00CD1DD3">
      <w:pPr>
        <w:spacing w:line="360" w:lineRule="auto"/>
        <w:ind w:left="360" w:firstLine="333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</w:t>
      </w:r>
    </w:p>
    <w:p w14:paraId="5A768356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14:paraId="0F9960BF" w14:textId="3FFFBB82" w:rsidR="00D93087" w:rsidRDefault="000666C0" w:rsidP="00CD1DD3">
      <w:pPr>
        <w:spacing w:line="360" w:lineRule="auto"/>
        <w:ind w:left="360" w:firstLine="18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ախագիծը </w:t>
      </w:r>
      <w:r w:rsidR="00622B55">
        <w:rPr>
          <w:rFonts w:ascii="GHEA Grapalat" w:eastAsia="Calibri" w:hAnsi="GHEA Grapalat"/>
          <w:lang w:val="hy-AM" w:eastAsia="en-US"/>
        </w:rPr>
        <w:t>մշակվել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 է Հայաստանի Հանրապետության էկոնոմիկայի նախարարության կողմից: </w:t>
      </w:r>
    </w:p>
    <w:p w14:paraId="38C1CF88" w14:textId="77777777" w:rsidR="009F6878" w:rsidRPr="00BF4A36" w:rsidRDefault="009F6878" w:rsidP="004F7C5E">
      <w:pPr>
        <w:spacing w:line="360" w:lineRule="auto"/>
        <w:ind w:left="540" w:firstLine="180"/>
        <w:jc w:val="both"/>
        <w:rPr>
          <w:rFonts w:ascii="GHEA Grapalat" w:eastAsia="Calibri" w:hAnsi="GHEA Grapalat"/>
          <w:lang w:val="hy-AM" w:eastAsia="en-US"/>
        </w:rPr>
      </w:pPr>
    </w:p>
    <w:p w14:paraId="0A214573" w14:textId="77777777" w:rsidR="00D93087" w:rsidRPr="00BF4A36" w:rsidRDefault="00D93087" w:rsidP="00D93087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14:paraId="33E85475" w14:textId="4571FD8C" w:rsidR="00123FA4" w:rsidRDefault="004F7C5E" w:rsidP="00CD1DD3">
      <w:pPr>
        <w:pStyle w:val="NormalWeb"/>
        <w:spacing w:before="0" w:beforeAutospacing="0" w:after="0" w:afterAutospacing="0" w:line="360" w:lineRule="auto"/>
        <w:ind w:left="360" w:firstLine="1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  </w:t>
      </w:r>
      <w:r w:rsidR="00123FA4">
        <w:rPr>
          <w:rFonts w:ascii="GHEA Grapalat" w:hAnsi="GHEA Grapalat"/>
          <w:bCs/>
          <w:lang w:val="hy-AM"/>
        </w:rPr>
        <w:t>«</w:t>
      </w:r>
      <w:r w:rsidR="00123FA4" w:rsidRPr="00623524">
        <w:rPr>
          <w:rFonts w:ascii="GHEA Grapalat" w:hAnsi="GHEA Grapalat" w:cs="Arial"/>
          <w:bCs/>
          <w:lang w:val="hy-AM" w:eastAsia="ru-RU"/>
        </w:rPr>
        <w:t>«</w:t>
      </w:r>
      <w:r w:rsidR="00123FA4">
        <w:rPr>
          <w:rFonts w:ascii="GHEA Grapalat" w:hAnsi="GHEA Grapalat" w:cs="Arial"/>
          <w:bCs/>
          <w:lang w:val="hy-AM" w:eastAsia="ru-RU"/>
        </w:rPr>
        <w:t>Ա</w:t>
      </w:r>
      <w:r w:rsidR="00123FA4" w:rsidRPr="00623524">
        <w:rPr>
          <w:rFonts w:ascii="GHEA Grapalat" w:hAnsi="GHEA Grapalat" w:cs="Arial"/>
          <w:bCs/>
          <w:lang w:val="hy-AM" w:eastAsia="ru-RU"/>
        </w:rPr>
        <w:t>նշարժ գույքի հարկով հարկման նպատակով անշարժ գույքի շուկայական արժեքին մոտարկված կադաստրային գնահատման կարգը սահմանելու մասին» օրենքում փոփոխություններ կատարելու մասին</w:t>
      </w:r>
      <w:r w:rsidR="00123FA4">
        <w:rPr>
          <w:rFonts w:ascii="GHEA Grapalat" w:hAnsi="GHEA Grapalat" w:cs="Arial"/>
          <w:bCs/>
          <w:lang w:val="hy-AM" w:eastAsia="ru-RU"/>
        </w:rPr>
        <w:t>»</w:t>
      </w:r>
      <w:r w:rsidR="00123FA4" w:rsidRPr="00623524">
        <w:rPr>
          <w:rFonts w:ascii="GHEA Grapalat" w:hAnsi="GHEA Grapalat" w:cs="Arial"/>
          <w:bCs/>
          <w:lang w:val="hy-AM" w:eastAsia="ru-RU"/>
        </w:rPr>
        <w:t xml:space="preserve"> օրենքի</w:t>
      </w:r>
      <w:r w:rsidR="00123FA4">
        <w:rPr>
          <w:rFonts w:ascii="GHEA Grapalat" w:eastAsia="Calibri" w:hAnsi="GHEA Grapalat"/>
          <w:bCs/>
          <w:lang w:val="hy-AM"/>
        </w:rPr>
        <w:t xml:space="preserve"> </w:t>
      </w:r>
      <w:r w:rsidR="00C9396D">
        <w:rPr>
          <w:rFonts w:ascii="GHEA Grapalat" w:eastAsia="Calibri" w:hAnsi="GHEA Grapalat"/>
          <w:bCs/>
          <w:lang w:val="hy-AM"/>
        </w:rPr>
        <w:t xml:space="preserve">նախագծի ընդունման պարագայում, </w:t>
      </w:r>
      <w:r w:rsidR="00123FA4">
        <w:rPr>
          <w:rFonts w:ascii="GHEA Grapalat" w:eastAsia="Calibri" w:hAnsi="GHEA Grapalat"/>
          <w:bCs/>
          <w:lang w:val="hy-AM"/>
        </w:rPr>
        <w:t xml:space="preserve">կկարգավորվեն </w:t>
      </w:r>
      <w:r w:rsidR="00123FA4" w:rsidRPr="00F44FB4">
        <w:rPr>
          <w:rFonts w:ascii="GHEA Grapalat" w:hAnsi="GHEA Grapalat" w:cs="Arial"/>
          <w:bCs/>
          <w:lang w:val="hy-AM"/>
        </w:rPr>
        <w:t xml:space="preserve">կառուցվող շենքի նկատմամբ անշարժ գույքի հարկով հարկման </w:t>
      </w:r>
      <w:r w:rsidR="00123FA4">
        <w:rPr>
          <w:rFonts w:ascii="GHEA Grapalat" w:hAnsi="GHEA Grapalat" w:cs="Arial"/>
          <w:bCs/>
          <w:lang w:val="hy-AM"/>
        </w:rPr>
        <w:t>մասով</w:t>
      </w:r>
      <w:r w:rsidR="00123FA4" w:rsidRPr="00F44FB4">
        <w:rPr>
          <w:rFonts w:ascii="GHEA Grapalat" w:hAnsi="GHEA Grapalat" w:cs="Arial"/>
          <w:bCs/>
          <w:lang w:val="hy-AM"/>
        </w:rPr>
        <w:t xml:space="preserve"> հաշվարկելու </w:t>
      </w:r>
      <w:r w:rsidR="00123FA4">
        <w:rPr>
          <w:rFonts w:ascii="GHEA Grapalat" w:hAnsi="GHEA Grapalat" w:cs="Arial"/>
          <w:bCs/>
          <w:lang w:val="hy-AM"/>
        </w:rPr>
        <w:t>և կիրառելու մեխանիզմները</w:t>
      </w:r>
      <w:r w:rsidR="00123FA4" w:rsidRPr="00F44FB4">
        <w:rPr>
          <w:rFonts w:ascii="GHEA Grapalat" w:hAnsi="GHEA Grapalat" w:cs="Arial"/>
          <w:bCs/>
          <w:lang w:val="hy-AM"/>
        </w:rPr>
        <w:t>:</w:t>
      </w:r>
      <w:r w:rsidR="00123FA4">
        <w:rPr>
          <w:rFonts w:ascii="GHEA Grapalat" w:eastAsia="Calibri" w:hAnsi="GHEA Grapalat"/>
          <w:lang w:val="hy-AM"/>
        </w:rPr>
        <w:t xml:space="preserve"> </w:t>
      </w:r>
    </w:p>
    <w:p w14:paraId="4791FC9A" w14:textId="7177CB4A" w:rsidR="00123FA4" w:rsidRPr="00623524" w:rsidRDefault="000B2966" w:rsidP="00CD1DD3">
      <w:pPr>
        <w:tabs>
          <w:tab w:val="left" w:pos="180"/>
          <w:tab w:val="left" w:pos="720"/>
          <w:tab w:val="left" w:pos="2380"/>
        </w:tabs>
        <w:spacing w:line="360" w:lineRule="auto"/>
        <w:ind w:left="360" w:firstLine="27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eastAsia="Calibri" w:hAnsi="GHEA Grapalat"/>
          <w:lang w:val="hy-AM"/>
        </w:rPr>
        <w:t xml:space="preserve"> </w:t>
      </w:r>
      <w:r w:rsidR="00123FA4">
        <w:rPr>
          <w:rFonts w:ascii="GHEA Grapalat" w:eastAsia="Calibri" w:hAnsi="GHEA Grapalat"/>
          <w:lang w:val="hy-AM"/>
        </w:rPr>
        <w:t>Ներկայացվող փոփոխություններով մշակվել</w:t>
      </w:r>
      <w:r w:rsidR="00E051B2">
        <w:rPr>
          <w:rFonts w:ascii="GHEA Grapalat" w:eastAsia="Calibri" w:hAnsi="GHEA Grapalat"/>
          <w:lang w:val="hy-AM"/>
        </w:rPr>
        <w:t xml:space="preserve"> </w:t>
      </w:r>
      <w:r w:rsidR="00123FA4">
        <w:rPr>
          <w:rFonts w:ascii="GHEA Grapalat" w:eastAsia="Calibri" w:hAnsi="GHEA Grapalat"/>
          <w:lang w:val="hy-AM"/>
        </w:rPr>
        <w:t>է մի գործիք, որը հնարավորություն կընձեռ</w:t>
      </w:r>
      <w:bookmarkStart w:id="3" w:name="_GoBack"/>
      <w:bookmarkEnd w:id="3"/>
      <w:r w:rsidR="00123FA4">
        <w:rPr>
          <w:rFonts w:ascii="GHEA Grapalat" w:eastAsia="Calibri" w:hAnsi="GHEA Grapalat"/>
          <w:lang w:val="hy-AM"/>
        </w:rPr>
        <w:t xml:space="preserve">ի կառուցապատման ոլորտի ընկերություններին </w:t>
      </w:r>
      <w:r w:rsidR="00123FA4">
        <w:rPr>
          <w:rFonts w:ascii="GHEA Grapalat" w:hAnsi="GHEA Grapalat" w:cs="Arial"/>
          <w:bCs/>
          <w:lang w:val="hy-AM"/>
        </w:rPr>
        <w:t>խուսափել</w:t>
      </w:r>
      <w:r w:rsidR="00123FA4" w:rsidRPr="00623524">
        <w:rPr>
          <w:rFonts w:ascii="GHEA Grapalat" w:hAnsi="GHEA Grapalat" w:cs="Arial"/>
          <w:bCs/>
          <w:lang w:val="hy-AM"/>
        </w:rPr>
        <w:t xml:space="preserve"> սնանկության եզրին</w:t>
      </w:r>
      <w:r w:rsidR="00123FA4">
        <w:rPr>
          <w:rFonts w:ascii="GHEA Grapalat" w:hAnsi="GHEA Grapalat" w:cs="Arial"/>
          <w:bCs/>
          <w:lang w:val="hy-AM"/>
        </w:rPr>
        <w:t xml:space="preserve"> հայտնվելու ռիսկից</w:t>
      </w:r>
      <w:r w:rsidR="00123FA4" w:rsidRPr="00623524">
        <w:rPr>
          <w:rFonts w:ascii="GHEA Grapalat" w:hAnsi="GHEA Grapalat" w:cs="Arial"/>
          <w:bCs/>
          <w:lang w:val="hy-AM"/>
        </w:rPr>
        <w:t xml:space="preserve">, </w:t>
      </w:r>
      <w:r w:rsidR="00123FA4">
        <w:rPr>
          <w:rFonts w:ascii="GHEA Grapalat" w:hAnsi="GHEA Grapalat" w:cs="Arial"/>
          <w:bCs/>
          <w:lang w:val="hy-AM"/>
        </w:rPr>
        <w:t>կնվազ</w:t>
      </w:r>
      <w:r w:rsidR="00E051B2">
        <w:rPr>
          <w:rFonts w:ascii="GHEA Grapalat" w:hAnsi="GHEA Grapalat" w:cs="Arial"/>
          <w:bCs/>
          <w:lang w:val="hy-AM"/>
        </w:rPr>
        <w:t>եցնի</w:t>
      </w:r>
      <w:r w:rsidR="00123FA4">
        <w:rPr>
          <w:rFonts w:ascii="GHEA Grapalat" w:hAnsi="GHEA Grapalat" w:cs="Arial"/>
          <w:bCs/>
          <w:lang w:val="hy-AM"/>
        </w:rPr>
        <w:t xml:space="preserve"> </w:t>
      </w:r>
      <w:r w:rsidR="00123FA4" w:rsidRPr="00623524">
        <w:rPr>
          <w:rFonts w:ascii="GHEA Grapalat" w:hAnsi="GHEA Grapalat" w:cs="Arial"/>
          <w:bCs/>
          <w:lang w:val="hy-AM"/>
        </w:rPr>
        <w:t>տնտեսական հետևանքներ</w:t>
      </w:r>
      <w:r w:rsidR="00123FA4">
        <w:rPr>
          <w:rFonts w:ascii="GHEA Grapalat" w:hAnsi="GHEA Grapalat" w:cs="Arial"/>
          <w:bCs/>
          <w:lang w:val="hy-AM"/>
        </w:rPr>
        <w:t>ի ռիսկը</w:t>
      </w:r>
      <w:r w:rsidR="00123FA4" w:rsidRPr="00623524">
        <w:rPr>
          <w:rFonts w:ascii="GHEA Grapalat" w:hAnsi="GHEA Grapalat" w:cs="Arial"/>
          <w:bCs/>
          <w:lang w:val="hy-AM"/>
        </w:rPr>
        <w:t xml:space="preserve">, </w:t>
      </w:r>
      <w:r w:rsidR="00123FA4">
        <w:rPr>
          <w:rFonts w:ascii="GHEA Grapalat" w:hAnsi="GHEA Grapalat" w:cs="Arial"/>
          <w:bCs/>
          <w:lang w:val="hy-AM"/>
        </w:rPr>
        <w:t xml:space="preserve">կբարելավվի </w:t>
      </w:r>
      <w:r w:rsidR="00123FA4" w:rsidRPr="00623524">
        <w:rPr>
          <w:rFonts w:ascii="GHEA Grapalat" w:hAnsi="GHEA Grapalat" w:cs="Arial"/>
          <w:bCs/>
          <w:lang w:val="hy-AM"/>
        </w:rPr>
        <w:t>երկրի ներդրումային միջավայրը</w:t>
      </w:r>
      <w:r w:rsidR="00123FA4">
        <w:rPr>
          <w:rFonts w:ascii="GHEA Grapalat" w:hAnsi="GHEA Grapalat" w:cs="Arial"/>
          <w:bCs/>
          <w:lang w:val="hy-AM"/>
        </w:rPr>
        <w:t xml:space="preserve">, կմեկնարկեն </w:t>
      </w:r>
      <w:r w:rsidR="00123FA4" w:rsidRPr="00623524">
        <w:rPr>
          <w:rFonts w:ascii="GHEA Grapalat" w:hAnsi="GHEA Grapalat" w:cs="Arial"/>
          <w:bCs/>
          <w:lang w:val="hy-AM"/>
        </w:rPr>
        <w:t xml:space="preserve">կառուցապատման </w:t>
      </w:r>
      <w:r w:rsidR="00123FA4">
        <w:rPr>
          <w:rFonts w:ascii="GHEA Grapalat" w:hAnsi="GHEA Grapalat" w:cs="Arial"/>
          <w:bCs/>
          <w:lang w:val="hy-AM"/>
        </w:rPr>
        <w:t xml:space="preserve">նոր </w:t>
      </w:r>
      <w:r w:rsidR="00123FA4" w:rsidRPr="00623524">
        <w:rPr>
          <w:rFonts w:ascii="GHEA Grapalat" w:hAnsi="GHEA Grapalat" w:cs="Arial"/>
          <w:bCs/>
          <w:lang w:val="hy-AM"/>
        </w:rPr>
        <w:t>ծրագրեր</w:t>
      </w:r>
      <w:r w:rsidR="00123FA4">
        <w:rPr>
          <w:rFonts w:ascii="GHEA Grapalat" w:hAnsi="GHEA Grapalat" w:cs="Arial"/>
          <w:bCs/>
          <w:lang w:val="hy-AM"/>
        </w:rPr>
        <w:t xml:space="preserve">, ինչն իր դրական </w:t>
      </w:r>
      <w:r w:rsidR="00123FA4" w:rsidRPr="00623524">
        <w:rPr>
          <w:rFonts w:ascii="GHEA Grapalat" w:hAnsi="GHEA Grapalat" w:cs="Arial"/>
          <w:bCs/>
          <w:lang w:val="hy-AM"/>
        </w:rPr>
        <w:t xml:space="preserve"> անդրադարձ</w:t>
      </w:r>
      <w:r w:rsidR="00123FA4">
        <w:rPr>
          <w:rFonts w:ascii="GHEA Grapalat" w:hAnsi="GHEA Grapalat" w:cs="Arial"/>
          <w:bCs/>
          <w:lang w:val="hy-AM"/>
        </w:rPr>
        <w:t>ը կունենա</w:t>
      </w:r>
      <w:r w:rsidR="00123FA4" w:rsidRPr="00623524">
        <w:rPr>
          <w:rFonts w:ascii="GHEA Grapalat" w:hAnsi="GHEA Grapalat" w:cs="Arial"/>
          <w:bCs/>
          <w:lang w:val="hy-AM"/>
        </w:rPr>
        <w:t xml:space="preserve"> բիզնես միջավայրի վրա:</w:t>
      </w:r>
    </w:p>
    <w:p w14:paraId="323D6252" w14:textId="469481BA" w:rsidR="00123FA4" w:rsidRPr="002138C9" w:rsidRDefault="00123FA4" w:rsidP="00123FA4">
      <w:pPr>
        <w:pStyle w:val="NormalWeb"/>
        <w:spacing w:before="0" w:beforeAutospacing="0" w:after="0" w:afterAutospacing="0" w:line="360" w:lineRule="auto"/>
        <w:ind w:left="540" w:firstLine="207"/>
        <w:jc w:val="both"/>
        <w:rPr>
          <w:rFonts w:ascii="GHEA Grapalat" w:hAnsi="GHEA Grapalat" w:cs="Arial"/>
          <w:bCs/>
          <w:lang w:val="hy-AM" w:eastAsia="ru-RU"/>
        </w:rPr>
      </w:pPr>
    </w:p>
    <w:p w14:paraId="648C3A47" w14:textId="68BEB27A" w:rsidR="00D93087" w:rsidRDefault="00D93087" w:rsidP="00D93087">
      <w:pPr>
        <w:numPr>
          <w:ilvl w:val="0"/>
          <w:numId w:val="2"/>
        </w:numPr>
        <w:spacing w:line="360" w:lineRule="auto"/>
        <w:ind w:left="540" w:hanging="540"/>
        <w:jc w:val="both"/>
        <w:rPr>
          <w:rFonts w:ascii="GHEA Grapalat" w:eastAsia="Calibri" w:hAnsi="GHEA Grapalat"/>
          <w:b/>
          <w:bCs/>
          <w:lang w:val="hy-AM" w:eastAsia="en-US"/>
        </w:rPr>
      </w:pPr>
      <w:r w:rsidRPr="002F41B1">
        <w:rPr>
          <w:rFonts w:ascii="GHEA Grapalat" w:eastAsia="Calibri" w:hAnsi="GHEA Grapalat"/>
          <w:b/>
          <w:bCs/>
          <w:lang w:val="hy-AM" w:eastAsia="en-US"/>
        </w:rPr>
        <w:t xml:space="preserve">Կապը ռազմավարական փաստաթղթերի հետ. Հայաստանի վերափոխման ռազմավարություն 2050, Կառավարության </w:t>
      </w:r>
      <w:r w:rsidR="008A7A31">
        <w:rPr>
          <w:rFonts w:ascii="GHEA Grapalat" w:eastAsia="Calibri" w:hAnsi="GHEA Grapalat"/>
          <w:b/>
          <w:bCs/>
          <w:lang w:val="hy-AM" w:eastAsia="en-US"/>
        </w:rPr>
        <w:t>202</w:t>
      </w:r>
      <w:r w:rsidR="005D1D7A">
        <w:rPr>
          <w:rFonts w:ascii="GHEA Grapalat" w:eastAsia="Calibri" w:hAnsi="GHEA Grapalat"/>
          <w:b/>
          <w:bCs/>
          <w:lang w:val="hy-AM" w:eastAsia="en-US"/>
        </w:rPr>
        <w:t>1</w:t>
      </w:r>
      <w:r w:rsidRPr="002F41B1">
        <w:rPr>
          <w:rFonts w:ascii="GHEA Grapalat" w:eastAsia="Calibri" w:hAnsi="GHEA Grapalat"/>
          <w:b/>
          <w:bCs/>
          <w:lang w:val="hy-AM" w:eastAsia="en-US"/>
        </w:rPr>
        <w:t>-2026թթ. ծրագիր, ոլորտային և/կամ այլ ռազմավարություններ</w:t>
      </w:r>
    </w:p>
    <w:p w14:paraId="6287E2F5" w14:textId="4B87056F" w:rsidR="00586563" w:rsidRDefault="00586563" w:rsidP="00CD1DD3">
      <w:pPr>
        <w:pStyle w:val="ListParagraph"/>
        <w:tabs>
          <w:tab w:val="left" w:pos="360"/>
        </w:tabs>
        <w:spacing w:line="360" w:lineRule="auto"/>
        <w:ind w:left="360" w:hanging="18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 w:rsidR="00454C7C">
        <w:rPr>
          <w:rFonts w:ascii="GHEA Grapalat" w:eastAsia="Calibri" w:hAnsi="GHEA Grapalat"/>
          <w:lang w:val="hy-AM" w:eastAsia="en-US"/>
        </w:rPr>
        <w:tab/>
      </w:r>
      <w:r w:rsidR="00123FA4">
        <w:rPr>
          <w:rFonts w:ascii="GHEA Grapalat" w:hAnsi="GHEA Grapalat"/>
          <w:bCs/>
          <w:lang w:val="hy-AM"/>
        </w:rPr>
        <w:t>«</w:t>
      </w:r>
      <w:r w:rsidR="00123FA4" w:rsidRPr="00623524">
        <w:rPr>
          <w:rFonts w:ascii="GHEA Grapalat" w:hAnsi="GHEA Grapalat" w:cs="Arial"/>
          <w:bCs/>
          <w:lang w:val="hy-AM"/>
        </w:rPr>
        <w:t>«</w:t>
      </w:r>
      <w:r w:rsidR="00123FA4">
        <w:rPr>
          <w:rFonts w:ascii="GHEA Grapalat" w:hAnsi="GHEA Grapalat" w:cs="Arial"/>
          <w:bCs/>
          <w:lang w:val="hy-AM"/>
        </w:rPr>
        <w:t>Ա</w:t>
      </w:r>
      <w:r w:rsidR="00123FA4" w:rsidRPr="00623524">
        <w:rPr>
          <w:rFonts w:ascii="GHEA Grapalat" w:hAnsi="GHEA Grapalat" w:cs="Arial"/>
          <w:bCs/>
          <w:lang w:val="hy-AM"/>
        </w:rPr>
        <w:t>նշարժ գույքի հարկով հարկման նպատակով անշարժ գույքի շուկայական արժեքին մոտարկված կադաստրային գնահատման կարգը սահմանելու մասին» օրենքում փոփոխություններ կատարելու մասին</w:t>
      </w:r>
      <w:r w:rsidR="00123FA4">
        <w:rPr>
          <w:rFonts w:ascii="GHEA Grapalat" w:hAnsi="GHEA Grapalat" w:cs="Arial"/>
          <w:bCs/>
          <w:lang w:val="hy-AM"/>
        </w:rPr>
        <w:t>»</w:t>
      </w:r>
      <w:r w:rsidR="00123FA4" w:rsidRPr="00623524">
        <w:rPr>
          <w:rFonts w:ascii="GHEA Grapalat" w:hAnsi="GHEA Grapalat" w:cs="Arial"/>
          <w:bCs/>
          <w:lang w:val="hy-AM"/>
        </w:rPr>
        <w:t xml:space="preserve"> </w:t>
      </w:r>
      <w:r w:rsidR="00123FA4">
        <w:rPr>
          <w:rFonts w:ascii="GHEA Grapalat" w:hAnsi="GHEA Grapalat" w:cs="Arial"/>
          <w:bCs/>
          <w:lang w:val="hy-AM"/>
        </w:rPr>
        <w:t xml:space="preserve">օրենքի 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նախագիծը </w:t>
      </w:r>
      <w:r w:rsidR="00D93087" w:rsidRPr="00586563">
        <w:rPr>
          <w:rFonts w:ascii="GHEA Grapalat" w:eastAsia="Calibri" w:hAnsi="GHEA Grapalat"/>
          <w:lang w:val="hy-AM" w:eastAsia="en-US"/>
        </w:rPr>
        <w:t xml:space="preserve">բխում է ՀՀ կառավարության </w:t>
      </w:r>
      <w:r w:rsidR="005248F9">
        <w:rPr>
          <w:rFonts w:ascii="GHEA Grapalat" w:eastAsia="Calibri" w:hAnsi="GHEA Grapalat"/>
          <w:lang w:val="hy-AM" w:eastAsia="en-US"/>
        </w:rPr>
        <w:t>2021</w:t>
      </w:r>
      <w:r w:rsidR="00D93087" w:rsidRPr="00586563">
        <w:rPr>
          <w:rFonts w:ascii="GHEA Grapalat" w:eastAsia="Calibri" w:hAnsi="GHEA Grapalat"/>
          <w:lang w:val="hy-AM" w:eastAsia="en-US"/>
        </w:rPr>
        <w:t xml:space="preserve">-2026թթ. </w:t>
      </w:r>
      <w:r w:rsidR="00E802F9" w:rsidRPr="00586563">
        <w:rPr>
          <w:rFonts w:ascii="GHEA Grapalat" w:eastAsia="Calibri" w:hAnsi="GHEA Grapalat"/>
          <w:lang w:val="hy-AM" w:eastAsia="en-US"/>
        </w:rPr>
        <w:t xml:space="preserve">ծրագրի </w:t>
      </w:r>
      <w:r w:rsidR="00D84F45" w:rsidRPr="00D84F45">
        <w:rPr>
          <w:rFonts w:ascii="GHEA Grapalat" w:eastAsia="Calibri" w:hAnsi="GHEA Grapalat"/>
          <w:lang w:val="hy-AM" w:eastAsia="en-US"/>
        </w:rPr>
        <w:t>«2</w:t>
      </w:r>
      <w:r w:rsidR="00D84F45" w:rsidRPr="007966AE">
        <w:rPr>
          <w:rFonts w:ascii="Cambria Math" w:eastAsia="Calibri" w:hAnsi="Cambria Math" w:cs="Cambria Math"/>
          <w:lang w:val="hy-AM" w:eastAsia="en-US"/>
        </w:rPr>
        <w:t>․</w:t>
      </w:r>
      <w:r w:rsidR="007966AE" w:rsidRPr="007966AE">
        <w:rPr>
          <w:rFonts w:ascii="GHEA Grapalat" w:eastAsia="Calibri" w:hAnsi="GHEA Grapalat"/>
          <w:lang w:val="hy-AM" w:eastAsia="en-US"/>
        </w:rPr>
        <w:t>7</w:t>
      </w:r>
      <w:r w:rsidR="00D84F45" w:rsidRPr="00D84F45">
        <w:rPr>
          <w:rFonts w:ascii="GHEA Grapalat" w:eastAsia="Calibri" w:hAnsi="GHEA Grapalat"/>
          <w:lang w:val="hy-AM" w:eastAsia="en-US"/>
        </w:rPr>
        <w:t xml:space="preserve"> </w:t>
      </w:r>
      <w:r w:rsidR="007966AE">
        <w:rPr>
          <w:rFonts w:ascii="GHEA Grapalat" w:eastAsia="Calibri" w:hAnsi="GHEA Grapalat"/>
          <w:lang w:val="hy-AM" w:eastAsia="en-US"/>
        </w:rPr>
        <w:t>քաղաքաշինություն</w:t>
      </w:r>
      <w:r w:rsidR="00D84F45" w:rsidRPr="00D84F45">
        <w:rPr>
          <w:rFonts w:ascii="GHEA Grapalat" w:eastAsia="Calibri" w:hAnsi="GHEA Grapalat"/>
          <w:lang w:val="hy-AM" w:eastAsia="en-US"/>
        </w:rPr>
        <w:t>» կետից։</w:t>
      </w:r>
    </w:p>
    <w:p w14:paraId="184327F7" w14:textId="50C95081" w:rsidR="00E051B2" w:rsidRDefault="00E051B2" w:rsidP="00F02B68">
      <w:pPr>
        <w:pStyle w:val="ListParagraph"/>
        <w:tabs>
          <w:tab w:val="left" w:pos="630"/>
        </w:tabs>
        <w:spacing w:line="360" w:lineRule="auto"/>
        <w:ind w:left="540" w:hanging="180"/>
        <w:jc w:val="both"/>
        <w:rPr>
          <w:rFonts w:ascii="GHEA Grapalat" w:eastAsia="Calibri" w:hAnsi="GHEA Grapalat"/>
          <w:lang w:val="hy-AM" w:eastAsia="en-US"/>
        </w:rPr>
      </w:pPr>
    </w:p>
    <w:p w14:paraId="56223C61" w14:textId="7A733511" w:rsidR="000666C0" w:rsidRDefault="000666C0" w:rsidP="00F02B68">
      <w:pPr>
        <w:pStyle w:val="ListParagraph"/>
        <w:tabs>
          <w:tab w:val="left" w:pos="630"/>
        </w:tabs>
        <w:spacing w:line="360" w:lineRule="auto"/>
        <w:ind w:left="540" w:hanging="180"/>
        <w:jc w:val="both"/>
        <w:rPr>
          <w:rFonts w:ascii="GHEA Grapalat" w:eastAsia="Calibri" w:hAnsi="GHEA Grapalat"/>
          <w:lang w:val="hy-AM" w:eastAsia="en-US"/>
        </w:rPr>
      </w:pPr>
    </w:p>
    <w:p w14:paraId="30C7D998" w14:textId="77777777" w:rsidR="000666C0" w:rsidRDefault="000666C0" w:rsidP="00F02B68">
      <w:pPr>
        <w:pStyle w:val="ListParagraph"/>
        <w:tabs>
          <w:tab w:val="left" w:pos="630"/>
        </w:tabs>
        <w:spacing w:line="360" w:lineRule="auto"/>
        <w:ind w:left="540" w:hanging="180"/>
        <w:jc w:val="both"/>
        <w:rPr>
          <w:rFonts w:ascii="GHEA Grapalat" w:eastAsia="Calibri" w:hAnsi="GHEA Grapalat"/>
          <w:lang w:val="hy-AM" w:eastAsia="en-US"/>
        </w:rPr>
      </w:pPr>
    </w:p>
    <w:p w14:paraId="2ED663A3" w14:textId="777870AF" w:rsidR="00D93087" w:rsidRPr="00586563" w:rsidRDefault="00D93087" w:rsidP="005865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/>
          <w:bCs/>
          <w:lang w:val="hy-AM" w:eastAsia="en-US"/>
        </w:rPr>
      </w:pPr>
      <w:r w:rsidRPr="00586563">
        <w:rPr>
          <w:rFonts w:ascii="GHEA Grapalat" w:eastAsia="Calibri" w:hAnsi="GHEA Grapalat"/>
          <w:b/>
          <w:lang w:val="hy-AM" w:eastAsia="en-US"/>
        </w:rPr>
        <w:lastRenderedPageBreak/>
        <w:t>Այլ տեղեկություններ</w:t>
      </w:r>
      <w:r w:rsidRPr="00586563">
        <w:rPr>
          <w:rFonts w:ascii="GHEA Grapalat" w:eastAsia="Calibri" w:hAnsi="GHEA Grapalat"/>
          <w:lang w:val="hy-AM" w:eastAsia="en-US"/>
        </w:rPr>
        <w:t xml:space="preserve"> </w:t>
      </w:r>
      <w:r w:rsidRPr="00586563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14:paraId="329B91C7" w14:textId="21869EA2" w:rsidR="00EC5CE3" w:rsidRDefault="00123FA4" w:rsidP="00F32FA9">
      <w:pPr>
        <w:spacing w:line="360" w:lineRule="auto"/>
        <w:ind w:left="360" w:firstLine="36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bCs/>
          <w:lang w:val="hy-AM"/>
        </w:rPr>
        <w:t>«</w:t>
      </w:r>
      <w:r w:rsidRPr="00623524">
        <w:rPr>
          <w:rFonts w:ascii="GHEA Grapalat" w:hAnsi="GHEA Grapalat" w:cs="Arial"/>
          <w:bCs/>
          <w:lang w:val="hy-AM"/>
        </w:rPr>
        <w:t>«</w:t>
      </w:r>
      <w:r>
        <w:rPr>
          <w:rFonts w:ascii="GHEA Grapalat" w:hAnsi="GHEA Grapalat" w:cs="Arial"/>
          <w:bCs/>
          <w:lang w:val="hy-AM"/>
        </w:rPr>
        <w:t>Ա</w:t>
      </w:r>
      <w:r w:rsidRPr="00623524">
        <w:rPr>
          <w:rFonts w:ascii="GHEA Grapalat" w:hAnsi="GHEA Grapalat" w:cs="Arial"/>
          <w:bCs/>
          <w:lang w:val="hy-AM"/>
        </w:rPr>
        <w:t>նշարժ գույքի հարկով հարկման նպատակով անշարժ գույքի շուկայական արժեքին մոտարկված կադաստրային գնահատման կարգը սահմանելու մասին» օրենքում փոփոխություններ կատարելու մասին</w:t>
      </w:r>
      <w:r>
        <w:rPr>
          <w:rFonts w:ascii="GHEA Grapalat" w:hAnsi="GHEA Grapalat" w:cs="Arial"/>
          <w:bCs/>
          <w:lang w:val="hy-AM"/>
        </w:rPr>
        <w:t>»</w:t>
      </w:r>
      <w:r w:rsidRPr="00623524">
        <w:rPr>
          <w:rFonts w:ascii="GHEA Grapalat" w:hAnsi="GHEA Grapalat" w:cs="Arial"/>
          <w:bCs/>
          <w:lang w:val="hy-AM"/>
        </w:rPr>
        <w:t xml:space="preserve"> </w:t>
      </w:r>
      <w:r>
        <w:rPr>
          <w:rFonts w:ascii="GHEA Grapalat" w:hAnsi="GHEA Grapalat" w:cs="Arial"/>
          <w:bCs/>
          <w:lang w:val="hy-AM"/>
        </w:rPr>
        <w:t>օրենքի</w:t>
      </w:r>
      <w:r w:rsidRPr="004F385F">
        <w:rPr>
          <w:rFonts w:ascii="GHEA Grapalat" w:eastAsia="Calibri" w:hAnsi="GHEA Grapalat"/>
          <w:lang w:val="hy-AM" w:eastAsia="en-US"/>
        </w:rPr>
        <w:t xml:space="preserve"> </w:t>
      </w:r>
      <w:r w:rsidR="00D93087" w:rsidRPr="004F385F">
        <w:rPr>
          <w:rFonts w:ascii="GHEA Grapalat" w:eastAsia="Calibri" w:hAnsi="GHEA Grapalat"/>
          <w:lang w:val="hy-AM" w:eastAsia="en-US"/>
        </w:rPr>
        <w:t xml:space="preserve">նախագիծն ընդունելու կապակցությամբ պետական բյուջեում (կամ տեղական ինքնակառավարման մարմնի բյուջեում) ծախսերի կամ եկամուտների </w:t>
      </w:r>
      <w:r w:rsidR="001708BF">
        <w:rPr>
          <w:rFonts w:ascii="GHEA Grapalat" w:eastAsia="Calibri" w:hAnsi="GHEA Grapalat"/>
          <w:lang w:val="hy-AM" w:eastAsia="en-US"/>
        </w:rPr>
        <w:t xml:space="preserve">էական </w:t>
      </w:r>
      <w:r w:rsidR="00D93087" w:rsidRPr="004F385F">
        <w:rPr>
          <w:rFonts w:ascii="GHEA Grapalat" w:eastAsia="Calibri" w:hAnsi="GHEA Grapalat"/>
          <w:lang w:val="hy-AM" w:eastAsia="en-US"/>
        </w:rPr>
        <w:t>ավելացում կամ նվազեցում չի նախատեսվում:</w:t>
      </w:r>
    </w:p>
    <w:sectPr w:rsidR="00EC5CE3" w:rsidSect="00D93087">
      <w:pgSz w:w="11907" w:h="16840" w:code="9"/>
      <w:pgMar w:top="994" w:right="562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7A92"/>
    <w:multiLevelType w:val="hybridMultilevel"/>
    <w:tmpl w:val="9BC0B3E8"/>
    <w:lvl w:ilvl="0" w:tplc="DB3E6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F605C3"/>
    <w:multiLevelType w:val="hybridMultilevel"/>
    <w:tmpl w:val="5092499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2B25B48"/>
    <w:multiLevelType w:val="hybridMultilevel"/>
    <w:tmpl w:val="4F4478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7"/>
    <w:rsid w:val="00011721"/>
    <w:rsid w:val="00057516"/>
    <w:rsid w:val="0006477D"/>
    <w:rsid w:val="00065713"/>
    <w:rsid w:val="000666C0"/>
    <w:rsid w:val="000A03C6"/>
    <w:rsid w:val="000B2966"/>
    <w:rsid w:val="000B37ED"/>
    <w:rsid w:val="000F0708"/>
    <w:rsid w:val="001022FD"/>
    <w:rsid w:val="001227B4"/>
    <w:rsid w:val="00123FA4"/>
    <w:rsid w:val="00167D2D"/>
    <w:rsid w:val="001708BF"/>
    <w:rsid w:val="00172AC5"/>
    <w:rsid w:val="00195D1E"/>
    <w:rsid w:val="001B3FE8"/>
    <w:rsid w:val="001C56CA"/>
    <w:rsid w:val="001D36D4"/>
    <w:rsid w:val="001E0F15"/>
    <w:rsid w:val="001F43AD"/>
    <w:rsid w:val="002138C9"/>
    <w:rsid w:val="0022639B"/>
    <w:rsid w:val="00250194"/>
    <w:rsid w:val="00254B20"/>
    <w:rsid w:val="00270DA2"/>
    <w:rsid w:val="0028721B"/>
    <w:rsid w:val="002F0A2A"/>
    <w:rsid w:val="002F28C0"/>
    <w:rsid w:val="003A122C"/>
    <w:rsid w:val="003A255E"/>
    <w:rsid w:val="003B0BA9"/>
    <w:rsid w:val="003B5B3B"/>
    <w:rsid w:val="003E27F6"/>
    <w:rsid w:val="003E5F28"/>
    <w:rsid w:val="003F448E"/>
    <w:rsid w:val="0040029B"/>
    <w:rsid w:val="00410628"/>
    <w:rsid w:val="00413D96"/>
    <w:rsid w:val="00414413"/>
    <w:rsid w:val="00415D2A"/>
    <w:rsid w:val="00420AA3"/>
    <w:rsid w:val="0042643D"/>
    <w:rsid w:val="00454C7C"/>
    <w:rsid w:val="004A1C89"/>
    <w:rsid w:val="004A4BE5"/>
    <w:rsid w:val="004A7AB9"/>
    <w:rsid w:val="004C0F46"/>
    <w:rsid w:val="004C41A6"/>
    <w:rsid w:val="004E568A"/>
    <w:rsid w:val="004F7C5E"/>
    <w:rsid w:val="0050578A"/>
    <w:rsid w:val="00507A88"/>
    <w:rsid w:val="005248F9"/>
    <w:rsid w:val="00532FDA"/>
    <w:rsid w:val="00561E2E"/>
    <w:rsid w:val="00562216"/>
    <w:rsid w:val="00566308"/>
    <w:rsid w:val="00586563"/>
    <w:rsid w:val="005C4A05"/>
    <w:rsid w:val="005D1D7A"/>
    <w:rsid w:val="0061473C"/>
    <w:rsid w:val="00622B55"/>
    <w:rsid w:val="00623524"/>
    <w:rsid w:val="00627BBE"/>
    <w:rsid w:val="00676CD7"/>
    <w:rsid w:val="006C05DD"/>
    <w:rsid w:val="006F18D4"/>
    <w:rsid w:val="00724C3C"/>
    <w:rsid w:val="00724CE9"/>
    <w:rsid w:val="0073559F"/>
    <w:rsid w:val="00737DDB"/>
    <w:rsid w:val="00746836"/>
    <w:rsid w:val="00756C55"/>
    <w:rsid w:val="007605E7"/>
    <w:rsid w:val="007966AE"/>
    <w:rsid w:val="007A29B8"/>
    <w:rsid w:val="007A60E8"/>
    <w:rsid w:val="007B1B84"/>
    <w:rsid w:val="0081270B"/>
    <w:rsid w:val="00883A79"/>
    <w:rsid w:val="008A7A31"/>
    <w:rsid w:val="008B3C8F"/>
    <w:rsid w:val="008C4110"/>
    <w:rsid w:val="008C6EDB"/>
    <w:rsid w:val="008E0781"/>
    <w:rsid w:val="008E6443"/>
    <w:rsid w:val="009001F9"/>
    <w:rsid w:val="00926A08"/>
    <w:rsid w:val="00932402"/>
    <w:rsid w:val="009610D7"/>
    <w:rsid w:val="009742B3"/>
    <w:rsid w:val="009848BB"/>
    <w:rsid w:val="00992563"/>
    <w:rsid w:val="009D62CD"/>
    <w:rsid w:val="009E0ABC"/>
    <w:rsid w:val="009E29C3"/>
    <w:rsid w:val="009F09A6"/>
    <w:rsid w:val="009F6878"/>
    <w:rsid w:val="009F7856"/>
    <w:rsid w:val="00A51785"/>
    <w:rsid w:val="00A710F0"/>
    <w:rsid w:val="00A837AD"/>
    <w:rsid w:val="00AA6F69"/>
    <w:rsid w:val="00B04FDF"/>
    <w:rsid w:val="00B440EB"/>
    <w:rsid w:val="00B93E07"/>
    <w:rsid w:val="00BA48B5"/>
    <w:rsid w:val="00BC3D88"/>
    <w:rsid w:val="00BC7EDB"/>
    <w:rsid w:val="00BD244D"/>
    <w:rsid w:val="00BD757A"/>
    <w:rsid w:val="00BE36B4"/>
    <w:rsid w:val="00C05F5C"/>
    <w:rsid w:val="00C067B7"/>
    <w:rsid w:val="00C2605B"/>
    <w:rsid w:val="00C32091"/>
    <w:rsid w:val="00C509A9"/>
    <w:rsid w:val="00C572A0"/>
    <w:rsid w:val="00C71BED"/>
    <w:rsid w:val="00C77321"/>
    <w:rsid w:val="00C8417E"/>
    <w:rsid w:val="00C86E99"/>
    <w:rsid w:val="00C9396D"/>
    <w:rsid w:val="00CC367A"/>
    <w:rsid w:val="00CD1DD3"/>
    <w:rsid w:val="00D14ACE"/>
    <w:rsid w:val="00D2360D"/>
    <w:rsid w:val="00D477DC"/>
    <w:rsid w:val="00D71D49"/>
    <w:rsid w:val="00D84F45"/>
    <w:rsid w:val="00D93087"/>
    <w:rsid w:val="00DB71CF"/>
    <w:rsid w:val="00DF698D"/>
    <w:rsid w:val="00E051B2"/>
    <w:rsid w:val="00E07261"/>
    <w:rsid w:val="00E207E0"/>
    <w:rsid w:val="00E3472F"/>
    <w:rsid w:val="00E802F9"/>
    <w:rsid w:val="00E9019A"/>
    <w:rsid w:val="00EA5E71"/>
    <w:rsid w:val="00EB6EB6"/>
    <w:rsid w:val="00EC5CE3"/>
    <w:rsid w:val="00EF225F"/>
    <w:rsid w:val="00F02B68"/>
    <w:rsid w:val="00F176CB"/>
    <w:rsid w:val="00F27A57"/>
    <w:rsid w:val="00F31B7D"/>
    <w:rsid w:val="00F32FA9"/>
    <w:rsid w:val="00F330A1"/>
    <w:rsid w:val="00F36876"/>
    <w:rsid w:val="00F44FB4"/>
    <w:rsid w:val="00F5157E"/>
    <w:rsid w:val="00F55BD4"/>
    <w:rsid w:val="00FC66E6"/>
    <w:rsid w:val="00FD593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E737"/>
  <w15:chartTrackingRefBased/>
  <w15:docId w15:val="{CE8914D7-1A98-4B59-BA93-01EBEA2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5865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0708"/>
    <w:rPr>
      <w:b/>
      <w:bCs/>
    </w:rPr>
  </w:style>
  <w:style w:type="paragraph" w:styleId="NormalWeb">
    <w:name w:val="Normal (Web)"/>
    <w:basedOn w:val="Normal"/>
    <w:uiPriority w:val="99"/>
    <w:unhideWhenUsed/>
    <w:rsid w:val="00F44F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2138C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https:/mul2-mineconomy.gov.am/tasks/273407/oneclick/himnavorum (26).docx?token=a6e1df4b151cb2258c67cf11cfecc459</cp:keywords>
  <dc:description/>
  <cp:lastModifiedBy>Nelli A. Mkrtchyan</cp:lastModifiedBy>
  <cp:revision>5</cp:revision>
  <cp:lastPrinted>2025-02-21T10:40:00Z</cp:lastPrinted>
  <dcterms:created xsi:type="dcterms:W3CDTF">2025-04-18T06:49:00Z</dcterms:created>
  <dcterms:modified xsi:type="dcterms:W3CDTF">2025-04-18T07:17:00Z</dcterms:modified>
</cp:coreProperties>
</file>