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2BB" w:rsidRPr="005B06B3" w:rsidRDefault="008022BB" w:rsidP="008022BB">
      <w:pPr>
        <w:tabs>
          <w:tab w:val="left" w:pos="1170"/>
        </w:tabs>
        <w:spacing w:line="276" w:lineRule="auto"/>
        <w:ind w:firstLine="567"/>
        <w:jc w:val="center"/>
        <w:rPr>
          <w:rFonts w:ascii="GHEA Grapalat" w:hAnsi="GHEA Grapalat"/>
          <w:b/>
          <w:sz w:val="24"/>
          <w:szCs w:val="24"/>
          <w:lang w:val="hy-AM"/>
        </w:rPr>
      </w:pPr>
      <w:r w:rsidRPr="005B06B3">
        <w:rPr>
          <w:rFonts w:ascii="GHEA Grapalat" w:hAnsi="GHEA Grapalat"/>
          <w:b/>
          <w:sz w:val="24"/>
          <w:szCs w:val="24"/>
          <w:lang w:val="hy-AM"/>
        </w:rPr>
        <w:t>ՀԻՄՆԱՎՈՐՈՒՄ</w:t>
      </w:r>
    </w:p>
    <w:p w:rsidR="008022BB" w:rsidRPr="005B06B3" w:rsidRDefault="008022BB" w:rsidP="008022BB">
      <w:pPr>
        <w:pStyle w:val="NormalWeb"/>
        <w:spacing w:before="0" w:beforeAutospacing="0" w:after="0" w:afterAutospacing="0" w:line="276" w:lineRule="auto"/>
        <w:jc w:val="center"/>
        <w:rPr>
          <w:rFonts w:ascii="GHEA Grapalat" w:hAnsi="GHEA Grapalat"/>
          <w:b/>
          <w:bCs/>
          <w:color w:val="000000"/>
          <w:shd w:val="clear" w:color="auto" w:fill="FFFFFF"/>
          <w:lang w:val="hy-AM"/>
        </w:rPr>
      </w:pPr>
      <w:r>
        <w:rPr>
          <w:rFonts w:ascii="GHEA Grapalat" w:hAnsi="GHEA Grapalat"/>
          <w:b/>
          <w:bCs/>
          <w:color w:val="000000"/>
          <w:shd w:val="clear" w:color="auto" w:fill="FFFFFF"/>
          <w:lang w:val="hy-AM"/>
        </w:rPr>
        <w:t>«</w:t>
      </w:r>
      <w:r w:rsidRPr="005B06B3">
        <w:rPr>
          <w:rFonts w:ascii="GHEA Grapalat" w:hAnsi="GHEA Grapalat"/>
          <w:b/>
          <w:bCs/>
          <w:color w:val="000000"/>
          <w:shd w:val="clear" w:color="auto" w:fill="FFFFFF"/>
          <w:lang w:val="hy-AM"/>
        </w:rPr>
        <w:t>ՀԱՅԱՍՏԱՆԻ ՀԱՆՐԱՊԵՏՈՒԹՅԱՆ ՔՐԵԱԿԱՆ ԴԱՏԱՎԱՐՈՒԹՅԱՆ ՕՐԵՆՍԳՐՔՈՒՄ ԼՐԱՑՈՒՄՆԵՐ ԿԱՏԱՐԵԼՈՒ ՄԱՍԻՆ</w:t>
      </w:r>
      <w:r>
        <w:rPr>
          <w:rFonts w:ascii="GHEA Grapalat" w:hAnsi="GHEA Grapalat"/>
          <w:b/>
          <w:bCs/>
          <w:color w:val="000000"/>
          <w:shd w:val="clear" w:color="auto" w:fill="FFFFFF"/>
          <w:lang w:val="hy-AM"/>
        </w:rPr>
        <w:t>»</w:t>
      </w:r>
      <w:r w:rsidRPr="005B06B3">
        <w:rPr>
          <w:rFonts w:ascii="GHEA Grapalat" w:hAnsi="GHEA Grapalat"/>
          <w:b/>
          <w:bCs/>
          <w:color w:val="000000"/>
          <w:shd w:val="clear" w:color="auto" w:fill="FFFFFF"/>
          <w:lang w:val="hy-AM"/>
        </w:rPr>
        <w:t xml:space="preserve"> ՀԱՅԱՍՏԱՆԻ ՀԱՆՐԱՊԵՏՈՒԹՅԱՆ ՕՐԵՆՔԻ ԵՎ </w:t>
      </w:r>
      <w:r>
        <w:rPr>
          <w:rFonts w:ascii="GHEA Grapalat" w:hAnsi="GHEA Grapalat"/>
          <w:b/>
          <w:bCs/>
          <w:color w:val="000000"/>
          <w:shd w:val="clear" w:color="auto" w:fill="FFFFFF"/>
          <w:lang w:val="hy-AM"/>
        </w:rPr>
        <w:t>«</w:t>
      </w:r>
      <w:r w:rsidRPr="005B06B3">
        <w:rPr>
          <w:rFonts w:ascii="GHEA Grapalat" w:hAnsi="GHEA Grapalat"/>
          <w:b/>
          <w:bCs/>
          <w:color w:val="000000"/>
          <w:shd w:val="clear" w:color="auto" w:fill="FFFFFF"/>
          <w:lang w:val="hy-AM"/>
        </w:rPr>
        <w:t>ՀԱՅԱՍՏԱՆԻ ՀԱՆՐԱՊԵՏՈՒԹՅԱՆ ՔՐԵԱԿԱՆ ՕՐԵՆՍԳՐՔՈՒՄ ՓՈՓՈԽՈՒԹՅՈՒՆ ԵՎ ԼՐԱՑՈՒՄՆԵՐ ԿԱՏԱՐԵԼՈՒ ՄԱՍԻՆ</w:t>
      </w:r>
      <w:r>
        <w:rPr>
          <w:rFonts w:ascii="GHEA Grapalat" w:hAnsi="GHEA Grapalat"/>
          <w:b/>
          <w:bCs/>
          <w:color w:val="000000"/>
          <w:shd w:val="clear" w:color="auto" w:fill="FFFFFF"/>
          <w:lang w:val="hy-AM"/>
        </w:rPr>
        <w:t>»</w:t>
      </w:r>
      <w:r w:rsidRPr="005B06B3">
        <w:rPr>
          <w:rFonts w:ascii="GHEA Grapalat" w:hAnsi="GHEA Grapalat"/>
          <w:b/>
          <w:bCs/>
          <w:color w:val="000000"/>
          <w:shd w:val="clear" w:color="auto" w:fill="FFFFFF"/>
          <w:lang w:val="hy-AM"/>
        </w:rPr>
        <w:t xml:space="preserve"> ՀԱՅԱՍՏԱՆԻ ՀԱՆՐԱՊԵՏՈՒԹՅԱՆ</w:t>
      </w:r>
      <w:r w:rsidRPr="005B06B3">
        <w:rPr>
          <w:rFonts w:ascii="GHEA Grapalat" w:hAnsi="GHEA Grapalat"/>
          <w:b/>
          <w:lang w:val="hy-AM"/>
        </w:rPr>
        <w:t xml:space="preserve"> ՕՐԵՆՔԻ ՆԱԽԱԳԾԵՐԻ ԸՆԴՈՒՆՄԱՆ ԱՆՀՐԱԺԵՇՏՈՒԹՅԱՆ</w:t>
      </w:r>
    </w:p>
    <w:p w:rsidR="008022BB" w:rsidRPr="005B06B3" w:rsidRDefault="008022BB" w:rsidP="008022BB">
      <w:pPr>
        <w:tabs>
          <w:tab w:val="left" w:pos="1170"/>
        </w:tabs>
        <w:spacing w:line="276" w:lineRule="auto"/>
        <w:ind w:firstLine="567"/>
        <w:jc w:val="center"/>
        <w:rPr>
          <w:rFonts w:ascii="GHEA Grapalat" w:hAnsi="GHEA Grapalat"/>
          <w:b/>
          <w:sz w:val="24"/>
          <w:szCs w:val="24"/>
          <w:lang w:val="hy-AM"/>
        </w:rPr>
      </w:pPr>
    </w:p>
    <w:p w:rsidR="008022BB" w:rsidRPr="005B06B3" w:rsidRDefault="008022BB" w:rsidP="008022BB">
      <w:pPr>
        <w:spacing w:after="0" w:line="276" w:lineRule="auto"/>
        <w:ind w:firstLine="567"/>
        <w:jc w:val="both"/>
        <w:rPr>
          <w:rFonts w:ascii="GHEA Grapalat" w:eastAsia="Calibri" w:hAnsi="GHEA Grapalat" w:cs="Times New Roman"/>
          <w:b/>
          <w:sz w:val="24"/>
          <w:szCs w:val="24"/>
          <w:lang w:val="hy-AM"/>
        </w:rPr>
      </w:pPr>
      <w:r w:rsidRPr="005B06B3">
        <w:rPr>
          <w:rFonts w:ascii="GHEA Grapalat" w:eastAsia="Calibri" w:hAnsi="GHEA Grapalat" w:cs="Times New Roman"/>
          <w:b/>
          <w:sz w:val="24"/>
          <w:szCs w:val="24"/>
          <w:lang w:val="hy-AM"/>
        </w:rPr>
        <w:t>Իրավական ակտերի ընդունման անհրաժեշտությունը.</w:t>
      </w:r>
    </w:p>
    <w:p w:rsidR="008022BB" w:rsidRPr="005B06B3" w:rsidRDefault="008022BB" w:rsidP="008022BB">
      <w:pPr>
        <w:pStyle w:val="NormalWeb"/>
        <w:spacing w:before="0" w:beforeAutospacing="0" w:after="0" w:afterAutospacing="0" w:line="276" w:lineRule="auto"/>
        <w:ind w:firstLine="426"/>
        <w:jc w:val="both"/>
        <w:rPr>
          <w:rFonts w:ascii="GHEA Grapalat" w:hAnsi="GHEA Grapalat"/>
          <w:b/>
          <w:bCs/>
          <w:color w:val="000000"/>
          <w:shd w:val="clear" w:color="auto" w:fill="FFFFFF"/>
          <w:lang w:val="hy-AM"/>
        </w:rPr>
      </w:pPr>
      <w:r w:rsidRPr="005B06B3">
        <w:rPr>
          <w:rFonts w:ascii="GHEA Grapalat" w:hAnsi="GHEA Grapalat"/>
          <w:bCs/>
          <w:color w:val="000000"/>
          <w:shd w:val="clear" w:color="auto" w:fill="FFFFFF"/>
          <w:lang w:val="hy-AM"/>
        </w:rPr>
        <w:t>«Հայաստանի Հանրապետության քրեական դատավարության օրենսգրքում լրացումներ կատարելու մասին» և «</w:t>
      </w:r>
      <w:r w:rsidRPr="005B06B3">
        <w:rPr>
          <w:rFonts w:ascii="GHEA Grapalat" w:hAnsi="GHEA Grapalat"/>
          <w:color w:val="000000"/>
          <w:shd w:val="clear" w:color="auto" w:fill="FFFFFF"/>
          <w:lang w:val="hy-AM"/>
        </w:rPr>
        <w:t>Հայաստանի Հանրապետության քրեական օրենսգրքում փոփոխություն և լրացումներ կատարելու մասին</w:t>
      </w:r>
      <w:r w:rsidRPr="00AF56A0">
        <w:rPr>
          <w:rFonts w:ascii="GHEA Grapalat" w:hAnsi="GHEA Grapalat"/>
          <w:color w:val="000000"/>
          <w:shd w:val="clear" w:color="auto" w:fill="FFFFFF"/>
          <w:lang w:val="hy-AM"/>
        </w:rPr>
        <w:t>»</w:t>
      </w:r>
      <w:r w:rsidRPr="005B06B3">
        <w:rPr>
          <w:rFonts w:ascii="GHEA Grapalat" w:hAnsi="GHEA Grapalat"/>
          <w:b/>
          <w:bCs/>
          <w:color w:val="000000"/>
          <w:shd w:val="clear" w:color="auto" w:fill="FFFFFF"/>
          <w:lang w:val="hy-AM"/>
        </w:rPr>
        <w:t xml:space="preserve"> </w:t>
      </w:r>
      <w:r w:rsidRPr="005B06B3">
        <w:rPr>
          <w:rFonts w:ascii="GHEA Grapalat" w:hAnsi="GHEA Grapalat"/>
          <w:color w:val="000000"/>
          <w:shd w:val="clear" w:color="auto" w:fill="FFFFFF"/>
          <w:lang w:val="hy-AM"/>
        </w:rPr>
        <w:t xml:space="preserve">ՀՀ </w:t>
      </w:r>
      <w:r w:rsidRPr="005B06B3">
        <w:rPr>
          <w:rFonts w:ascii="GHEA Grapalat" w:hAnsi="GHEA Grapalat"/>
          <w:bCs/>
          <w:color w:val="000000"/>
          <w:shd w:val="clear" w:color="auto" w:fill="FFFFFF"/>
          <w:lang w:val="hy-AM"/>
        </w:rPr>
        <w:t>օրենք</w:t>
      </w:r>
      <w:r>
        <w:rPr>
          <w:rFonts w:ascii="GHEA Grapalat" w:hAnsi="GHEA Grapalat"/>
          <w:bCs/>
          <w:color w:val="000000"/>
          <w:shd w:val="clear" w:color="auto" w:fill="FFFFFF"/>
          <w:lang w:val="hy-AM"/>
        </w:rPr>
        <w:t>ներ</w:t>
      </w:r>
      <w:r w:rsidRPr="005B06B3">
        <w:rPr>
          <w:rFonts w:ascii="GHEA Grapalat" w:hAnsi="GHEA Grapalat"/>
          <w:bCs/>
          <w:color w:val="000000"/>
          <w:shd w:val="clear" w:color="auto" w:fill="FFFFFF"/>
          <w:lang w:val="hy-AM"/>
        </w:rPr>
        <w:t xml:space="preserve">ի նախագծերի ընդունումը պայմանավորված է այս կամ այն առարկան իրեղեն ապացույց ճանաչելու ընթացքում գործնականում առաջացող խնդիրների լուծման, ինչպես նաև իրեղեն ապացույց ճանաչված առարկայի հետ ապօրինի գործողություններ կատարելու դեպքում քրեական պատասխանատվություն նախատեսելու անհրաժեշտությամբ։ </w:t>
      </w:r>
    </w:p>
    <w:p w:rsidR="008022BB" w:rsidRPr="005B06B3" w:rsidRDefault="008022BB" w:rsidP="008022BB">
      <w:pPr>
        <w:spacing w:after="0" w:line="276" w:lineRule="auto"/>
        <w:ind w:firstLine="567"/>
        <w:jc w:val="both"/>
        <w:rPr>
          <w:rFonts w:ascii="GHEA Grapalat" w:eastAsia="Calibri" w:hAnsi="GHEA Grapalat" w:cs="Times New Roman"/>
          <w:b/>
          <w:sz w:val="24"/>
          <w:szCs w:val="24"/>
          <w:lang w:val="hy-AM"/>
        </w:rPr>
      </w:pPr>
    </w:p>
    <w:p w:rsidR="008022BB" w:rsidRPr="005B06B3" w:rsidRDefault="008022BB" w:rsidP="008022BB">
      <w:pPr>
        <w:spacing w:line="276" w:lineRule="auto"/>
        <w:ind w:firstLine="567"/>
        <w:jc w:val="both"/>
        <w:rPr>
          <w:rFonts w:ascii="GHEA Grapalat" w:hAnsi="GHEA Grapalat"/>
          <w:b/>
          <w:bCs/>
          <w:sz w:val="24"/>
          <w:szCs w:val="24"/>
          <w:lang w:val="hy-AM"/>
        </w:rPr>
      </w:pPr>
      <w:r w:rsidRPr="005B06B3">
        <w:rPr>
          <w:rFonts w:ascii="GHEA Grapalat" w:hAnsi="GHEA Grapalat"/>
          <w:b/>
          <w:bCs/>
          <w:sz w:val="24"/>
          <w:szCs w:val="24"/>
          <w:lang w:val="hy-AM"/>
        </w:rPr>
        <w:t>Կապը ռազմավարական փաստաթղթերի հետ. Հայաստանի վերափոխման ռազմավարություն 2050, Կառավարության 2021-2026թթ. ծրագիր, Հայաստանի Հանրապետության հակակոռուպցիոն ռազմավարության և դրա իրականացման 2019-2022 թվականների միջոցառումների ծրագիր.</w:t>
      </w:r>
    </w:p>
    <w:p w:rsidR="008022BB" w:rsidRPr="005B06B3" w:rsidRDefault="008022BB" w:rsidP="008022BB">
      <w:pPr>
        <w:spacing w:line="276" w:lineRule="auto"/>
        <w:ind w:firstLine="567"/>
        <w:jc w:val="both"/>
        <w:rPr>
          <w:rFonts w:ascii="GHEA Grapalat" w:hAnsi="GHEA Grapalat"/>
          <w:bCs/>
          <w:sz w:val="24"/>
          <w:szCs w:val="24"/>
          <w:lang w:val="hy-AM"/>
        </w:rPr>
      </w:pPr>
      <w:r w:rsidRPr="005B06B3">
        <w:rPr>
          <w:rFonts w:ascii="GHEA Grapalat" w:hAnsi="GHEA Grapalat"/>
          <w:bCs/>
          <w:sz w:val="24"/>
          <w:szCs w:val="24"/>
          <w:lang w:val="hy-AM"/>
        </w:rPr>
        <w:t>Նախագ</w:t>
      </w:r>
      <w:r>
        <w:rPr>
          <w:rFonts w:ascii="GHEA Grapalat" w:hAnsi="GHEA Grapalat"/>
          <w:bCs/>
          <w:sz w:val="24"/>
          <w:szCs w:val="24"/>
          <w:lang w:val="hy-AM"/>
        </w:rPr>
        <w:t>ծեր</w:t>
      </w:r>
      <w:r w:rsidRPr="005B06B3">
        <w:rPr>
          <w:rFonts w:ascii="GHEA Grapalat" w:hAnsi="GHEA Grapalat"/>
          <w:bCs/>
          <w:sz w:val="24"/>
          <w:szCs w:val="24"/>
          <w:lang w:val="hy-AM"/>
        </w:rPr>
        <w:t>ը չ</w:t>
      </w:r>
      <w:r>
        <w:rPr>
          <w:rFonts w:ascii="GHEA Grapalat" w:hAnsi="GHEA Grapalat"/>
          <w:bCs/>
          <w:sz w:val="24"/>
          <w:szCs w:val="24"/>
          <w:lang w:val="hy-AM"/>
        </w:rPr>
        <w:t>են</w:t>
      </w:r>
      <w:r w:rsidRPr="005B06B3">
        <w:rPr>
          <w:rFonts w:ascii="GHEA Grapalat" w:hAnsi="GHEA Grapalat"/>
          <w:bCs/>
          <w:sz w:val="24"/>
          <w:szCs w:val="24"/>
          <w:lang w:val="hy-AM"/>
        </w:rPr>
        <w:t xml:space="preserve"> բխում ռազմավարական փաստաթղթերից:</w:t>
      </w:r>
    </w:p>
    <w:p w:rsidR="008022BB" w:rsidRPr="005B06B3" w:rsidRDefault="008022BB" w:rsidP="008022BB">
      <w:pPr>
        <w:spacing w:line="276" w:lineRule="auto"/>
        <w:ind w:firstLine="567"/>
        <w:jc w:val="both"/>
        <w:rPr>
          <w:rFonts w:ascii="GHEA Grapalat" w:hAnsi="GHEA Grapalat"/>
          <w:bCs/>
          <w:sz w:val="24"/>
          <w:szCs w:val="24"/>
          <w:lang w:val="hy-AM"/>
        </w:rPr>
      </w:pPr>
    </w:p>
    <w:p w:rsidR="008022BB" w:rsidRPr="005B06B3" w:rsidRDefault="008022BB" w:rsidP="008022BB">
      <w:pPr>
        <w:spacing w:after="0" w:line="276" w:lineRule="auto"/>
        <w:ind w:firstLine="567"/>
        <w:jc w:val="both"/>
        <w:rPr>
          <w:rFonts w:ascii="GHEA Grapalat" w:eastAsia="Calibri" w:hAnsi="GHEA Grapalat" w:cs="Times New Roman"/>
          <w:b/>
          <w:bCs/>
          <w:sz w:val="24"/>
          <w:szCs w:val="24"/>
          <w:lang w:val="hy-AM"/>
        </w:rPr>
      </w:pPr>
      <w:r w:rsidRPr="005B06B3">
        <w:rPr>
          <w:rFonts w:ascii="GHEA Grapalat" w:eastAsia="Calibri" w:hAnsi="GHEA Grapalat" w:cs="Times New Roman"/>
          <w:b/>
          <w:bCs/>
          <w:sz w:val="24"/>
          <w:szCs w:val="24"/>
          <w:lang w:val="hy-AM"/>
        </w:rPr>
        <w:t xml:space="preserve">Ընթացիկ իրավիճակը և խնդիրները. </w:t>
      </w:r>
    </w:p>
    <w:p w:rsidR="008022BB" w:rsidRPr="005B06B3" w:rsidRDefault="008022BB" w:rsidP="008022BB">
      <w:pPr>
        <w:tabs>
          <w:tab w:val="left" w:pos="0"/>
        </w:tabs>
        <w:spacing w:after="0" w:line="276" w:lineRule="auto"/>
        <w:ind w:firstLine="567"/>
        <w:jc w:val="both"/>
        <w:rPr>
          <w:rFonts w:ascii="GHEA Grapalat" w:hAnsi="GHEA Grapalat" w:cs="Arial"/>
          <w:sz w:val="24"/>
          <w:szCs w:val="24"/>
          <w:shd w:val="clear" w:color="auto" w:fill="FFFFFF"/>
          <w:lang w:val="hy-AM"/>
        </w:rPr>
      </w:pPr>
      <w:r w:rsidRPr="005B06B3">
        <w:rPr>
          <w:rFonts w:ascii="GHEA Grapalat" w:hAnsi="GHEA Grapalat" w:cs="Arial"/>
          <w:sz w:val="24"/>
          <w:szCs w:val="24"/>
          <w:shd w:val="clear" w:color="auto" w:fill="FFFFFF"/>
          <w:lang w:val="hy-AM"/>
        </w:rPr>
        <w:t>1. Իրեղեն ապացույցն ավանդաբար եղել է քրեական դատավարությունում վարույթի համար նշանակություն ունեցող հանգամանքները հաստատելու միջոց և հետևաբար դասվել է քրեադատավարական ապացույցների շարքին:</w:t>
      </w:r>
      <w:r>
        <w:rPr>
          <w:rFonts w:ascii="GHEA Grapalat" w:hAnsi="GHEA Grapalat" w:cs="Arial"/>
          <w:sz w:val="24"/>
          <w:szCs w:val="24"/>
          <w:shd w:val="clear" w:color="auto" w:fill="FFFFFF"/>
          <w:lang w:val="hy-AM"/>
        </w:rPr>
        <w:t xml:space="preserve"> </w:t>
      </w:r>
      <w:r w:rsidRPr="005B06B3">
        <w:rPr>
          <w:rFonts w:ascii="GHEA Grapalat" w:hAnsi="GHEA Grapalat" w:cs="Arial"/>
          <w:sz w:val="24"/>
          <w:szCs w:val="24"/>
          <w:shd w:val="clear" w:color="auto" w:fill="FFFFFF"/>
          <w:lang w:val="hy-AM"/>
        </w:rPr>
        <w:t>Այս համատեքստում ուշադրության է արժանի այն հանգամանքը, որ իրեղեն ապացույց է ոչ թե ինքնին «իրը» կամ «առարկան», այլ վերջիններս իրեղեն ապացույցի նշանակություն են ձեռք բերում շնորհիվ իրենց հատկանիշների և ապացուցման ենթակա հանգամանքների հետ ունեցած կապի</w:t>
      </w:r>
      <w:r w:rsidRPr="005B06B3">
        <w:rPr>
          <w:rStyle w:val="FootnoteReference"/>
          <w:rFonts w:ascii="GHEA Grapalat" w:hAnsi="GHEA Grapalat" w:cs="Arial"/>
          <w:sz w:val="24"/>
          <w:szCs w:val="24"/>
          <w:shd w:val="clear" w:color="auto" w:fill="FFFFFF"/>
          <w:lang w:val="hy-AM"/>
        </w:rPr>
        <w:footnoteReference w:id="1"/>
      </w:r>
      <w:r w:rsidRPr="005B06B3">
        <w:rPr>
          <w:rFonts w:ascii="GHEA Grapalat" w:hAnsi="GHEA Grapalat" w:cs="Arial"/>
          <w:sz w:val="24"/>
          <w:szCs w:val="24"/>
          <w:shd w:val="clear" w:color="auto" w:fill="FFFFFF"/>
          <w:lang w:val="hy-AM"/>
        </w:rPr>
        <w:t>:</w:t>
      </w:r>
    </w:p>
    <w:p w:rsidR="008022BB" w:rsidRPr="005B06B3" w:rsidRDefault="008022BB" w:rsidP="008022BB">
      <w:pPr>
        <w:tabs>
          <w:tab w:val="left" w:pos="0"/>
        </w:tabs>
        <w:spacing w:after="0" w:line="276" w:lineRule="auto"/>
        <w:ind w:firstLine="567"/>
        <w:jc w:val="both"/>
        <w:rPr>
          <w:rFonts w:ascii="GHEA Grapalat" w:hAnsi="GHEA Grapalat" w:cs="Arial"/>
          <w:i/>
          <w:iCs/>
          <w:sz w:val="24"/>
          <w:szCs w:val="24"/>
          <w:shd w:val="clear" w:color="auto" w:fill="FFFFFF"/>
          <w:lang w:val="hy-AM"/>
        </w:rPr>
      </w:pPr>
      <w:r w:rsidRPr="005B06B3">
        <w:rPr>
          <w:rFonts w:ascii="GHEA Grapalat" w:eastAsiaTheme="minorEastAsia" w:hAnsi="GHEA Grapalat"/>
          <w:sz w:val="24"/>
          <w:szCs w:val="24"/>
          <w:lang w:val="hy-AM" w:eastAsia="ru-RU"/>
        </w:rPr>
        <w:t xml:space="preserve">ՀՀ քրեական դատավարության օրենսգրքի </w:t>
      </w:r>
      <w:r w:rsidRPr="005B06B3">
        <w:rPr>
          <w:rFonts w:ascii="GHEA Grapalat" w:eastAsiaTheme="minorEastAsia" w:hAnsi="GHEA Grapalat"/>
          <w:sz w:val="24"/>
          <w:szCs w:val="24"/>
          <w:lang w:val="hy-AM"/>
        </w:rPr>
        <w:t xml:space="preserve">(այսուհետ՝ Օրենսգիրք) </w:t>
      </w:r>
      <w:r w:rsidRPr="005B06B3">
        <w:rPr>
          <w:rFonts w:ascii="GHEA Grapalat" w:eastAsiaTheme="minorEastAsia" w:hAnsi="GHEA Grapalat"/>
          <w:sz w:val="24"/>
          <w:szCs w:val="24"/>
          <w:lang w:val="hy-AM" w:eastAsia="ru-RU"/>
        </w:rPr>
        <w:t xml:space="preserve">94-րդ հոդվածի 1-ին մասի համաձայն՝ </w:t>
      </w:r>
      <w:r w:rsidRPr="005B06B3">
        <w:rPr>
          <w:rFonts w:ascii="GHEA Grapalat" w:hAnsi="GHEA Grapalat"/>
          <w:i/>
          <w:iCs/>
          <w:color w:val="000000"/>
          <w:sz w:val="24"/>
          <w:szCs w:val="24"/>
          <w:lang w:val="hy-AM"/>
        </w:rPr>
        <w:t>իրեղեն ապացույց է ճանաչվում ցանկացած առարկա, որը կարող է վարույթի համար նշանակություն ունեցող փաստական հանգամանքները պարզելու միջոց լինել, այդ թվում`</w:t>
      </w:r>
    </w:p>
    <w:p w:rsidR="008022BB" w:rsidRPr="005B06B3" w:rsidRDefault="008022BB" w:rsidP="008022BB">
      <w:pPr>
        <w:shd w:val="clear" w:color="auto" w:fill="FFFFFF"/>
        <w:spacing w:after="0" w:line="276" w:lineRule="auto"/>
        <w:ind w:firstLine="375"/>
        <w:jc w:val="both"/>
        <w:rPr>
          <w:rFonts w:ascii="GHEA Grapalat" w:eastAsia="Times New Roman" w:hAnsi="GHEA Grapalat" w:cs="Times New Roman"/>
          <w:i/>
          <w:iCs/>
          <w:color w:val="000000"/>
          <w:sz w:val="24"/>
          <w:szCs w:val="24"/>
          <w:lang w:val="hy-AM" w:eastAsia="ru-RU"/>
        </w:rPr>
      </w:pPr>
      <w:r w:rsidRPr="005B06B3">
        <w:rPr>
          <w:rFonts w:ascii="GHEA Grapalat" w:eastAsia="Times New Roman" w:hAnsi="GHEA Grapalat" w:cs="Times New Roman"/>
          <w:i/>
          <w:iCs/>
          <w:color w:val="000000"/>
          <w:sz w:val="24"/>
          <w:szCs w:val="24"/>
          <w:lang w:val="hy-AM" w:eastAsia="ru-RU"/>
        </w:rPr>
        <w:lastRenderedPageBreak/>
        <w:t>1) ենթադրյալ հանցագործության գործիքները կամ այն առարկաները, որոնք իրենց վրա ենթադրյալ հանցագործության հետքեր են պահպանել.</w:t>
      </w:r>
    </w:p>
    <w:p w:rsidR="008022BB" w:rsidRPr="005B06B3" w:rsidRDefault="008022BB" w:rsidP="008022BB">
      <w:pPr>
        <w:shd w:val="clear" w:color="auto" w:fill="FFFFFF"/>
        <w:spacing w:after="0" w:line="276" w:lineRule="auto"/>
        <w:ind w:firstLine="375"/>
        <w:jc w:val="both"/>
        <w:rPr>
          <w:rFonts w:ascii="GHEA Grapalat" w:eastAsia="Times New Roman" w:hAnsi="GHEA Grapalat" w:cs="Times New Roman"/>
          <w:i/>
          <w:iCs/>
          <w:color w:val="000000"/>
          <w:sz w:val="24"/>
          <w:szCs w:val="24"/>
          <w:lang w:val="hy-AM" w:eastAsia="ru-RU"/>
        </w:rPr>
      </w:pPr>
      <w:r w:rsidRPr="005B06B3">
        <w:rPr>
          <w:rFonts w:ascii="GHEA Grapalat" w:eastAsia="Times New Roman" w:hAnsi="GHEA Grapalat" w:cs="Times New Roman"/>
          <w:i/>
          <w:iCs/>
          <w:color w:val="000000"/>
          <w:sz w:val="24"/>
          <w:szCs w:val="24"/>
          <w:lang w:val="hy-AM" w:eastAsia="ru-RU"/>
        </w:rPr>
        <w:t>2) այն առարկաները, որոնք ենթադրյալ հանցավոր ներգործության օբյեկտ են եղել.</w:t>
      </w:r>
    </w:p>
    <w:p w:rsidR="008022BB" w:rsidRPr="005B06B3" w:rsidRDefault="008022BB" w:rsidP="008022BB">
      <w:pPr>
        <w:shd w:val="clear" w:color="auto" w:fill="FFFFFF"/>
        <w:spacing w:after="0" w:line="276" w:lineRule="auto"/>
        <w:ind w:firstLine="375"/>
        <w:jc w:val="both"/>
        <w:rPr>
          <w:rFonts w:ascii="GHEA Grapalat" w:eastAsia="Times New Roman" w:hAnsi="GHEA Grapalat" w:cs="Times New Roman"/>
          <w:i/>
          <w:iCs/>
          <w:color w:val="000000"/>
          <w:sz w:val="24"/>
          <w:szCs w:val="24"/>
          <w:lang w:val="hy-AM" w:eastAsia="ru-RU"/>
        </w:rPr>
      </w:pPr>
      <w:r w:rsidRPr="005B06B3">
        <w:rPr>
          <w:rFonts w:ascii="GHEA Grapalat" w:eastAsia="Times New Roman" w:hAnsi="GHEA Grapalat" w:cs="Times New Roman"/>
          <w:i/>
          <w:iCs/>
          <w:color w:val="000000"/>
          <w:sz w:val="24"/>
          <w:szCs w:val="24"/>
          <w:lang w:val="hy-AM" w:eastAsia="ru-RU"/>
        </w:rPr>
        <w:t>3) ենթադրյալ հանցագործությամբ անմիջականորեն ձեռք բերված դրամը, այլ արժեքները և առարկաները:</w:t>
      </w:r>
    </w:p>
    <w:p w:rsidR="008022BB" w:rsidRPr="005B06B3" w:rsidRDefault="008022BB" w:rsidP="008022BB">
      <w:pPr>
        <w:tabs>
          <w:tab w:val="left" w:pos="0"/>
        </w:tabs>
        <w:spacing w:after="0" w:line="276" w:lineRule="auto"/>
        <w:ind w:firstLine="567"/>
        <w:jc w:val="both"/>
        <w:rPr>
          <w:rFonts w:ascii="GHEA Grapalat" w:hAnsi="GHEA Grapalat"/>
          <w:i/>
          <w:iCs/>
          <w:color w:val="000000"/>
          <w:sz w:val="24"/>
          <w:szCs w:val="24"/>
          <w:shd w:val="clear" w:color="auto" w:fill="FFFFFF"/>
          <w:lang w:val="hy-AM"/>
        </w:rPr>
      </w:pPr>
      <w:r w:rsidRPr="005B06B3">
        <w:rPr>
          <w:rFonts w:ascii="GHEA Grapalat" w:eastAsiaTheme="minorEastAsia" w:hAnsi="GHEA Grapalat"/>
          <w:sz w:val="24"/>
          <w:szCs w:val="24"/>
          <w:lang w:val="hy-AM" w:eastAsia="ru-RU"/>
        </w:rPr>
        <w:t xml:space="preserve">Օրենսգրքի 94-րդ հոդվածի 2-րդ մասի համաձայն՝ </w:t>
      </w:r>
      <w:r w:rsidRPr="005B06B3">
        <w:rPr>
          <w:rFonts w:ascii="GHEA Grapalat" w:hAnsi="GHEA Grapalat"/>
          <w:i/>
          <w:iCs/>
          <w:color w:val="000000"/>
          <w:sz w:val="24"/>
          <w:szCs w:val="24"/>
          <w:shd w:val="clear" w:color="auto" w:fill="FFFFFF"/>
          <w:lang w:val="hy-AM"/>
        </w:rPr>
        <w:t>սույն հոդվածի 1-ին մասում նշված առարկաները վարույթն իրականացնող մարմնի կողմից զննվում են, համապատասխան որոշմամբ ճանաչվում են իրեղեն ապացույց և կցվում վարույթի նյութերին:</w:t>
      </w:r>
    </w:p>
    <w:p w:rsidR="008022BB" w:rsidRPr="005B06B3" w:rsidRDefault="008022BB" w:rsidP="008022BB">
      <w:pPr>
        <w:tabs>
          <w:tab w:val="left" w:pos="0"/>
        </w:tabs>
        <w:spacing w:after="0" w:line="276" w:lineRule="auto"/>
        <w:ind w:firstLine="567"/>
        <w:jc w:val="both"/>
        <w:rPr>
          <w:rFonts w:ascii="GHEA Grapalat" w:eastAsiaTheme="minorEastAsia" w:hAnsi="GHEA Grapalat"/>
          <w:sz w:val="24"/>
          <w:szCs w:val="24"/>
          <w:lang w:val="hy-AM" w:eastAsia="ru-RU"/>
        </w:rPr>
      </w:pPr>
      <w:r w:rsidRPr="005B06B3">
        <w:rPr>
          <w:rFonts w:ascii="GHEA Grapalat" w:hAnsi="GHEA Grapalat" w:cs="Arial"/>
          <w:sz w:val="24"/>
          <w:szCs w:val="24"/>
          <w:shd w:val="clear" w:color="auto" w:fill="FFFFFF"/>
          <w:lang w:val="hy-AM"/>
        </w:rPr>
        <w:t xml:space="preserve">Վերոգրյալի համատեքստում հարկ է նկատել, որ </w:t>
      </w:r>
      <w:r w:rsidRPr="005B06B3">
        <w:rPr>
          <w:rFonts w:ascii="GHEA Grapalat" w:eastAsiaTheme="minorEastAsia" w:hAnsi="GHEA Grapalat"/>
          <w:sz w:val="24"/>
          <w:szCs w:val="24"/>
          <w:lang w:val="hy-AM" w:eastAsia="ru-RU"/>
        </w:rPr>
        <w:t xml:space="preserve">ՀՀ քրեական դատավարության նոր օրենսգրքով օրենսդիրը </w:t>
      </w:r>
      <w:r w:rsidRPr="005B06B3">
        <w:rPr>
          <w:rFonts w:ascii="GHEA Grapalat" w:hAnsi="GHEA Grapalat"/>
          <w:sz w:val="24"/>
          <w:szCs w:val="24"/>
          <w:lang w:val="hy-AM"/>
        </w:rPr>
        <w:t xml:space="preserve">հստակեցրել է առարկան իրեղեն ապացույցի «վերածելու» եռաքայլ ընթացակարգ՝ </w:t>
      </w:r>
      <w:r w:rsidRPr="005B06B3">
        <w:rPr>
          <w:rFonts w:ascii="GHEA Grapalat" w:hAnsi="GHEA Grapalat"/>
          <w:b/>
          <w:sz w:val="24"/>
          <w:szCs w:val="24"/>
          <w:lang w:val="hy-AM"/>
        </w:rPr>
        <w:t>զննել, ճանաչել իրեղեն ապացույց և կցել վարույթի նյութերին</w:t>
      </w:r>
      <w:r w:rsidRPr="005B06B3">
        <w:rPr>
          <w:rStyle w:val="FootnoteReference"/>
          <w:rFonts w:ascii="GHEA Grapalat" w:hAnsi="GHEA Grapalat"/>
          <w:sz w:val="24"/>
          <w:szCs w:val="24"/>
          <w:lang w:val="hy-AM"/>
        </w:rPr>
        <w:footnoteReference w:id="2"/>
      </w:r>
      <w:r w:rsidRPr="005B06B3">
        <w:rPr>
          <w:rFonts w:ascii="GHEA Grapalat" w:hAnsi="GHEA Grapalat"/>
          <w:sz w:val="24"/>
          <w:szCs w:val="24"/>
          <w:lang w:val="hy-AM"/>
        </w:rPr>
        <w:t>:</w:t>
      </w:r>
    </w:p>
    <w:p w:rsidR="008022BB" w:rsidRPr="005B06B3" w:rsidRDefault="008022BB" w:rsidP="008022BB">
      <w:pPr>
        <w:tabs>
          <w:tab w:val="left" w:pos="0"/>
        </w:tabs>
        <w:spacing w:after="0" w:line="276" w:lineRule="auto"/>
        <w:ind w:firstLine="567"/>
        <w:jc w:val="both"/>
        <w:rPr>
          <w:rFonts w:ascii="GHEA Grapalat" w:eastAsiaTheme="minorEastAsia" w:hAnsi="GHEA Grapalat"/>
          <w:sz w:val="24"/>
          <w:szCs w:val="24"/>
          <w:lang w:val="hy-AM" w:eastAsia="ru-RU"/>
        </w:rPr>
      </w:pPr>
      <w:r>
        <w:rPr>
          <w:rFonts w:ascii="GHEA Grapalat" w:eastAsiaTheme="minorEastAsia" w:hAnsi="GHEA Grapalat"/>
          <w:sz w:val="24"/>
          <w:szCs w:val="24"/>
          <w:lang w:val="hy-AM" w:eastAsia="ru-RU"/>
        </w:rPr>
        <w:t>Հ</w:t>
      </w:r>
      <w:r w:rsidRPr="005B06B3">
        <w:rPr>
          <w:rFonts w:ascii="GHEA Grapalat" w:eastAsiaTheme="minorEastAsia" w:hAnsi="GHEA Grapalat"/>
          <w:sz w:val="24"/>
          <w:szCs w:val="24"/>
          <w:lang w:val="hy-AM" w:eastAsia="ru-RU"/>
        </w:rPr>
        <w:t xml:space="preserve">արկ է նշել, որ առարկան իրեղեն ապացույց ճանաչելու եռաքայլ ընթացակարգը՝ հատկապես զննման պարտադիր պահանջի մասով, իրավակիրառ պրակտիկայում առաջացնում է որոշակի գործնական խնդիրներ, որոնք որոշ դեպքերում ոչ իրավաչափորեն բարդացնում են վարույթն իրականացնող մարմնի գերծանրաբեռնված աշխատանքը: Մասնավորապես՝ պրակտիկայում առաջանում են իրավիճակներ, երբ օբյեկտիվորեն հնարավոր չի լինում վարույթի համար առանցքային նշանակություն ունեցող այս կամ այն առարկան զննելու: Այստեղ խոսքը վերաբերում է հատկապես մեծ ծավալով (որպես օրինակ` մի քանի հեկտարի հասնող) հողակտորների կամ մեծաքանակ (որպես օրինակ` մի քանի անշարժ գույքի) առարկաների զննմանը: </w:t>
      </w:r>
    </w:p>
    <w:p w:rsidR="008022BB" w:rsidRPr="005B06B3" w:rsidRDefault="008022BB" w:rsidP="008022BB">
      <w:pPr>
        <w:tabs>
          <w:tab w:val="left" w:pos="0"/>
        </w:tabs>
        <w:spacing w:after="0" w:line="276" w:lineRule="auto"/>
        <w:ind w:firstLine="567"/>
        <w:jc w:val="both"/>
        <w:rPr>
          <w:rFonts w:ascii="GHEA Grapalat" w:eastAsiaTheme="minorEastAsia" w:hAnsi="GHEA Grapalat"/>
          <w:sz w:val="24"/>
          <w:szCs w:val="24"/>
          <w:lang w:val="hy-AM" w:eastAsia="ru-RU"/>
        </w:rPr>
      </w:pPr>
      <w:r w:rsidRPr="005B06B3">
        <w:rPr>
          <w:rFonts w:ascii="GHEA Grapalat" w:eastAsiaTheme="minorEastAsia" w:hAnsi="GHEA Grapalat"/>
          <w:sz w:val="24"/>
          <w:szCs w:val="24"/>
          <w:lang w:val="hy-AM" w:eastAsia="ru-RU"/>
        </w:rPr>
        <w:t xml:space="preserve">Բացի վերը նշված հանգամանքներից, հարկ է նկատել, որ պրակտիկայում որոշակի դժվարություններ են առաջանում նաև  </w:t>
      </w:r>
      <w:r w:rsidRPr="00CA789B">
        <w:rPr>
          <w:rFonts w:ascii="GHEA Grapalat" w:eastAsiaTheme="minorEastAsia" w:hAnsi="GHEA Grapalat"/>
          <w:sz w:val="24"/>
          <w:szCs w:val="24"/>
          <w:lang w:val="hy-AM" w:eastAsia="ru-RU"/>
        </w:rPr>
        <w:t>օտարերկրյա պետությունում գտնվող դրամական միջոցների զննման առումով:</w:t>
      </w:r>
      <w:r w:rsidRPr="005B06B3">
        <w:rPr>
          <w:rFonts w:ascii="GHEA Grapalat" w:eastAsiaTheme="minorEastAsia" w:hAnsi="GHEA Grapalat"/>
          <w:sz w:val="24"/>
          <w:szCs w:val="24"/>
          <w:lang w:val="hy-AM" w:eastAsia="ru-RU"/>
        </w:rPr>
        <w:t xml:space="preserve"> </w:t>
      </w:r>
    </w:p>
    <w:p w:rsidR="008022BB" w:rsidRPr="005B06B3" w:rsidRDefault="008022BB" w:rsidP="008022BB">
      <w:pPr>
        <w:tabs>
          <w:tab w:val="left" w:pos="0"/>
        </w:tabs>
        <w:spacing w:after="0" w:line="276" w:lineRule="auto"/>
        <w:ind w:firstLine="567"/>
        <w:jc w:val="both"/>
        <w:rPr>
          <w:rFonts w:ascii="GHEA Grapalat" w:eastAsiaTheme="minorEastAsia" w:hAnsi="GHEA Grapalat"/>
          <w:sz w:val="24"/>
          <w:szCs w:val="24"/>
          <w:lang w:val="hy-AM" w:eastAsia="ru-RU"/>
        </w:rPr>
      </w:pPr>
      <w:r w:rsidRPr="005B06B3">
        <w:rPr>
          <w:rFonts w:ascii="GHEA Grapalat" w:eastAsiaTheme="minorEastAsia" w:hAnsi="GHEA Grapalat"/>
          <w:sz w:val="24"/>
          <w:szCs w:val="24"/>
          <w:lang w:val="hy-AM" w:eastAsia="ru-RU"/>
        </w:rPr>
        <w:t xml:space="preserve">Խնդիրն այն է, որ նշված առարկաների զննման պահանջը պրակտիկայում դառնում է ինքնանպատակ, որովհետև, որպես օրինակ, այս կամ այն մեծածավալ կամ մեծաքանակ առարկաները զննելու միջոցով չէ, որ վարույթն իրականացնող մարմինը կարող է վարույթի համար նշանակություն ունեցող որևէ հանգամանք հաստատել կամ հերքել: </w:t>
      </w:r>
      <w:r w:rsidRPr="005B06B3">
        <w:rPr>
          <w:rFonts w:ascii="GHEA Grapalat" w:eastAsia="CIDFont+F5" w:hAnsi="GHEA Grapalat" w:cs="CIDFont+F5"/>
          <w:sz w:val="24"/>
          <w:szCs w:val="24"/>
          <w:lang w:val="hy-AM"/>
        </w:rPr>
        <w:t>Այս առումով հարկ է նաև հաշվի առնել այն, որ երբ հանցավորի նպատակը պետությանը պատկանող անշարժ գույքը հանցավոր ճանապարհով մասնավորեցնելն է, այդ անշարժ գույքը հնարավոր է ինքնին չվնասվի,</w:t>
      </w:r>
      <w:r w:rsidRPr="005B06B3">
        <w:rPr>
          <w:rFonts w:ascii="GHEA Grapalat" w:eastAsiaTheme="minorEastAsia" w:hAnsi="GHEA Grapalat"/>
          <w:sz w:val="24"/>
          <w:szCs w:val="24"/>
          <w:lang w:val="hy-AM" w:eastAsia="ru-RU"/>
        </w:rPr>
        <w:t xml:space="preserve"> </w:t>
      </w:r>
      <w:r w:rsidRPr="005B06B3">
        <w:rPr>
          <w:rFonts w:ascii="GHEA Grapalat" w:eastAsia="CIDFont+F5" w:hAnsi="GHEA Grapalat" w:cs="CIDFont+F5"/>
          <w:sz w:val="24"/>
          <w:szCs w:val="24"/>
          <w:lang w:val="hy-AM"/>
        </w:rPr>
        <w:t>պահպանի իր ներքին ու արտաքին որակական հատկանիշները, իսկ հանցագործությունը կատարվ</w:t>
      </w:r>
      <w:r>
        <w:rPr>
          <w:rFonts w:ascii="GHEA Grapalat" w:eastAsia="CIDFont+F5" w:hAnsi="GHEA Grapalat" w:cs="CIDFont+F5"/>
          <w:sz w:val="24"/>
          <w:szCs w:val="24"/>
          <w:lang w:val="hy-AM"/>
        </w:rPr>
        <w:t xml:space="preserve">ի </w:t>
      </w:r>
      <w:r w:rsidRPr="005B06B3">
        <w:rPr>
          <w:rFonts w:ascii="GHEA Grapalat" w:eastAsia="CIDFont+F5" w:hAnsi="GHEA Grapalat" w:cs="CIDFont+F5"/>
          <w:sz w:val="24"/>
          <w:szCs w:val="24"/>
          <w:lang w:val="hy-AM"/>
        </w:rPr>
        <w:t xml:space="preserve">համապատասխան փաստաթղթերի կեղծման կամ օրենսդրական համապատասխան ընթացակարգերի, պահանջների խախտման </w:t>
      </w:r>
      <w:r w:rsidRPr="005B06B3">
        <w:rPr>
          <w:rFonts w:ascii="GHEA Grapalat" w:eastAsia="CIDFont+F5" w:hAnsi="GHEA Grapalat" w:cs="CIDFont+F5"/>
          <w:sz w:val="24"/>
          <w:szCs w:val="24"/>
          <w:lang w:val="hy-AM"/>
        </w:rPr>
        <w:lastRenderedPageBreak/>
        <w:t>միջոցով։ Նման դեպքերում՝ այդպիսի անշարժ գույքի՝ վարույթի լուծման համար նշանակություն ունեցող փաստական հանգամանք</w:t>
      </w:r>
      <w:r>
        <w:rPr>
          <w:rFonts w:ascii="GHEA Grapalat" w:eastAsia="CIDFont+F5" w:hAnsi="GHEA Grapalat" w:cs="CIDFont+F5"/>
          <w:sz w:val="24"/>
          <w:szCs w:val="24"/>
          <w:lang w:val="hy-AM"/>
        </w:rPr>
        <w:t>ներ</w:t>
      </w:r>
      <w:r w:rsidRPr="005B06B3">
        <w:rPr>
          <w:rFonts w:ascii="GHEA Grapalat" w:eastAsia="CIDFont+F5" w:hAnsi="GHEA Grapalat" w:cs="CIDFont+F5"/>
          <w:sz w:val="24"/>
          <w:szCs w:val="24"/>
          <w:lang w:val="hy-AM"/>
        </w:rPr>
        <w:t>ը պարզելու տեսանկյունից կարևորվում է միայն կամ առավելապես իր գոյությամբ, լինելիությամբ, այլ ոչ թե այն պատճառով, որ այն իր արտաքին տեսքով, ներքին որակական հատկանիշներով և այլն, կարող է վարույթի համար ունենալ պիտանի նշանակություն</w:t>
      </w:r>
      <w:r w:rsidRPr="005B06B3">
        <w:rPr>
          <w:rStyle w:val="FootnoteReference"/>
          <w:rFonts w:ascii="GHEA Grapalat" w:eastAsia="CIDFont+F5" w:hAnsi="GHEA Grapalat" w:cs="CIDFont+F5"/>
          <w:sz w:val="24"/>
          <w:szCs w:val="24"/>
          <w:lang w:val="hy-AM"/>
        </w:rPr>
        <w:footnoteReference w:id="3"/>
      </w:r>
      <w:r w:rsidRPr="005B06B3">
        <w:rPr>
          <w:rFonts w:ascii="GHEA Grapalat" w:eastAsia="CIDFont+F5" w:hAnsi="GHEA Grapalat" w:cs="CIDFont+F5"/>
          <w:sz w:val="24"/>
          <w:szCs w:val="24"/>
          <w:lang w:val="hy-AM"/>
        </w:rPr>
        <w:t>։</w:t>
      </w:r>
    </w:p>
    <w:p w:rsidR="008022BB" w:rsidRPr="005B06B3" w:rsidRDefault="008022BB" w:rsidP="008022BB">
      <w:pPr>
        <w:autoSpaceDE w:val="0"/>
        <w:autoSpaceDN w:val="0"/>
        <w:adjustRightInd w:val="0"/>
        <w:spacing w:after="0" w:line="276" w:lineRule="auto"/>
        <w:ind w:firstLine="567"/>
        <w:jc w:val="both"/>
        <w:rPr>
          <w:rFonts w:ascii="GHEA Grapalat" w:eastAsia="CIDFont+F5" w:hAnsi="GHEA Grapalat" w:cs="CIDFont+F5"/>
          <w:i/>
          <w:sz w:val="24"/>
          <w:szCs w:val="24"/>
          <w:lang w:val="hy-AM"/>
        </w:rPr>
      </w:pPr>
      <w:r w:rsidRPr="005B06B3">
        <w:rPr>
          <w:rFonts w:ascii="GHEA Grapalat" w:eastAsia="CIDFont+F5" w:hAnsi="GHEA Grapalat" w:cs="CIDFont+F5"/>
          <w:sz w:val="24"/>
          <w:szCs w:val="24"/>
          <w:lang w:val="hy-AM"/>
        </w:rPr>
        <w:t xml:space="preserve">Ավելին, իրավակիրառ պրակտիկայում բազմաթիվ են օրինակները, երբ անհրաժեշտություն է լինում մեծ ծավալի կամ քանակի անշարժ գույք ճանաչել իրեղեն ապացույց: Օրինակ՝ մի գործով քննիչը քրեական վարույթով իրեղեն ապացույց է ճանաչել </w:t>
      </w:r>
      <w:r w:rsidRPr="005B06B3">
        <w:rPr>
          <w:rFonts w:ascii="GHEA Grapalat" w:eastAsia="CIDFont+F5" w:hAnsi="GHEA Grapalat" w:cs="CIDFont+F5"/>
          <w:i/>
          <w:sz w:val="24"/>
          <w:szCs w:val="24"/>
          <w:lang w:val="hy-AM"/>
        </w:rPr>
        <w:t>18 հեկտար հողամասը և դրանով ծանրաբեռնված շինությունները</w:t>
      </w:r>
      <w:r w:rsidRPr="005B06B3">
        <w:rPr>
          <w:rFonts w:ascii="GHEA Grapalat" w:eastAsia="CIDFont+F5" w:hAnsi="GHEA Grapalat" w:cs="CIDFont+F5"/>
          <w:sz w:val="24"/>
          <w:szCs w:val="24"/>
          <w:lang w:val="hy-AM"/>
        </w:rPr>
        <w:t xml:space="preserve">, մասնավորապես՝ </w:t>
      </w:r>
      <w:r w:rsidRPr="005B06B3">
        <w:rPr>
          <w:rFonts w:ascii="GHEA Grapalat" w:eastAsia="CIDFont+F5" w:hAnsi="GHEA Grapalat" w:cs="CIDFont+F5"/>
          <w:i/>
          <w:sz w:val="24"/>
          <w:szCs w:val="24"/>
          <w:lang w:val="hy-AM"/>
        </w:rPr>
        <w:t xml:space="preserve">վերանորոգման արտադրամաս (2314.7 քմ), 2 պահեստ (յուր. 529.2 քմ), դարբնոց (72.0քմ), վարչական շենք 1 (287.9 քմ), էլեկտրական ենթակայան (30.8 քմ), կշեռքը (29.3 քմ), ավտոտեխսպասարկման կետ (327.5 քմ), շպալամոնտաժ արտադրամաս (1266.8 քմ), վարչական շենք 2 (1710.4), պահեստ (1133.4 քմ), նավես-հարթակ (1551.0 քմ), ավտովերանորոգման կետ (202.4 քմ), գրասենյակ (17.2 քմ) և պարիսպ (449.5 քմ): </w:t>
      </w:r>
    </w:p>
    <w:p w:rsidR="008022BB" w:rsidRPr="005B06B3" w:rsidRDefault="008022BB" w:rsidP="008022BB">
      <w:pPr>
        <w:autoSpaceDE w:val="0"/>
        <w:autoSpaceDN w:val="0"/>
        <w:adjustRightInd w:val="0"/>
        <w:spacing w:after="0" w:line="276" w:lineRule="auto"/>
        <w:ind w:firstLine="567"/>
        <w:jc w:val="both"/>
        <w:rPr>
          <w:rFonts w:ascii="GHEA Grapalat" w:eastAsia="CIDFont+F5" w:hAnsi="GHEA Grapalat" w:cs="CIDFont+F5"/>
          <w:sz w:val="24"/>
          <w:szCs w:val="24"/>
          <w:lang w:val="hy-AM"/>
        </w:rPr>
      </w:pPr>
      <w:r w:rsidRPr="005B06B3">
        <w:rPr>
          <w:rFonts w:ascii="GHEA Grapalat" w:eastAsia="CIDFont+F5" w:hAnsi="GHEA Grapalat" w:cs="CIDFont+F5"/>
          <w:sz w:val="24"/>
          <w:szCs w:val="24"/>
          <w:lang w:val="hy-AM"/>
        </w:rPr>
        <w:t xml:space="preserve">Ակնհայտ է, որ նշված պարագայում 18 հեկտար հողամասը և դրանով ծանրաբեռնված շինությունները իրեղեն ապացույց ճանաչելիս գործող օրենսդրության պայմաններում պարտադիր պետք է զննվեն, սակայն նման մեծ ծավալի և մեծ քանակությամբ անշարժ գույքեր զննելը բավականին ժամանակատար են, ոչ նպատակային և միաժամանակ, շատ ռեսուրսներ պահանջող: </w:t>
      </w:r>
    </w:p>
    <w:p w:rsidR="008022BB" w:rsidRPr="005B06B3" w:rsidRDefault="008022BB" w:rsidP="008022BB">
      <w:pPr>
        <w:autoSpaceDE w:val="0"/>
        <w:autoSpaceDN w:val="0"/>
        <w:adjustRightInd w:val="0"/>
        <w:spacing w:after="0" w:line="276" w:lineRule="auto"/>
        <w:ind w:firstLine="567"/>
        <w:jc w:val="both"/>
        <w:rPr>
          <w:rFonts w:ascii="GHEA Grapalat" w:eastAsia="CIDFont+F5" w:hAnsi="GHEA Grapalat" w:cs="CIDFont+F5"/>
          <w:iCs/>
          <w:sz w:val="24"/>
          <w:szCs w:val="24"/>
          <w:lang w:val="hy-AM"/>
        </w:rPr>
      </w:pPr>
      <w:r w:rsidRPr="00F76CC2">
        <w:rPr>
          <w:rFonts w:ascii="GHEA Grapalat" w:eastAsia="CIDFont+F5" w:hAnsi="GHEA Grapalat" w:cs="CIDFont+F5"/>
          <w:iCs/>
          <w:sz w:val="24"/>
          <w:szCs w:val="24"/>
          <w:lang w:val="hy-AM"/>
        </w:rPr>
        <w:t xml:space="preserve">Վերոգրյալը նկատի ունենալով՝ </w:t>
      </w:r>
      <w:r w:rsidRPr="00F76CC2">
        <w:rPr>
          <w:rFonts w:ascii="GHEA Grapalat" w:hAnsi="GHEA Grapalat"/>
          <w:bCs/>
          <w:color w:val="000000"/>
          <w:sz w:val="24"/>
          <w:szCs w:val="24"/>
          <w:shd w:val="clear" w:color="auto" w:fill="FFFFFF"/>
          <w:lang w:val="hy-AM"/>
        </w:rPr>
        <w:t xml:space="preserve">«Հայաստանի Հանրապետության քրեական դատավարության օրենսգրքում լրացումներ կատարելու մասին» ՀՀ օրենքի նախագծով (այսուհետ՝ նաև Նախագիծ 1) </w:t>
      </w:r>
      <w:r w:rsidRPr="00F76CC2">
        <w:rPr>
          <w:rFonts w:ascii="GHEA Grapalat" w:eastAsia="CIDFont+F5" w:hAnsi="GHEA Grapalat" w:cs="CIDFont+F5"/>
          <w:iCs/>
          <w:sz w:val="24"/>
          <w:szCs w:val="24"/>
          <w:lang w:val="hy-AM"/>
        </w:rPr>
        <w:t xml:space="preserve">առաջարկվում է </w:t>
      </w:r>
      <w:r>
        <w:rPr>
          <w:rFonts w:ascii="GHEA Grapalat" w:eastAsia="CIDFont+F5" w:hAnsi="GHEA Grapalat" w:cs="CIDFont+F5"/>
          <w:iCs/>
          <w:sz w:val="24"/>
          <w:szCs w:val="24"/>
          <w:lang w:val="hy-AM"/>
        </w:rPr>
        <w:t xml:space="preserve">նախատեսել հնարավորություն, որպեսզի </w:t>
      </w:r>
      <w:r w:rsidRPr="00F76CC2">
        <w:rPr>
          <w:rFonts w:ascii="GHEA Grapalat" w:hAnsi="GHEA Grapalat"/>
          <w:color w:val="000000"/>
          <w:sz w:val="24"/>
          <w:szCs w:val="24"/>
          <w:shd w:val="clear" w:color="auto" w:fill="FFFFFF"/>
          <w:lang w:val="hy-AM"/>
        </w:rPr>
        <w:t xml:space="preserve">մեծածավալության, մեծաքանակության կամ այլ օբյեկտիվ պատճառներով </w:t>
      </w:r>
      <w:r>
        <w:rPr>
          <w:rFonts w:ascii="GHEA Grapalat" w:hAnsi="GHEA Grapalat"/>
          <w:color w:val="000000"/>
          <w:sz w:val="24"/>
          <w:szCs w:val="24"/>
          <w:shd w:val="clear" w:color="auto" w:fill="FFFFFF"/>
          <w:lang w:val="hy-AM"/>
        </w:rPr>
        <w:t xml:space="preserve">առարկաների </w:t>
      </w:r>
      <w:r w:rsidRPr="00F76CC2">
        <w:rPr>
          <w:rFonts w:ascii="GHEA Grapalat" w:hAnsi="GHEA Grapalat"/>
          <w:color w:val="000000"/>
          <w:sz w:val="24"/>
          <w:szCs w:val="24"/>
          <w:shd w:val="clear" w:color="auto" w:fill="FFFFFF"/>
          <w:lang w:val="hy-AM"/>
        </w:rPr>
        <w:t>զննության անհնարինության դեպքում վարույթն իրականացնող մարմնի կողմից զննվեն նշված առարկաների հատկանիշների, բնութագրող տվյալների վերաբերյալ փաստաթղթերը</w:t>
      </w:r>
      <w:r>
        <w:rPr>
          <w:rFonts w:ascii="GHEA Grapalat" w:hAnsi="GHEA Grapalat"/>
          <w:color w:val="000000"/>
          <w:sz w:val="24"/>
          <w:szCs w:val="24"/>
          <w:shd w:val="clear" w:color="auto" w:fill="FFFFFF"/>
          <w:lang w:val="hy-AM"/>
        </w:rPr>
        <w:t xml:space="preserve"> </w:t>
      </w:r>
      <w:r w:rsidRPr="005B06B3">
        <w:rPr>
          <w:rFonts w:ascii="GHEA Grapalat" w:eastAsia="CIDFont+F5" w:hAnsi="GHEA Grapalat" w:cs="CIDFont+F5"/>
          <w:iCs/>
          <w:sz w:val="24"/>
          <w:szCs w:val="24"/>
          <w:lang w:val="hy-AM"/>
        </w:rPr>
        <w:t>(</w:t>
      </w:r>
      <w:r w:rsidRPr="005B06B3">
        <w:rPr>
          <w:rFonts w:ascii="GHEA Grapalat" w:hAnsi="GHEA Grapalat"/>
          <w:sz w:val="24"/>
          <w:szCs w:val="24"/>
          <w:lang w:val="hy-AM"/>
        </w:rPr>
        <w:t>ընդ որում՝ ուշադրության է արժանի այն հանգամանքը, որ</w:t>
      </w:r>
      <w:r w:rsidRPr="005B06B3">
        <w:rPr>
          <w:rFonts w:ascii="GHEA Grapalat" w:eastAsia="CIDFont+F5" w:hAnsi="GHEA Grapalat" w:cs="CIDFont+F5"/>
          <w:iCs/>
          <w:sz w:val="24"/>
          <w:szCs w:val="24"/>
          <w:lang w:val="hy-AM"/>
        </w:rPr>
        <w:t xml:space="preserve"> շատ հաճախ, երբ նույնիսկ անշարժ գույքի վերաբերյալ կադաստրային փաստաթղթերը լրիվությամբ չեն արտացոլում գույքի պատկերը, ապա դրա հատկանիշների, ինչպես նաև  տեղակայման մասով, տեխնիկապես զարգացած պայմաններում «google earth pro» ծրագիրը  թույլ է տալիս հստակ տեղորոշում իրականացնել՝ GPS-ի՝ գլոբալ տեղորոշման համակարգի օժանդակությամբ, տեսացուցադրությունների միջոցներով)</w:t>
      </w:r>
      <w:r>
        <w:rPr>
          <w:rFonts w:ascii="GHEA Grapalat" w:eastAsia="CIDFont+F5" w:hAnsi="GHEA Grapalat" w:cs="CIDFont+F5"/>
          <w:iCs/>
          <w:sz w:val="24"/>
          <w:szCs w:val="24"/>
          <w:lang w:val="hy-AM"/>
        </w:rPr>
        <w:t>։</w:t>
      </w:r>
    </w:p>
    <w:p w:rsidR="008022BB" w:rsidRPr="005B06B3" w:rsidRDefault="008022BB" w:rsidP="008022BB">
      <w:pPr>
        <w:pStyle w:val="NormalWeb"/>
        <w:shd w:val="clear" w:color="auto" w:fill="FFFFFF"/>
        <w:spacing w:before="0" w:beforeAutospacing="0" w:after="0" w:afterAutospacing="0" w:line="276" w:lineRule="auto"/>
        <w:ind w:firstLine="375"/>
        <w:jc w:val="both"/>
        <w:rPr>
          <w:rFonts w:ascii="GHEA Grapalat" w:eastAsiaTheme="minorEastAsia" w:hAnsi="GHEA Grapalat"/>
          <w:lang w:val="hy-AM"/>
        </w:rPr>
      </w:pPr>
      <w:r w:rsidRPr="005B06B3">
        <w:rPr>
          <w:rFonts w:ascii="GHEA Grapalat" w:eastAsiaTheme="minorEastAsia" w:hAnsi="GHEA Grapalat"/>
          <w:lang w:val="hy-AM"/>
        </w:rPr>
        <w:lastRenderedPageBreak/>
        <w:t xml:space="preserve">2. Վերը նշված հանգամանքների համատեքստում հարկ է նկատել, որ գործնականում որոշակի խնդիրներ են առաջանում նաև որպես իրեղեն ապացույց ճանաչված մեծածավալ կամ մեծաքանակ առարկաները վարույթի ընթացքում պահպանելու առնչությամբ: </w:t>
      </w:r>
    </w:p>
    <w:p w:rsidR="008022BB" w:rsidRPr="005B06B3" w:rsidRDefault="008022BB" w:rsidP="008022BB">
      <w:pPr>
        <w:pStyle w:val="NormalWeb"/>
        <w:shd w:val="clear" w:color="auto" w:fill="FFFFFF"/>
        <w:spacing w:before="0" w:beforeAutospacing="0" w:after="0" w:afterAutospacing="0" w:line="276" w:lineRule="auto"/>
        <w:ind w:firstLine="708"/>
        <w:jc w:val="both"/>
        <w:rPr>
          <w:rFonts w:ascii="GHEA Grapalat" w:hAnsi="GHEA Grapalat"/>
          <w:i/>
          <w:iCs/>
          <w:color w:val="000000"/>
          <w:lang w:val="hy-AM"/>
        </w:rPr>
      </w:pPr>
      <w:r w:rsidRPr="005B06B3">
        <w:rPr>
          <w:rFonts w:ascii="GHEA Grapalat" w:eastAsiaTheme="minorEastAsia" w:hAnsi="GHEA Grapalat"/>
          <w:lang w:val="hy-AM"/>
        </w:rPr>
        <w:t xml:space="preserve">Այսպես՝ Օրենսգրքի 98-րդ հոդվածի համաձայն՝ </w:t>
      </w:r>
      <w:r w:rsidRPr="005B06B3">
        <w:rPr>
          <w:rFonts w:ascii="GHEA Grapalat" w:eastAsiaTheme="minorEastAsia" w:hAnsi="GHEA Grapalat"/>
          <w:i/>
          <w:iCs/>
          <w:lang w:val="hy-AM"/>
        </w:rPr>
        <w:t xml:space="preserve">«1. </w:t>
      </w:r>
      <w:r w:rsidRPr="005B06B3">
        <w:rPr>
          <w:rFonts w:ascii="GHEA Grapalat" w:hAnsi="GHEA Grapalat"/>
          <w:i/>
          <w:iCs/>
          <w:color w:val="000000"/>
          <w:lang w:val="hy-AM"/>
        </w:rPr>
        <w:t>Բացառությամբ սույն հոդվածով նախատեսված դեպքերի, իրեղեն ապացույցները պահվում են վարույթի նյութերի հետ այնքան, քանի դեռ դրանց տնօրինման հարցը չի լուծվել օրինական ուժի մեջ մտած եզրափակիչ դատավարական ակտով:</w:t>
      </w:r>
    </w:p>
    <w:p w:rsidR="008022BB" w:rsidRPr="005B06B3" w:rsidRDefault="008022BB" w:rsidP="008022BB">
      <w:pPr>
        <w:pStyle w:val="NormalWeb"/>
        <w:shd w:val="clear" w:color="auto" w:fill="FFFFFF"/>
        <w:spacing w:before="0" w:beforeAutospacing="0" w:after="0" w:afterAutospacing="0" w:line="276" w:lineRule="auto"/>
        <w:ind w:firstLine="708"/>
        <w:jc w:val="both"/>
        <w:rPr>
          <w:rFonts w:ascii="GHEA Grapalat" w:hAnsi="GHEA Grapalat"/>
          <w:i/>
          <w:iCs/>
          <w:color w:val="000000"/>
          <w:lang w:val="hy-AM"/>
        </w:rPr>
      </w:pPr>
      <w:r w:rsidRPr="005B06B3">
        <w:rPr>
          <w:rFonts w:ascii="GHEA Grapalat" w:hAnsi="GHEA Grapalat"/>
          <w:i/>
          <w:iCs/>
          <w:color w:val="000000"/>
          <w:lang w:val="hy-AM"/>
        </w:rPr>
        <w:t>Շուտ փչացող ապրանքներ կամ արտադրանք հանդիսացող իրեղեն ապացույցները, որոնք դժվար է պահել, կամ որոնց պահելու ծախսերը ողջամտորեն արդարացված չեն, որոշմամբ վերադարձվում են օրինական տիրապետողին: Օրինական տիրապետողին վերադարձնելու անհնարինության դեպքում վարույթն իրականացնող մարմնի որոշմամբ և Հայաստանի Հանրապետության օրենսդրությամբ սահմանված կարգով դրանք հանձնվում են իրացման: Իրացման արդյունքով ստացված միջոցները փոխանցվում են դատախազության դեպոզիտային հաշվին, իսկ դատական քննության փուլում՝ այն դատարանի դեպոզիտային հաշվին, որի վարույթում գտնվում է քրեական գործը` այդ մասին պատշաճ ծանուցելով օրինական տիրապետողին: Նշված միջոցների տնօրինման հարցը լուծվում է սույն հոդվածի 1-ին մասով սահմանված կարգով:</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i/>
          <w:iCs/>
          <w:color w:val="000000"/>
          <w:sz w:val="24"/>
          <w:szCs w:val="24"/>
          <w:lang w:val="hy-AM" w:eastAsia="ru-RU"/>
        </w:rPr>
      </w:pPr>
      <w:r w:rsidRPr="005B06B3">
        <w:rPr>
          <w:rFonts w:ascii="GHEA Grapalat" w:eastAsia="Times New Roman" w:hAnsi="GHEA Grapalat" w:cs="Times New Roman"/>
          <w:i/>
          <w:iCs/>
          <w:color w:val="000000"/>
          <w:sz w:val="24"/>
          <w:szCs w:val="24"/>
          <w:lang w:val="hy-AM" w:eastAsia="ru-RU"/>
        </w:rPr>
        <w:t>3. Եթե սույն հոդվածի 2-րդ մասով նախատեսված իրեղեն ապացույցները փչացել կամ դարձել են ոչ պիտանի (կորցրել են իրենց տնտեսական նշանակությունը), ապա վարույթն իրականացնող մարմնի որոշմամբ դրանք ոչնչացվում են, որի մասին կազմվում է արձանագրություն:</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i/>
          <w:iCs/>
          <w:color w:val="000000"/>
          <w:sz w:val="24"/>
          <w:szCs w:val="24"/>
          <w:lang w:val="hy-AM" w:eastAsia="ru-RU"/>
        </w:rPr>
      </w:pPr>
      <w:r w:rsidRPr="005B06B3">
        <w:rPr>
          <w:rFonts w:ascii="GHEA Grapalat" w:eastAsia="Times New Roman" w:hAnsi="GHEA Grapalat" w:cs="Times New Roman"/>
          <w:i/>
          <w:iCs/>
          <w:color w:val="000000"/>
          <w:sz w:val="24"/>
          <w:szCs w:val="24"/>
          <w:lang w:val="hy-AM" w:eastAsia="ru-RU"/>
        </w:rPr>
        <w:t>4. Եթե իրեղեն ապացույցը երկարատև պահելը կարող է վտանգավոր լինել մարդու կյանքի, առողջության կամ շրջակա միջավայրի համար, ապա վարույթն իրականացնող մարմնի որոշմամբ և Հայաստանի Հանրապետության օրենսդրությամբ սահմանված կարգով այն հանձնվում է տեխնոլոգիական վերամշակման, իսկ դրա անհնարինության դեպքում Հայաստանի Հանրապետության օրենսդրությամբ սահմանված կարգով ոչնչացվում է: Իրեղեն ապացույցի տեխնոլոգիական վերամշակման կամ ոչնչացման մասին կազմվում է արձանագրություն:</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i/>
          <w:iCs/>
          <w:color w:val="000000"/>
          <w:sz w:val="24"/>
          <w:szCs w:val="24"/>
          <w:lang w:val="hy-AM" w:eastAsia="ru-RU"/>
        </w:rPr>
      </w:pPr>
      <w:r w:rsidRPr="005B06B3">
        <w:rPr>
          <w:rFonts w:ascii="GHEA Grapalat" w:eastAsia="Times New Roman" w:hAnsi="GHEA Grapalat" w:cs="Times New Roman"/>
          <w:i/>
          <w:iCs/>
          <w:color w:val="000000"/>
          <w:sz w:val="24"/>
          <w:szCs w:val="24"/>
          <w:lang w:val="hy-AM" w:eastAsia="ru-RU"/>
        </w:rPr>
        <w:t>5. Եթե իրեղեն ապացույցը մեծածավալության, մեծաքանակության կամ այլ պատճառներով չի կարող պահվել վարույթի նյութերի հետ, կամ դրա պահպանման ծախսերը ողջամտորեն արդարացված չեն, ապա այդ ապացույցը վարույթն իրականացնող մարմնի որոշմամբ`</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i/>
          <w:iCs/>
          <w:color w:val="000000"/>
          <w:sz w:val="24"/>
          <w:szCs w:val="24"/>
          <w:lang w:val="hy-AM" w:eastAsia="ru-RU"/>
        </w:rPr>
      </w:pPr>
      <w:r w:rsidRPr="005B06B3">
        <w:rPr>
          <w:rFonts w:ascii="GHEA Grapalat" w:eastAsia="Times New Roman" w:hAnsi="GHEA Grapalat" w:cs="Times New Roman"/>
          <w:i/>
          <w:iCs/>
          <w:color w:val="000000"/>
          <w:sz w:val="24"/>
          <w:szCs w:val="24"/>
          <w:lang w:val="hy-AM" w:eastAsia="ru-RU"/>
        </w:rPr>
        <w:t>1) վերադարձվում է օրինական տիրապետողին, եթե դա չի կարող վնասել պատշաճ ապացուցմանը.</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i/>
          <w:iCs/>
          <w:color w:val="000000"/>
          <w:sz w:val="24"/>
          <w:szCs w:val="24"/>
          <w:lang w:val="hy-AM" w:eastAsia="ru-RU"/>
        </w:rPr>
      </w:pPr>
      <w:r w:rsidRPr="005B06B3">
        <w:rPr>
          <w:rFonts w:ascii="GHEA Grapalat" w:eastAsia="Times New Roman" w:hAnsi="GHEA Grapalat" w:cs="Times New Roman"/>
          <w:i/>
          <w:iCs/>
          <w:color w:val="000000"/>
          <w:sz w:val="24"/>
          <w:szCs w:val="24"/>
          <w:lang w:val="hy-AM" w:eastAsia="ru-RU"/>
        </w:rPr>
        <w:t xml:space="preserve">2) լուսանկարվում կամ տեսագրվում է, հնարավորության դեպքում նաև կնքվում է և պահվում որոշմամբ սահմանված վայրում կամ Հայաստանի </w:t>
      </w:r>
      <w:r w:rsidRPr="005B06B3">
        <w:rPr>
          <w:rFonts w:ascii="GHEA Grapalat" w:eastAsia="Times New Roman" w:hAnsi="GHEA Grapalat" w:cs="Times New Roman"/>
          <w:i/>
          <w:iCs/>
          <w:color w:val="000000"/>
          <w:sz w:val="24"/>
          <w:szCs w:val="24"/>
          <w:lang w:val="hy-AM" w:eastAsia="ru-RU"/>
        </w:rPr>
        <w:lastRenderedPageBreak/>
        <w:t>Հանրապետության օրենսդրությամբ սահմանված կարգով պահպանության է հանձնվում տեղական ինքնակառավարման մարմնին, իսկ վարույթի նյութերին կցվում է այդ իրեղեն ապացույցի գտնվելու վայրի մասին փաստաթուղթ.</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i/>
          <w:iCs/>
          <w:color w:val="000000"/>
          <w:sz w:val="24"/>
          <w:szCs w:val="24"/>
          <w:lang w:val="hy-AM" w:eastAsia="ru-RU"/>
        </w:rPr>
      </w:pPr>
      <w:r w:rsidRPr="005B06B3">
        <w:rPr>
          <w:rFonts w:ascii="GHEA Grapalat" w:eastAsia="Times New Roman" w:hAnsi="GHEA Grapalat" w:cs="Times New Roman"/>
          <w:i/>
          <w:iCs/>
          <w:color w:val="000000"/>
          <w:sz w:val="24"/>
          <w:szCs w:val="24"/>
          <w:lang w:val="hy-AM" w:eastAsia="ru-RU"/>
        </w:rPr>
        <w:t>3) Հայաստանի Հանրապետության օրենսդրությամբ սահմանված կարգով հանձնվում է իրացման, որից ստացած միջոցները փոխանցվում են դատախազության դեպոզիտային հաշվին, իսկ դատական քննության փուլում՝ այն դատարանի դեպոզիտային հաշվին, որի վարույթում գտնվում է քրեական գործը, մինչև սույն հոդվածի 1-ին մասով սահմանված ժամկետը:</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i/>
          <w:iCs/>
          <w:color w:val="000000"/>
          <w:sz w:val="24"/>
          <w:szCs w:val="24"/>
          <w:lang w:val="hy-AM" w:eastAsia="ru-RU"/>
        </w:rPr>
      </w:pPr>
      <w:r w:rsidRPr="005B06B3">
        <w:rPr>
          <w:rFonts w:ascii="GHEA Grapalat" w:eastAsia="Times New Roman" w:hAnsi="GHEA Grapalat" w:cs="Times New Roman"/>
          <w:i/>
          <w:iCs/>
          <w:color w:val="000000"/>
          <w:sz w:val="24"/>
          <w:szCs w:val="24"/>
          <w:lang w:val="hy-AM" w:eastAsia="ru-RU"/>
        </w:rPr>
        <w:t>6. Իրեղեն ապացույց ճանաչված դրամը, արժեթղթերը կամ այլ արժեքները վարույթն իրականացնող մարմնի որոշմամբ՝</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i/>
          <w:iCs/>
          <w:color w:val="000000"/>
          <w:sz w:val="24"/>
          <w:szCs w:val="24"/>
          <w:lang w:val="hy-AM" w:eastAsia="ru-RU"/>
        </w:rPr>
      </w:pPr>
      <w:r w:rsidRPr="005B06B3">
        <w:rPr>
          <w:rFonts w:ascii="GHEA Grapalat" w:eastAsia="Times New Roman" w:hAnsi="GHEA Grapalat" w:cs="Times New Roman"/>
          <w:i/>
          <w:iCs/>
          <w:color w:val="000000"/>
          <w:sz w:val="24"/>
          <w:szCs w:val="24"/>
          <w:lang w:val="hy-AM" w:eastAsia="ru-RU"/>
        </w:rPr>
        <w:t>1) վերադարձվում են օրինական տիրապետողին, եթե դա չի կարող վնասել պատշաճ ապացուցմանը.</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i/>
          <w:iCs/>
          <w:color w:val="000000"/>
          <w:sz w:val="24"/>
          <w:szCs w:val="24"/>
          <w:lang w:val="hy-AM" w:eastAsia="ru-RU"/>
        </w:rPr>
      </w:pPr>
      <w:r w:rsidRPr="005B06B3">
        <w:rPr>
          <w:rFonts w:ascii="GHEA Grapalat" w:eastAsia="Times New Roman" w:hAnsi="GHEA Grapalat" w:cs="Times New Roman"/>
          <w:i/>
          <w:iCs/>
          <w:color w:val="000000"/>
          <w:sz w:val="24"/>
          <w:szCs w:val="24"/>
          <w:lang w:val="hy-AM" w:eastAsia="ru-RU"/>
        </w:rPr>
        <w:t>2) փոխանցվում են դատախազության դեպոզիտային հաշվին, իսկ դատական քննության փուլում՝ այն դատարանի դեպոզիտային հաշվին, որի վարույթում գտնվում է քրեական գործը, կամ պահպանման են հանձնվում բանկին կամ այլ վարկային կազմակերպությանը, եթե դրամանիշների անհատական հատկանիշներն ապացուցման համար նշանակություն չունեն.</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i/>
          <w:iCs/>
          <w:color w:val="000000"/>
          <w:sz w:val="24"/>
          <w:szCs w:val="24"/>
          <w:lang w:val="hy-AM" w:eastAsia="ru-RU"/>
        </w:rPr>
      </w:pPr>
      <w:r w:rsidRPr="005B06B3">
        <w:rPr>
          <w:rFonts w:ascii="GHEA Grapalat" w:eastAsia="Times New Roman" w:hAnsi="GHEA Grapalat" w:cs="Times New Roman"/>
          <w:i/>
          <w:iCs/>
          <w:color w:val="000000"/>
          <w:sz w:val="24"/>
          <w:szCs w:val="24"/>
          <w:lang w:val="hy-AM" w:eastAsia="ru-RU"/>
        </w:rPr>
        <w:t>3) պահվում են վարույթի նյութերի հետ, եթե դրամանիշների անհատական հատկանիշներն ապացուցման համար նշանակություն ունեն:</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i/>
          <w:iCs/>
          <w:color w:val="000000"/>
          <w:sz w:val="24"/>
          <w:szCs w:val="24"/>
          <w:lang w:val="hy-AM" w:eastAsia="ru-RU"/>
        </w:rPr>
      </w:pPr>
      <w:r w:rsidRPr="005B06B3">
        <w:rPr>
          <w:rFonts w:ascii="GHEA Grapalat" w:eastAsia="Times New Roman" w:hAnsi="GHEA Grapalat" w:cs="Times New Roman"/>
          <w:i/>
          <w:iCs/>
          <w:color w:val="000000"/>
          <w:sz w:val="24"/>
          <w:szCs w:val="24"/>
          <w:lang w:val="hy-AM" w:eastAsia="ru-RU"/>
        </w:rPr>
        <w:t>7. Գրավի առարկա իրեղեն ապացույցը վարույթն իրականացնող մարմնի որոշմամբ վերադարձվում է դրա օրինական տիրապետողին անհրաժեշտ ապացուցողական գործողությունները կատարելուց հետո, եթե դա չի կարող վնասել պատշաճ ապացուցմանը:</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i/>
          <w:iCs/>
          <w:color w:val="000000"/>
          <w:sz w:val="24"/>
          <w:szCs w:val="24"/>
          <w:lang w:val="hy-AM" w:eastAsia="ru-RU"/>
        </w:rPr>
      </w:pPr>
      <w:r w:rsidRPr="005B06B3">
        <w:rPr>
          <w:rFonts w:ascii="GHEA Grapalat" w:eastAsia="Times New Roman" w:hAnsi="GHEA Grapalat" w:cs="Times New Roman"/>
          <w:i/>
          <w:iCs/>
          <w:color w:val="000000"/>
          <w:sz w:val="24"/>
          <w:szCs w:val="24"/>
          <w:lang w:val="hy-AM" w:eastAsia="ru-RU"/>
        </w:rPr>
        <w:t>8. Սույն հոդվածով սահմանված` իրեղեն ապացույցը վարույթի նյութերի հետ պահպանելու անհնարինության դեպքերում վարույթի նյութերին հնարավորության դեպքում կցվում է տվյալ իրեղեն ապացույցի նմուշը:</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i/>
          <w:iCs/>
          <w:color w:val="000000"/>
          <w:sz w:val="24"/>
          <w:szCs w:val="24"/>
          <w:lang w:val="hy-AM" w:eastAsia="ru-RU"/>
        </w:rPr>
      </w:pPr>
      <w:r w:rsidRPr="005B06B3">
        <w:rPr>
          <w:rFonts w:ascii="GHEA Grapalat" w:eastAsia="Times New Roman" w:hAnsi="GHEA Grapalat" w:cs="Times New Roman"/>
          <w:i/>
          <w:iCs/>
          <w:color w:val="000000"/>
          <w:sz w:val="24"/>
          <w:szCs w:val="24"/>
          <w:lang w:val="hy-AM" w:eastAsia="ru-RU"/>
        </w:rPr>
        <w:t>9. Եթե վարույթի նյութերին կցված իրեղեն ապացույցի նկատմամբ իրավունքի մասին վեճը ենթակա է քննության քաղաքացիական դատավարության կարգով, ապա տվյալ առարկան պահվում է վարույթի նյութերի հետ մինչև տվյալ քաղաքացիական գործով վարույթի ավարտը:</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i/>
          <w:iCs/>
          <w:color w:val="000000"/>
          <w:sz w:val="24"/>
          <w:szCs w:val="24"/>
          <w:lang w:val="hy-AM" w:eastAsia="ru-RU"/>
        </w:rPr>
      </w:pPr>
      <w:r w:rsidRPr="005B06B3">
        <w:rPr>
          <w:rFonts w:ascii="GHEA Grapalat" w:eastAsia="Times New Roman" w:hAnsi="GHEA Grapalat" w:cs="Times New Roman"/>
          <w:i/>
          <w:iCs/>
          <w:color w:val="000000"/>
          <w:sz w:val="24"/>
          <w:szCs w:val="24"/>
          <w:lang w:val="hy-AM" w:eastAsia="ru-RU"/>
        </w:rPr>
        <w:t>(…)»:</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color w:val="000000"/>
          <w:sz w:val="24"/>
          <w:szCs w:val="24"/>
          <w:lang w:val="hy-AM" w:eastAsia="ru-RU"/>
        </w:rPr>
      </w:pPr>
      <w:r w:rsidRPr="005B06B3">
        <w:rPr>
          <w:rFonts w:ascii="GHEA Grapalat" w:eastAsia="Times New Roman" w:hAnsi="GHEA Grapalat" w:cs="Times New Roman"/>
          <w:color w:val="000000"/>
          <w:sz w:val="24"/>
          <w:szCs w:val="24"/>
          <w:lang w:val="hy-AM" w:eastAsia="ru-RU"/>
        </w:rPr>
        <w:t>Մասնավորապես՝ նշված նորմ</w:t>
      </w:r>
      <w:r>
        <w:rPr>
          <w:rFonts w:ascii="GHEA Grapalat" w:eastAsia="Times New Roman" w:hAnsi="GHEA Grapalat" w:cs="Times New Roman"/>
          <w:color w:val="000000"/>
          <w:sz w:val="24"/>
          <w:szCs w:val="24"/>
          <w:lang w:val="hy-AM" w:eastAsia="ru-RU"/>
        </w:rPr>
        <w:t>եր</w:t>
      </w:r>
      <w:r w:rsidRPr="005B06B3">
        <w:rPr>
          <w:rFonts w:ascii="GHEA Grapalat" w:eastAsia="Times New Roman" w:hAnsi="GHEA Grapalat" w:cs="Times New Roman"/>
          <w:color w:val="000000"/>
          <w:sz w:val="24"/>
          <w:szCs w:val="24"/>
          <w:lang w:val="hy-AM" w:eastAsia="ru-RU"/>
        </w:rPr>
        <w:t xml:space="preserve">ի վերլուծությունից երևում է, որ իրեղեն ապացույցները, որպես կանոն, պահվում են վարույթի նյութերի հետ այնքան, քանի դեռ դրանց տնօրինման հարցը չի լուծվել օրինական ուժի մեջ մտած եզրափակիչ դատավարական ակտով: </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color w:val="000000"/>
          <w:sz w:val="24"/>
          <w:szCs w:val="24"/>
          <w:lang w:val="hy-AM" w:eastAsia="ru-RU"/>
        </w:rPr>
      </w:pPr>
      <w:r w:rsidRPr="005B06B3">
        <w:rPr>
          <w:rFonts w:ascii="GHEA Grapalat" w:eastAsia="Times New Roman" w:hAnsi="GHEA Grapalat" w:cs="Times New Roman"/>
          <w:color w:val="000000"/>
          <w:sz w:val="24"/>
          <w:szCs w:val="24"/>
          <w:lang w:val="hy-AM" w:eastAsia="ru-RU"/>
        </w:rPr>
        <w:t>Սահմանված ընդհանուր կանոնից, ըստ որի՝ իրեղեն ապացույցները պահվում են վարույթի նյութերի հետ, Օրենսգիրքը նախատեսել է բացառություն ներքոշարադրյալ դեպքերի համար՝</w:t>
      </w:r>
    </w:p>
    <w:p w:rsidR="008022BB" w:rsidRPr="005B06B3" w:rsidRDefault="008022BB" w:rsidP="008022BB">
      <w:pPr>
        <w:shd w:val="clear" w:color="auto" w:fill="FFFFFF"/>
        <w:spacing w:after="0" w:line="276" w:lineRule="auto"/>
        <w:ind w:left="284" w:firstLine="424"/>
        <w:jc w:val="both"/>
        <w:rPr>
          <w:rFonts w:ascii="GHEA Grapalat" w:eastAsia="Times New Roman" w:hAnsi="GHEA Grapalat" w:cs="Times New Roman"/>
          <w:color w:val="000000"/>
          <w:sz w:val="24"/>
          <w:szCs w:val="24"/>
          <w:lang w:val="hy-AM" w:eastAsia="ru-RU"/>
        </w:rPr>
      </w:pPr>
      <w:r w:rsidRPr="005B06B3">
        <w:rPr>
          <w:rFonts w:ascii="GHEA Grapalat" w:eastAsia="Times New Roman" w:hAnsi="GHEA Grapalat" w:cs="Times New Roman"/>
          <w:color w:val="000000"/>
          <w:sz w:val="24"/>
          <w:szCs w:val="24"/>
          <w:lang w:val="hy-AM" w:eastAsia="ru-RU"/>
        </w:rPr>
        <w:lastRenderedPageBreak/>
        <w:t>ա) շուտ փչացող ապրանք կամ արտադրանք հանդիսացող իրեղեն ապացույցների համար,</w:t>
      </w:r>
    </w:p>
    <w:p w:rsidR="008022BB" w:rsidRPr="005B06B3" w:rsidRDefault="008022BB" w:rsidP="008022BB">
      <w:pPr>
        <w:shd w:val="clear" w:color="auto" w:fill="FFFFFF"/>
        <w:spacing w:after="0" w:line="276" w:lineRule="auto"/>
        <w:ind w:left="284" w:firstLine="424"/>
        <w:jc w:val="both"/>
        <w:rPr>
          <w:rFonts w:ascii="GHEA Grapalat" w:eastAsia="Times New Roman" w:hAnsi="GHEA Grapalat" w:cs="Times New Roman"/>
          <w:color w:val="000000"/>
          <w:sz w:val="24"/>
          <w:szCs w:val="24"/>
          <w:lang w:val="hy-AM" w:eastAsia="ru-RU"/>
        </w:rPr>
      </w:pPr>
      <w:r w:rsidRPr="005B06B3">
        <w:rPr>
          <w:rFonts w:ascii="GHEA Grapalat" w:eastAsia="Times New Roman" w:hAnsi="GHEA Grapalat" w:cs="Times New Roman"/>
          <w:color w:val="000000"/>
          <w:sz w:val="24"/>
          <w:szCs w:val="24"/>
          <w:lang w:val="hy-AM" w:eastAsia="ru-RU"/>
        </w:rPr>
        <w:t>բ) մարդու կյանքի, առողջության կամ շրջակա միջավայրի համար վտանգավոր</w:t>
      </w:r>
    </w:p>
    <w:p w:rsidR="008022BB" w:rsidRPr="005B06B3" w:rsidRDefault="008022BB" w:rsidP="008022BB">
      <w:pPr>
        <w:shd w:val="clear" w:color="auto" w:fill="FFFFFF"/>
        <w:spacing w:after="0" w:line="276" w:lineRule="auto"/>
        <w:jc w:val="both"/>
        <w:rPr>
          <w:rFonts w:ascii="GHEA Grapalat" w:eastAsia="Times New Roman" w:hAnsi="GHEA Grapalat" w:cs="Times New Roman"/>
          <w:color w:val="000000"/>
          <w:sz w:val="24"/>
          <w:szCs w:val="24"/>
          <w:lang w:val="hy-AM" w:eastAsia="ru-RU"/>
        </w:rPr>
      </w:pPr>
      <w:r w:rsidRPr="005B06B3">
        <w:rPr>
          <w:rFonts w:ascii="GHEA Grapalat" w:eastAsia="Times New Roman" w:hAnsi="GHEA Grapalat" w:cs="Times New Roman"/>
          <w:color w:val="000000"/>
          <w:sz w:val="24"/>
          <w:szCs w:val="24"/>
          <w:lang w:val="hy-AM" w:eastAsia="ru-RU"/>
        </w:rPr>
        <w:t>իրեղեն ապացույցների համար, և</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color w:val="000000"/>
          <w:sz w:val="24"/>
          <w:szCs w:val="24"/>
          <w:lang w:val="hy-AM" w:eastAsia="ru-RU"/>
        </w:rPr>
      </w:pPr>
      <w:r w:rsidRPr="005B06B3">
        <w:rPr>
          <w:rFonts w:ascii="GHEA Grapalat" w:eastAsia="Times New Roman" w:hAnsi="GHEA Grapalat" w:cs="Times New Roman"/>
          <w:color w:val="000000"/>
          <w:sz w:val="24"/>
          <w:szCs w:val="24"/>
          <w:lang w:val="hy-AM" w:eastAsia="ru-RU"/>
        </w:rPr>
        <w:t>գ) այն իրեղեն ապացույցների համար, որոնք, պայմանավորված իրենց հատկանիշներով (մեծածավալություն, մեծաքանակություն և այլն), չեն կարող պահվել</w:t>
      </w:r>
    </w:p>
    <w:p w:rsidR="008022BB" w:rsidRPr="005B06B3" w:rsidRDefault="008022BB" w:rsidP="008022BB">
      <w:pPr>
        <w:shd w:val="clear" w:color="auto" w:fill="FFFFFF"/>
        <w:spacing w:after="0" w:line="276" w:lineRule="auto"/>
        <w:jc w:val="both"/>
        <w:rPr>
          <w:rFonts w:ascii="GHEA Grapalat" w:eastAsia="Times New Roman" w:hAnsi="GHEA Grapalat" w:cs="Times New Roman"/>
          <w:color w:val="000000"/>
          <w:sz w:val="24"/>
          <w:szCs w:val="24"/>
          <w:lang w:val="hy-AM" w:eastAsia="ru-RU"/>
        </w:rPr>
      </w:pPr>
      <w:r w:rsidRPr="005B06B3">
        <w:rPr>
          <w:rFonts w:ascii="GHEA Grapalat" w:eastAsia="Times New Roman" w:hAnsi="GHEA Grapalat" w:cs="Times New Roman"/>
          <w:color w:val="000000"/>
          <w:sz w:val="24"/>
          <w:szCs w:val="24"/>
          <w:lang w:val="hy-AM" w:eastAsia="ru-RU"/>
        </w:rPr>
        <w:t>վարույթի նյութերի հետ,</w:t>
      </w:r>
    </w:p>
    <w:p w:rsidR="008022BB" w:rsidRPr="005B06B3" w:rsidRDefault="008022BB" w:rsidP="008022BB">
      <w:pPr>
        <w:shd w:val="clear" w:color="auto" w:fill="FFFFFF"/>
        <w:spacing w:after="0" w:line="276" w:lineRule="auto"/>
        <w:ind w:firstLine="708"/>
        <w:jc w:val="both"/>
        <w:rPr>
          <w:rFonts w:ascii="GHEA Grapalat" w:eastAsia="Times New Roman" w:hAnsi="GHEA Grapalat" w:cs="Times New Roman"/>
          <w:color w:val="000000"/>
          <w:sz w:val="24"/>
          <w:szCs w:val="24"/>
          <w:lang w:val="hy-AM" w:eastAsia="ru-RU"/>
        </w:rPr>
      </w:pPr>
      <w:r w:rsidRPr="005B06B3">
        <w:rPr>
          <w:rFonts w:ascii="GHEA Grapalat" w:eastAsia="Times New Roman" w:hAnsi="GHEA Grapalat" w:cs="Times New Roman"/>
          <w:color w:val="000000"/>
          <w:sz w:val="24"/>
          <w:szCs w:val="24"/>
          <w:lang w:val="hy-AM" w:eastAsia="ru-RU"/>
        </w:rPr>
        <w:t>դ) իրեղեն ապացույց ճանաչված դրամի, արժեթղթերի կամ այլ արժեքների համար,</w:t>
      </w:r>
    </w:p>
    <w:p w:rsidR="008022BB" w:rsidRPr="005B06B3" w:rsidRDefault="008022BB" w:rsidP="008022BB">
      <w:pPr>
        <w:shd w:val="clear" w:color="auto" w:fill="FFFFFF"/>
        <w:spacing w:after="0" w:line="276" w:lineRule="auto"/>
        <w:ind w:left="284" w:firstLine="424"/>
        <w:jc w:val="both"/>
        <w:rPr>
          <w:rFonts w:ascii="GHEA Grapalat" w:eastAsia="Times New Roman" w:hAnsi="GHEA Grapalat" w:cs="Times New Roman"/>
          <w:color w:val="000000"/>
          <w:sz w:val="24"/>
          <w:szCs w:val="24"/>
          <w:lang w:val="hy-AM" w:eastAsia="ru-RU"/>
        </w:rPr>
      </w:pPr>
      <w:r w:rsidRPr="005B06B3">
        <w:rPr>
          <w:rFonts w:ascii="GHEA Grapalat" w:eastAsia="Times New Roman" w:hAnsi="GHEA Grapalat" w:cs="Times New Roman"/>
          <w:color w:val="000000"/>
          <w:sz w:val="24"/>
          <w:szCs w:val="24"/>
          <w:lang w:val="hy-AM" w:eastAsia="ru-RU"/>
        </w:rPr>
        <w:t>ե) գրավի առարկա իրեղեն ապացույցների համար</w:t>
      </w:r>
      <w:r w:rsidRPr="005B06B3">
        <w:rPr>
          <w:rStyle w:val="FootnoteReference"/>
          <w:rFonts w:ascii="GHEA Grapalat" w:eastAsia="Times New Roman" w:hAnsi="GHEA Grapalat" w:cs="Times New Roman"/>
          <w:color w:val="000000"/>
          <w:sz w:val="24"/>
          <w:szCs w:val="24"/>
          <w:lang w:val="hy-AM" w:eastAsia="ru-RU"/>
        </w:rPr>
        <w:footnoteReference w:id="4"/>
      </w:r>
      <w:r w:rsidRPr="005B06B3">
        <w:rPr>
          <w:rFonts w:ascii="GHEA Grapalat" w:eastAsia="Times New Roman" w:hAnsi="GHEA Grapalat" w:cs="Times New Roman"/>
          <w:color w:val="000000"/>
          <w:sz w:val="24"/>
          <w:szCs w:val="24"/>
          <w:lang w:val="hy-AM" w:eastAsia="ru-RU"/>
        </w:rPr>
        <w:t>:</w:t>
      </w:r>
    </w:p>
    <w:p w:rsidR="008022BB" w:rsidRPr="005B06B3" w:rsidRDefault="008022BB" w:rsidP="008022BB">
      <w:pPr>
        <w:shd w:val="clear" w:color="auto" w:fill="FFFFFF"/>
        <w:spacing w:after="0" w:line="276" w:lineRule="auto"/>
        <w:ind w:left="-142" w:firstLine="850"/>
        <w:jc w:val="both"/>
        <w:rPr>
          <w:rFonts w:ascii="GHEA Grapalat" w:eastAsiaTheme="minorEastAsia" w:hAnsi="GHEA Grapalat"/>
          <w:sz w:val="24"/>
          <w:szCs w:val="24"/>
          <w:lang w:val="hy-AM"/>
        </w:rPr>
      </w:pPr>
      <w:r w:rsidRPr="005B06B3">
        <w:rPr>
          <w:rFonts w:ascii="GHEA Grapalat" w:eastAsia="Times New Roman" w:hAnsi="GHEA Grapalat" w:cs="Times New Roman"/>
          <w:color w:val="000000"/>
          <w:sz w:val="24"/>
          <w:szCs w:val="24"/>
          <w:lang w:val="hy-AM" w:eastAsia="ru-RU"/>
        </w:rPr>
        <w:t xml:space="preserve">Ինչպես նկատում ենք, Օրենսգրքի նշված հոդվածը լիարժեք չի կարգավորել անշարժ գույքի </w:t>
      </w:r>
      <w:r w:rsidRPr="005B06B3">
        <w:rPr>
          <w:rFonts w:ascii="GHEA Grapalat" w:eastAsiaTheme="minorEastAsia" w:hAnsi="GHEA Grapalat"/>
          <w:sz w:val="24"/>
          <w:szCs w:val="24"/>
          <w:lang w:val="hy-AM"/>
        </w:rPr>
        <w:t>պահպանման</w:t>
      </w:r>
      <w:r>
        <w:rPr>
          <w:rFonts w:ascii="GHEA Grapalat" w:eastAsiaTheme="minorEastAsia" w:hAnsi="GHEA Grapalat"/>
          <w:sz w:val="24"/>
          <w:szCs w:val="24"/>
          <w:lang w:val="hy-AM"/>
        </w:rPr>
        <w:t xml:space="preserve"> </w:t>
      </w:r>
      <w:r w:rsidRPr="005B06B3">
        <w:rPr>
          <w:rFonts w:ascii="GHEA Grapalat" w:eastAsiaTheme="minorEastAsia" w:hAnsi="GHEA Grapalat"/>
          <w:sz w:val="24"/>
          <w:szCs w:val="24"/>
          <w:lang w:val="hy-AM"/>
        </w:rPr>
        <w:t>հետ կապված հարաբերությունները:</w:t>
      </w:r>
    </w:p>
    <w:p w:rsidR="008022BB" w:rsidRPr="005B06B3" w:rsidRDefault="008022BB" w:rsidP="008022BB">
      <w:pPr>
        <w:shd w:val="clear" w:color="auto" w:fill="FFFFFF"/>
        <w:spacing w:after="0" w:line="276" w:lineRule="auto"/>
        <w:ind w:left="-142" w:firstLine="850"/>
        <w:jc w:val="both"/>
        <w:rPr>
          <w:rFonts w:ascii="GHEA Grapalat" w:hAnsi="GHEA Grapalat" w:cs="Times New Roman"/>
          <w:color w:val="000000"/>
          <w:sz w:val="24"/>
          <w:szCs w:val="24"/>
          <w:shd w:val="clear" w:color="auto" w:fill="FFFFFF"/>
          <w:lang w:val="hy-AM"/>
        </w:rPr>
      </w:pPr>
      <w:r w:rsidRPr="005B06B3">
        <w:rPr>
          <w:rFonts w:ascii="GHEA Grapalat" w:eastAsiaTheme="minorEastAsia" w:hAnsi="GHEA Grapalat"/>
          <w:sz w:val="24"/>
          <w:szCs w:val="24"/>
          <w:lang w:val="hy-AM"/>
        </w:rPr>
        <w:t xml:space="preserve">Հարկ է արձանագրել, որ Օրենսգրքի 98-րդ հոդվածի 5-րդ մասի 2-րդ կետի համաձայն՝ </w:t>
      </w:r>
      <w:r w:rsidRPr="005B06B3">
        <w:rPr>
          <w:rFonts w:ascii="Calibri" w:hAnsi="Calibri" w:cs="Calibri"/>
          <w:color w:val="000000"/>
          <w:sz w:val="24"/>
          <w:szCs w:val="24"/>
          <w:shd w:val="clear" w:color="auto" w:fill="FFFFFF"/>
          <w:lang w:val="hy-AM"/>
        </w:rPr>
        <w:t> </w:t>
      </w:r>
      <w:r w:rsidRPr="005B06B3">
        <w:rPr>
          <w:rFonts w:ascii="GHEA Grapalat" w:hAnsi="GHEA Grapalat"/>
          <w:color w:val="000000"/>
          <w:sz w:val="24"/>
          <w:szCs w:val="24"/>
          <w:shd w:val="clear" w:color="auto" w:fill="FFFFFF"/>
          <w:lang w:val="hy-AM"/>
        </w:rPr>
        <w:t xml:space="preserve">եթե իրեղեն ապացույցը մեծածավալության, մեծաքանակության կամ այլ պատճառներով չի կարող պահվել վարույթի նյութերի հետ, կամ դրա պահպանման ծախսերը ողջամտորեն արդարացված չեն, ապա այդ ապացույցը վարույթն իրականացնող մարմնի որոշմամբ` լուսանկարվում կամ տեսագրվում է, հնարավորության դեպքում նաև կնքվում է և պահվում որոշմամբ սահմանված վայրում կամ Հայաստանի Հանրապետության օրենսդրությամբ սահմանված կարգով պահպանության է հանձնվում </w:t>
      </w:r>
      <w:r w:rsidRPr="005B06B3">
        <w:rPr>
          <w:rFonts w:ascii="GHEA Grapalat" w:hAnsi="GHEA Grapalat"/>
          <w:b/>
          <w:color w:val="000000"/>
          <w:sz w:val="24"/>
          <w:szCs w:val="24"/>
          <w:shd w:val="clear" w:color="auto" w:fill="FFFFFF"/>
          <w:lang w:val="hy-AM"/>
        </w:rPr>
        <w:t>տեղական ինքնակառավարման մարմնին</w:t>
      </w:r>
      <w:r w:rsidRPr="005B06B3">
        <w:rPr>
          <w:rFonts w:ascii="GHEA Grapalat" w:hAnsi="GHEA Grapalat"/>
          <w:color w:val="000000"/>
          <w:sz w:val="24"/>
          <w:szCs w:val="24"/>
          <w:shd w:val="clear" w:color="auto" w:fill="FFFFFF"/>
          <w:lang w:val="hy-AM"/>
        </w:rPr>
        <w:t>, իսկ վարույթի նյութերին կցվում է այդ իրեղեն ապացույցի գտնվելու վայրի մասին փաստաթուղթ</w:t>
      </w:r>
      <w:r w:rsidRPr="005B06B3">
        <w:rPr>
          <w:rFonts w:ascii="GHEA Grapalat" w:hAnsi="GHEA Grapalat" w:cs="Times New Roman"/>
          <w:color w:val="000000"/>
          <w:sz w:val="24"/>
          <w:szCs w:val="24"/>
          <w:shd w:val="clear" w:color="auto" w:fill="FFFFFF"/>
          <w:lang w:val="hy-AM"/>
        </w:rPr>
        <w:t>։</w:t>
      </w:r>
    </w:p>
    <w:p w:rsidR="008022BB" w:rsidRPr="005B06B3" w:rsidRDefault="008022BB" w:rsidP="008022BB">
      <w:pPr>
        <w:shd w:val="clear" w:color="auto" w:fill="FFFFFF"/>
        <w:spacing w:after="0" w:line="276" w:lineRule="auto"/>
        <w:ind w:left="-142" w:firstLine="850"/>
        <w:jc w:val="both"/>
        <w:rPr>
          <w:rFonts w:ascii="GHEA Grapalat" w:hAnsi="GHEA Grapalat"/>
          <w:color w:val="000000"/>
          <w:sz w:val="24"/>
          <w:szCs w:val="24"/>
          <w:shd w:val="clear" w:color="auto" w:fill="FFFFFF"/>
          <w:lang w:val="hy-AM"/>
        </w:rPr>
      </w:pPr>
      <w:r w:rsidRPr="005B06B3">
        <w:rPr>
          <w:rFonts w:ascii="GHEA Grapalat" w:hAnsi="GHEA Grapalat" w:cs="Times New Roman"/>
          <w:color w:val="000000"/>
          <w:sz w:val="24"/>
          <w:szCs w:val="24"/>
          <w:shd w:val="clear" w:color="auto" w:fill="FFFFFF"/>
          <w:lang w:val="hy-AM"/>
        </w:rPr>
        <w:t xml:space="preserve">Նշված ձևակերպմամբ օրենսդիրը մատնանշել է միայն այն հանգամանքը, որ </w:t>
      </w:r>
      <w:r w:rsidRPr="005B06B3">
        <w:rPr>
          <w:rFonts w:ascii="GHEA Grapalat" w:hAnsi="GHEA Grapalat"/>
          <w:color w:val="000000"/>
          <w:sz w:val="24"/>
          <w:szCs w:val="24"/>
          <w:shd w:val="clear" w:color="auto" w:fill="FFFFFF"/>
          <w:lang w:val="hy-AM"/>
        </w:rPr>
        <w:t>մեծածավալության, մեծաքանակության կամ այլ պատճառներով վարույթի նյութերի հետ չպահվող գույքը Հայաստանի Հանրապետության օրենսդրությամբ սահմանված կարգով պահպանության է հանձնվում միայն տեղական ինքնակառավարման մարմնին, մինչդեռ հարկ է նկատել, որ օրենսդրությամբ</w:t>
      </w:r>
      <w:r>
        <w:rPr>
          <w:rFonts w:ascii="GHEA Grapalat" w:hAnsi="GHEA Grapalat"/>
          <w:color w:val="000000"/>
          <w:sz w:val="24"/>
          <w:szCs w:val="24"/>
          <w:shd w:val="clear" w:color="auto" w:fill="FFFFFF"/>
          <w:lang w:val="hy-AM"/>
        </w:rPr>
        <w:t xml:space="preserve"> նախատեսված՝</w:t>
      </w:r>
      <w:r w:rsidRPr="005B06B3">
        <w:rPr>
          <w:rFonts w:ascii="GHEA Grapalat" w:hAnsi="GHEA Grapalat"/>
          <w:color w:val="000000"/>
          <w:sz w:val="24"/>
          <w:szCs w:val="24"/>
          <w:shd w:val="clear" w:color="auto" w:fill="FFFFFF"/>
          <w:lang w:val="hy-AM"/>
        </w:rPr>
        <w:t xml:space="preserve"> միայն տեղական ինքնակառավարման մարմնին պահպանության հանձնել</w:t>
      </w:r>
      <w:r>
        <w:rPr>
          <w:rFonts w:ascii="GHEA Grapalat" w:hAnsi="GHEA Grapalat"/>
          <w:color w:val="000000"/>
          <w:sz w:val="24"/>
          <w:szCs w:val="24"/>
          <w:shd w:val="clear" w:color="auto" w:fill="FFFFFF"/>
          <w:lang w:val="hy-AM"/>
        </w:rPr>
        <w:t>ու պահանջը</w:t>
      </w:r>
      <w:r w:rsidRPr="005B06B3">
        <w:rPr>
          <w:rFonts w:ascii="GHEA Grapalat" w:hAnsi="GHEA Grapalat"/>
          <w:color w:val="000000"/>
          <w:sz w:val="24"/>
          <w:szCs w:val="24"/>
          <w:shd w:val="clear" w:color="auto" w:fill="FFFFFF"/>
          <w:lang w:val="hy-AM"/>
        </w:rPr>
        <w:t xml:space="preserve"> ողջամտորեն արդարացված չէ: Այսպես՝ պրակտիկայում բազմաթիվ են իրավիճակները, երբ իրեղեն ապացույց են ճանաչվում այնպիսի մեծածավալ առարկաներ, որոնց հանձնումը տեղական ինքնակառավարման մարմիններին լի է ռիսկերով, ինչպես նաև նպատակահարմարության տեսանկյունից ևս խնդրահարույց է: Օրինակ</w:t>
      </w:r>
      <w:r>
        <w:rPr>
          <w:rFonts w:ascii="GHEA Grapalat" w:hAnsi="GHEA Grapalat"/>
          <w:color w:val="000000"/>
          <w:sz w:val="24"/>
          <w:szCs w:val="24"/>
          <w:shd w:val="clear" w:color="auto" w:fill="FFFFFF"/>
          <w:lang w:val="hy-AM"/>
        </w:rPr>
        <w:t>՝</w:t>
      </w:r>
      <w:r w:rsidRPr="005B06B3">
        <w:rPr>
          <w:rFonts w:ascii="GHEA Grapalat" w:hAnsi="GHEA Grapalat"/>
          <w:color w:val="000000"/>
          <w:sz w:val="24"/>
          <w:szCs w:val="24"/>
          <w:shd w:val="clear" w:color="auto" w:fill="FFFFFF"/>
          <w:lang w:val="hy-AM"/>
        </w:rPr>
        <w:t xml:space="preserve"> դժվար է պատկերացնել իրավիճակ, որ համայնքի կամ վարչական շրջանի ղեկավարին վերապահվի իրեղեն ապացույց ճանաչված մի ամբողջ զենք-զինամթերքների հսկայածավալ զինապահեստի պահպանության հարցերով զբաղվելը, քանի որ վերջինս զենքի վարվեցողության, </w:t>
      </w:r>
      <w:r>
        <w:rPr>
          <w:rFonts w:ascii="GHEA Grapalat" w:hAnsi="GHEA Grapalat"/>
          <w:color w:val="000000"/>
          <w:sz w:val="24"/>
          <w:szCs w:val="24"/>
          <w:shd w:val="clear" w:color="auto" w:fill="FFFFFF"/>
          <w:lang w:val="hy-AM"/>
        </w:rPr>
        <w:t xml:space="preserve">դրանք </w:t>
      </w:r>
      <w:r w:rsidRPr="005B06B3">
        <w:rPr>
          <w:rFonts w:ascii="GHEA Grapalat" w:hAnsi="GHEA Grapalat"/>
          <w:color w:val="000000"/>
          <w:sz w:val="24"/>
          <w:szCs w:val="24"/>
          <w:shd w:val="clear" w:color="auto" w:fill="FFFFFF"/>
          <w:lang w:val="hy-AM"/>
        </w:rPr>
        <w:t xml:space="preserve">պահելու առնչությամբ </w:t>
      </w:r>
      <w:r w:rsidRPr="005B06B3">
        <w:rPr>
          <w:rFonts w:ascii="GHEA Grapalat" w:hAnsi="GHEA Grapalat"/>
          <w:color w:val="000000"/>
          <w:sz w:val="24"/>
          <w:szCs w:val="24"/>
          <w:shd w:val="clear" w:color="auto" w:fill="FFFFFF"/>
          <w:lang w:val="hy-AM"/>
        </w:rPr>
        <w:lastRenderedPageBreak/>
        <w:t xml:space="preserve">համապատասխան հմտություններ չունի, իսկ նշված իրավիճակում շատ կարևոր է, որ </w:t>
      </w:r>
      <w:r>
        <w:rPr>
          <w:rFonts w:ascii="GHEA Grapalat" w:hAnsi="GHEA Grapalat"/>
          <w:color w:val="000000"/>
          <w:sz w:val="24"/>
          <w:szCs w:val="24"/>
          <w:shd w:val="clear" w:color="auto" w:fill="FFFFFF"/>
          <w:lang w:val="hy-AM"/>
        </w:rPr>
        <w:t xml:space="preserve">նշված առարկաների </w:t>
      </w:r>
      <w:r w:rsidRPr="005B06B3">
        <w:rPr>
          <w:rFonts w:ascii="GHEA Grapalat" w:hAnsi="GHEA Grapalat"/>
          <w:color w:val="000000"/>
          <w:sz w:val="24"/>
          <w:szCs w:val="24"/>
          <w:shd w:val="clear" w:color="auto" w:fill="FFFFFF"/>
          <w:lang w:val="hy-AM"/>
        </w:rPr>
        <w:t xml:space="preserve">պահպանությունն իրականացնի մասնագիտացած կառույց կամ մարմին: </w:t>
      </w:r>
    </w:p>
    <w:p w:rsidR="008022BB" w:rsidRPr="005B06B3" w:rsidRDefault="008022BB" w:rsidP="008022BB">
      <w:pPr>
        <w:shd w:val="clear" w:color="auto" w:fill="FFFFFF"/>
        <w:spacing w:after="0" w:line="276" w:lineRule="auto"/>
        <w:ind w:left="-142" w:firstLine="850"/>
        <w:jc w:val="both"/>
        <w:rPr>
          <w:rFonts w:ascii="GHEA Grapalat" w:hAnsi="GHEA Grapalat" w:cs="Times New Roman"/>
          <w:i/>
          <w:iCs/>
          <w:color w:val="000000"/>
          <w:sz w:val="24"/>
          <w:szCs w:val="24"/>
          <w:shd w:val="clear" w:color="auto" w:fill="FFFFFF"/>
          <w:lang w:val="hy-AM"/>
        </w:rPr>
      </w:pPr>
      <w:r w:rsidRPr="005B06B3">
        <w:rPr>
          <w:rFonts w:ascii="GHEA Grapalat" w:eastAsiaTheme="minorEastAsia" w:hAnsi="GHEA Grapalat"/>
          <w:sz w:val="24"/>
          <w:szCs w:val="24"/>
          <w:lang w:val="hy-AM"/>
        </w:rPr>
        <w:t xml:space="preserve">Այս առումով հատկանշական է, որ քրեական դատավարության նախկին օրենսգրքի 116-րդ հոդվածի 1-ին և 2-րդ մասերի համաձայն՝ </w:t>
      </w:r>
      <w:r w:rsidRPr="005B06B3">
        <w:rPr>
          <w:rFonts w:ascii="GHEA Grapalat" w:hAnsi="GHEA Grapalat"/>
          <w:i/>
          <w:iCs/>
          <w:color w:val="000000"/>
          <w:sz w:val="24"/>
          <w:szCs w:val="24"/>
          <w:shd w:val="clear" w:color="auto" w:fill="FFFFFF"/>
          <w:lang w:val="hy-AM"/>
        </w:rPr>
        <w:t xml:space="preserve">իրեղեն ապացույցները պահվում են քրեական գործի հետ, իսկ մեծածավալության դեպքում` </w:t>
      </w:r>
      <w:r w:rsidRPr="005B06B3">
        <w:rPr>
          <w:rFonts w:ascii="GHEA Grapalat" w:hAnsi="GHEA Grapalat"/>
          <w:b/>
          <w:i/>
          <w:iCs/>
          <w:color w:val="000000"/>
          <w:sz w:val="24"/>
          <w:szCs w:val="24"/>
          <w:shd w:val="clear" w:color="auto" w:fill="FFFFFF"/>
          <w:lang w:val="hy-AM"/>
        </w:rPr>
        <w:t>կարող են հանձնվել հիմնարկների, ձեռնարկությունների, կազմակերպությունների և առանձին անձանց պատասխանատու պահպանմանը:</w:t>
      </w:r>
      <w:r w:rsidRPr="005B06B3">
        <w:rPr>
          <w:rFonts w:ascii="GHEA Grapalat" w:hAnsi="GHEA Grapalat" w:cs="Times New Roman"/>
          <w:i/>
          <w:iCs/>
          <w:color w:val="000000"/>
          <w:sz w:val="24"/>
          <w:szCs w:val="24"/>
          <w:shd w:val="clear" w:color="auto" w:fill="FFFFFF"/>
          <w:lang w:val="hy-AM"/>
        </w:rPr>
        <w:t xml:space="preserve"> Ք</w:t>
      </w:r>
      <w:r w:rsidRPr="005B06B3">
        <w:rPr>
          <w:rFonts w:ascii="GHEA Grapalat" w:hAnsi="GHEA Grapalat"/>
          <w:i/>
          <w:iCs/>
          <w:color w:val="000000"/>
          <w:sz w:val="24"/>
          <w:szCs w:val="24"/>
          <w:shd w:val="clear" w:color="auto" w:fill="FFFFFF"/>
          <w:lang w:val="hy-AM"/>
        </w:rPr>
        <w:t xml:space="preserve">ննչական գործողություններ կատարելիս առգրավված թանկարժեք մետաղները և քարերը, օտարերկրյա արժույթները, դրամը, չեկերը և արժեթղթերը, որոնք համապատասխան քրեական գործով վարույթում կարող են ճանաչվել իրեղեն ապացույց, զննվելուց անմիջապես հետո, իրենց անհատական հատկանիշներով գործի համար նշանակություն չունենալու դեպքում, </w:t>
      </w:r>
      <w:r w:rsidRPr="00EF491F">
        <w:rPr>
          <w:rFonts w:ascii="GHEA Grapalat" w:hAnsi="GHEA Grapalat"/>
          <w:bCs/>
          <w:i/>
          <w:iCs/>
          <w:color w:val="000000"/>
          <w:sz w:val="24"/>
          <w:szCs w:val="24"/>
          <w:shd w:val="clear" w:color="auto" w:fill="FFFFFF"/>
          <w:lang w:val="hy-AM"/>
        </w:rPr>
        <w:t>պետք է պահպանության համար հանձնվեն պետական բանկի հիմնարկներին:</w:t>
      </w:r>
      <w:r w:rsidRPr="005B06B3">
        <w:rPr>
          <w:rFonts w:ascii="GHEA Grapalat" w:hAnsi="GHEA Grapalat" w:cs="Times New Roman"/>
          <w:color w:val="000000"/>
          <w:sz w:val="24"/>
          <w:szCs w:val="24"/>
          <w:shd w:val="clear" w:color="auto" w:fill="FFFFFF"/>
          <w:lang w:val="hy-AM"/>
        </w:rPr>
        <w:t xml:space="preserve"> </w:t>
      </w:r>
      <w:r w:rsidRPr="005B06B3">
        <w:rPr>
          <w:rFonts w:ascii="GHEA Grapalat" w:hAnsi="GHEA Grapalat" w:cs="Times New Roman"/>
          <w:i/>
          <w:iCs/>
          <w:color w:val="000000"/>
          <w:sz w:val="24"/>
          <w:szCs w:val="24"/>
          <w:shd w:val="clear" w:color="auto" w:fill="FFFFFF"/>
          <w:lang w:val="hy-AM"/>
        </w:rPr>
        <w:t xml:space="preserve"> </w:t>
      </w:r>
    </w:p>
    <w:p w:rsidR="008022BB" w:rsidRPr="005B06B3" w:rsidRDefault="008022BB" w:rsidP="008022BB">
      <w:pPr>
        <w:shd w:val="clear" w:color="auto" w:fill="FFFFFF"/>
        <w:spacing w:after="0" w:line="276" w:lineRule="auto"/>
        <w:ind w:left="-142" w:firstLine="850"/>
        <w:jc w:val="both"/>
        <w:rPr>
          <w:rFonts w:ascii="GHEA Grapalat" w:hAnsi="GHEA Grapalat" w:cs="Times New Roman"/>
          <w:color w:val="000000"/>
          <w:sz w:val="24"/>
          <w:szCs w:val="24"/>
          <w:shd w:val="clear" w:color="auto" w:fill="FFFFFF"/>
          <w:lang w:val="hy-AM"/>
        </w:rPr>
      </w:pPr>
      <w:r w:rsidRPr="005B06B3">
        <w:rPr>
          <w:rFonts w:ascii="GHEA Grapalat" w:hAnsi="GHEA Grapalat" w:cs="Times New Roman"/>
          <w:color w:val="000000"/>
          <w:sz w:val="24"/>
          <w:szCs w:val="24"/>
          <w:shd w:val="clear" w:color="auto" w:fill="FFFFFF"/>
          <w:lang w:val="hy-AM"/>
        </w:rPr>
        <w:t>Ստացվում է, որ քրեական դատավարության նախկին օրենսգրքով պահպանության հանձնելու սուբյեկտների կազմը ավելի ընդարձակ է նախատեսված եղել</w:t>
      </w:r>
      <w:r>
        <w:rPr>
          <w:rFonts w:ascii="GHEA Grapalat" w:hAnsi="GHEA Grapalat" w:cs="Times New Roman"/>
          <w:color w:val="000000"/>
          <w:sz w:val="24"/>
          <w:szCs w:val="24"/>
          <w:shd w:val="clear" w:color="auto" w:fill="FFFFFF"/>
          <w:lang w:val="hy-AM"/>
        </w:rPr>
        <w:t>, քան գործող օրենսգրքում է։</w:t>
      </w:r>
    </w:p>
    <w:p w:rsidR="008022BB" w:rsidRPr="005B06B3" w:rsidRDefault="008022BB" w:rsidP="008022BB">
      <w:pPr>
        <w:shd w:val="clear" w:color="auto" w:fill="FFFFFF"/>
        <w:spacing w:after="0" w:line="276" w:lineRule="auto"/>
        <w:ind w:left="-142" w:firstLine="850"/>
        <w:jc w:val="both"/>
        <w:rPr>
          <w:rFonts w:ascii="GHEA Grapalat" w:hAnsi="GHEA Grapalat" w:cs="Times New Roman"/>
          <w:color w:val="000000"/>
          <w:sz w:val="24"/>
          <w:szCs w:val="24"/>
          <w:shd w:val="clear" w:color="auto" w:fill="FFFFFF"/>
          <w:lang w:val="hy-AM"/>
        </w:rPr>
      </w:pPr>
      <w:r w:rsidRPr="005B06B3">
        <w:rPr>
          <w:rFonts w:ascii="GHEA Grapalat" w:hAnsi="GHEA Grapalat" w:cs="Times New Roman"/>
          <w:color w:val="000000"/>
          <w:sz w:val="24"/>
          <w:szCs w:val="24"/>
          <w:shd w:val="clear" w:color="auto" w:fill="FFFFFF"/>
          <w:lang w:val="hy-AM"/>
        </w:rPr>
        <w:t xml:space="preserve">Նշվածի համատեքստում հարկ է արձանագրել, որ գործող օրենսգրքում ևս </w:t>
      </w:r>
      <w:r w:rsidRPr="005B06B3">
        <w:rPr>
          <w:rFonts w:ascii="GHEA Grapalat" w:hAnsi="GHEA Grapalat" w:cs="Times New Roman"/>
          <w:b/>
          <w:bCs/>
          <w:color w:val="000000"/>
          <w:sz w:val="24"/>
          <w:szCs w:val="24"/>
          <w:shd w:val="clear" w:color="auto" w:fill="FFFFFF"/>
          <w:lang w:val="hy-AM"/>
        </w:rPr>
        <w:t>իրավասու այլ մարմինների պահպանմանը</w:t>
      </w:r>
      <w:r w:rsidRPr="005B06B3">
        <w:rPr>
          <w:rFonts w:ascii="GHEA Grapalat" w:hAnsi="GHEA Grapalat" w:cs="Times New Roman"/>
          <w:color w:val="000000"/>
          <w:sz w:val="24"/>
          <w:szCs w:val="24"/>
          <w:shd w:val="clear" w:color="auto" w:fill="FFFFFF"/>
          <w:lang w:val="hy-AM"/>
        </w:rPr>
        <w:t xml:space="preserve"> հանձնելու հնարավորությունը օրենսդրական մակարդակ</w:t>
      </w:r>
      <w:r>
        <w:rPr>
          <w:rFonts w:ascii="GHEA Grapalat" w:hAnsi="GHEA Grapalat" w:cs="Times New Roman"/>
          <w:color w:val="000000"/>
          <w:sz w:val="24"/>
          <w:szCs w:val="24"/>
          <w:shd w:val="clear" w:color="auto" w:fill="FFFFFF"/>
          <w:lang w:val="hy-AM"/>
        </w:rPr>
        <w:t>ով</w:t>
      </w:r>
      <w:r w:rsidRPr="005B06B3">
        <w:rPr>
          <w:rFonts w:ascii="GHEA Grapalat" w:hAnsi="GHEA Grapalat" w:cs="Times New Roman"/>
          <w:color w:val="000000"/>
          <w:sz w:val="24"/>
          <w:szCs w:val="24"/>
          <w:shd w:val="clear" w:color="auto" w:fill="FFFFFF"/>
          <w:lang w:val="hy-AM"/>
        </w:rPr>
        <w:t xml:space="preserve"> ձևակերպ</w:t>
      </w:r>
      <w:r>
        <w:rPr>
          <w:rFonts w:ascii="GHEA Grapalat" w:hAnsi="GHEA Grapalat" w:cs="Times New Roman"/>
          <w:color w:val="000000"/>
          <w:sz w:val="24"/>
          <w:szCs w:val="24"/>
          <w:shd w:val="clear" w:color="auto" w:fill="FFFFFF"/>
          <w:lang w:val="hy-AM"/>
        </w:rPr>
        <w:t xml:space="preserve">ելը </w:t>
      </w:r>
      <w:r w:rsidRPr="005B06B3">
        <w:rPr>
          <w:rFonts w:ascii="GHEA Grapalat" w:hAnsi="GHEA Grapalat" w:cs="Times New Roman"/>
          <w:color w:val="000000"/>
          <w:sz w:val="24"/>
          <w:szCs w:val="24"/>
          <w:shd w:val="clear" w:color="auto" w:fill="FFFFFF"/>
          <w:lang w:val="hy-AM"/>
        </w:rPr>
        <w:t>խիստ անհրաժեշտ է, ինչը հնարավորություն կընձեռի վարույթն իրականացնող մարմնին նախաքննության համակողմանիությունն ու բնականոն ընթացք</w:t>
      </w:r>
      <w:r>
        <w:rPr>
          <w:rFonts w:ascii="GHEA Grapalat" w:hAnsi="GHEA Grapalat" w:cs="Times New Roman"/>
          <w:color w:val="000000"/>
          <w:sz w:val="24"/>
          <w:szCs w:val="24"/>
          <w:shd w:val="clear" w:color="auto" w:fill="FFFFFF"/>
          <w:lang w:val="hy-AM"/>
        </w:rPr>
        <w:t>ը</w:t>
      </w:r>
      <w:r w:rsidRPr="005B06B3">
        <w:rPr>
          <w:rFonts w:ascii="GHEA Grapalat" w:hAnsi="GHEA Grapalat" w:cs="Times New Roman"/>
          <w:color w:val="000000"/>
          <w:sz w:val="24"/>
          <w:szCs w:val="24"/>
          <w:shd w:val="clear" w:color="auto" w:fill="FFFFFF"/>
          <w:lang w:val="hy-AM"/>
        </w:rPr>
        <w:t xml:space="preserve"> պատշաճ ապահովելու</w:t>
      </w:r>
      <w:r>
        <w:rPr>
          <w:rFonts w:ascii="GHEA Grapalat" w:hAnsi="GHEA Grapalat" w:cs="Times New Roman"/>
          <w:color w:val="000000"/>
          <w:sz w:val="24"/>
          <w:szCs w:val="24"/>
          <w:shd w:val="clear" w:color="auto" w:fill="FFFFFF"/>
          <w:lang w:val="hy-AM"/>
        </w:rPr>
        <w:t xml:space="preserve"> համար</w:t>
      </w:r>
      <w:r w:rsidRPr="005B06B3">
        <w:rPr>
          <w:rFonts w:ascii="GHEA Grapalat" w:hAnsi="GHEA Grapalat" w:cs="Times New Roman"/>
          <w:color w:val="000000"/>
          <w:sz w:val="24"/>
          <w:szCs w:val="24"/>
          <w:shd w:val="clear" w:color="auto" w:fill="FFFFFF"/>
          <w:lang w:val="hy-AM"/>
        </w:rPr>
        <w:t>։</w:t>
      </w:r>
    </w:p>
    <w:p w:rsidR="008022BB" w:rsidRPr="005B06B3" w:rsidRDefault="008022BB" w:rsidP="008022BB">
      <w:pPr>
        <w:shd w:val="clear" w:color="auto" w:fill="FFFFFF"/>
        <w:spacing w:after="0" w:line="276" w:lineRule="auto"/>
        <w:ind w:left="-142" w:firstLine="850"/>
        <w:jc w:val="both"/>
        <w:rPr>
          <w:rFonts w:ascii="GHEA Grapalat" w:hAnsi="GHEA Grapalat" w:cs="Times New Roman"/>
          <w:color w:val="000000"/>
          <w:sz w:val="24"/>
          <w:szCs w:val="24"/>
          <w:shd w:val="clear" w:color="auto" w:fill="FFFFFF"/>
          <w:lang w:val="hy-AM"/>
        </w:rPr>
      </w:pPr>
      <w:r w:rsidRPr="005B06B3">
        <w:rPr>
          <w:rFonts w:ascii="GHEA Grapalat" w:hAnsi="GHEA Grapalat" w:cs="Times New Roman"/>
          <w:color w:val="000000"/>
          <w:sz w:val="24"/>
          <w:szCs w:val="24"/>
          <w:shd w:val="clear" w:color="auto" w:fill="FFFFFF"/>
          <w:lang w:val="hy-AM"/>
        </w:rPr>
        <w:t xml:space="preserve">Հաշվի առնելով վերոգրյալը՝ </w:t>
      </w:r>
      <w:r>
        <w:rPr>
          <w:rFonts w:ascii="GHEA Grapalat" w:hAnsi="GHEA Grapalat" w:cs="Times New Roman"/>
          <w:color w:val="000000"/>
          <w:sz w:val="24"/>
          <w:szCs w:val="24"/>
          <w:shd w:val="clear" w:color="auto" w:fill="FFFFFF"/>
          <w:lang w:val="hy-AM"/>
        </w:rPr>
        <w:t xml:space="preserve">Նախագիծ 1-ով </w:t>
      </w:r>
      <w:r w:rsidRPr="005B06B3">
        <w:rPr>
          <w:rFonts w:ascii="GHEA Grapalat" w:hAnsi="GHEA Grapalat" w:cs="Times New Roman"/>
          <w:color w:val="000000"/>
          <w:sz w:val="24"/>
          <w:szCs w:val="24"/>
          <w:shd w:val="clear" w:color="auto" w:fill="FFFFFF"/>
          <w:lang w:val="hy-AM"/>
        </w:rPr>
        <w:t>առաջարկվում է տեղական ինքնակառավարման մարմնից</w:t>
      </w:r>
      <w:r w:rsidRPr="00DA6688">
        <w:rPr>
          <w:rFonts w:ascii="GHEA Grapalat" w:hAnsi="GHEA Grapalat" w:cs="Times New Roman"/>
          <w:color w:val="000000"/>
          <w:sz w:val="24"/>
          <w:szCs w:val="24"/>
          <w:shd w:val="clear" w:color="auto" w:fill="FFFFFF"/>
          <w:lang w:val="hy-AM"/>
        </w:rPr>
        <w:t xml:space="preserve"> </w:t>
      </w:r>
      <w:r w:rsidRPr="005B06B3">
        <w:rPr>
          <w:rFonts w:ascii="GHEA Grapalat" w:hAnsi="GHEA Grapalat" w:cs="Times New Roman"/>
          <w:color w:val="000000"/>
          <w:sz w:val="24"/>
          <w:szCs w:val="24"/>
          <w:shd w:val="clear" w:color="auto" w:fill="FFFFFF"/>
          <w:lang w:val="hy-AM"/>
        </w:rPr>
        <w:t xml:space="preserve">բացի, </w:t>
      </w:r>
      <w:r>
        <w:rPr>
          <w:rFonts w:ascii="GHEA Grapalat" w:hAnsi="GHEA Grapalat" w:cs="Times New Roman"/>
          <w:color w:val="000000"/>
          <w:sz w:val="24"/>
          <w:szCs w:val="24"/>
          <w:shd w:val="clear" w:color="auto" w:fill="FFFFFF"/>
          <w:lang w:val="hy-AM"/>
        </w:rPr>
        <w:t>իրեղեն ապացույց ճանաչված առարկաները</w:t>
      </w:r>
      <w:r w:rsidRPr="005B06B3">
        <w:rPr>
          <w:rFonts w:ascii="GHEA Grapalat" w:hAnsi="GHEA Grapalat" w:cs="Times New Roman"/>
          <w:color w:val="000000"/>
          <w:sz w:val="24"/>
          <w:szCs w:val="24"/>
          <w:shd w:val="clear" w:color="auto" w:fill="FFFFFF"/>
          <w:lang w:val="hy-AM"/>
        </w:rPr>
        <w:t xml:space="preserve"> իրավասու </w:t>
      </w:r>
      <w:r>
        <w:rPr>
          <w:rFonts w:ascii="GHEA Grapalat" w:hAnsi="GHEA Grapalat" w:cs="Times New Roman"/>
          <w:color w:val="000000"/>
          <w:sz w:val="24"/>
          <w:szCs w:val="24"/>
          <w:shd w:val="clear" w:color="auto" w:fill="FFFFFF"/>
          <w:lang w:val="hy-AM"/>
        </w:rPr>
        <w:t xml:space="preserve">այլ մարմիններին </w:t>
      </w:r>
      <w:r w:rsidRPr="005B06B3">
        <w:rPr>
          <w:rFonts w:ascii="GHEA Grapalat" w:hAnsi="GHEA Grapalat" w:cs="Times New Roman"/>
          <w:color w:val="000000"/>
          <w:sz w:val="24"/>
          <w:szCs w:val="24"/>
          <w:shd w:val="clear" w:color="auto" w:fill="FFFFFF"/>
          <w:lang w:val="hy-AM"/>
        </w:rPr>
        <w:t xml:space="preserve">պահպանության հանձնելու մասին </w:t>
      </w:r>
      <w:r>
        <w:rPr>
          <w:rFonts w:ascii="GHEA Grapalat" w:hAnsi="GHEA Grapalat" w:cs="Times New Roman"/>
          <w:color w:val="000000"/>
          <w:sz w:val="24"/>
          <w:szCs w:val="24"/>
          <w:shd w:val="clear" w:color="auto" w:fill="FFFFFF"/>
          <w:lang w:val="hy-AM"/>
        </w:rPr>
        <w:t>հնարավորություն ամրագրել</w:t>
      </w:r>
      <w:r w:rsidRPr="005B06B3">
        <w:rPr>
          <w:rFonts w:ascii="GHEA Grapalat" w:hAnsi="GHEA Grapalat" w:cs="Times New Roman"/>
          <w:color w:val="000000"/>
          <w:sz w:val="24"/>
          <w:szCs w:val="24"/>
          <w:shd w:val="clear" w:color="auto" w:fill="FFFFFF"/>
          <w:lang w:val="hy-AM"/>
        </w:rPr>
        <w:t>։</w:t>
      </w:r>
    </w:p>
    <w:p w:rsidR="008022BB" w:rsidRDefault="008022BB" w:rsidP="008022BB">
      <w:pPr>
        <w:pStyle w:val="NormalWeb"/>
        <w:shd w:val="clear" w:color="auto" w:fill="FFFFFF"/>
        <w:spacing w:before="0" w:beforeAutospacing="0" w:after="0" w:afterAutospacing="0" w:line="276" w:lineRule="auto"/>
        <w:ind w:firstLine="709"/>
        <w:jc w:val="both"/>
        <w:rPr>
          <w:rFonts w:ascii="GHEA Grapalat" w:eastAsiaTheme="minorEastAsia" w:hAnsi="GHEA Grapalat"/>
          <w:lang w:val="hy-AM"/>
        </w:rPr>
      </w:pPr>
      <w:r w:rsidRPr="00B14565">
        <w:rPr>
          <w:rFonts w:ascii="GHEA Grapalat" w:eastAsiaTheme="minorEastAsia" w:hAnsi="GHEA Grapalat"/>
          <w:lang w:val="hy-AM"/>
        </w:rPr>
        <w:t>3</w:t>
      </w:r>
      <w:r w:rsidRPr="00B14565">
        <w:rPr>
          <w:rFonts w:ascii="Microsoft JhengHei" w:eastAsia="Microsoft JhengHei" w:hAnsi="Microsoft JhengHei" w:cs="Microsoft JhengHei"/>
          <w:lang w:val="hy-AM"/>
        </w:rPr>
        <w:t>․</w:t>
      </w:r>
      <w:r w:rsidRPr="00B14565">
        <w:rPr>
          <w:rFonts w:ascii="GHEA Grapalat" w:eastAsiaTheme="minorEastAsia" w:hAnsi="GHEA Grapalat"/>
          <w:lang w:val="hy-AM"/>
        </w:rPr>
        <w:t xml:space="preserve"> ՀՀ քրեական դատավարության օրենսգրքի շրջանակներում իրեղեն ապացույց ճանաչ</w:t>
      </w:r>
      <w:r w:rsidRPr="005B06B3">
        <w:rPr>
          <w:rFonts w:ascii="GHEA Grapalat" w:eastAsiaTheme="minorEastAsia" w:hAnsi="GHEA Grapalat"/>
          <w:lang w:val="hy-AM"/>
        </w:rPr>
        <w:t>վ</w:t>
      </w:r>
      <w:r w:rsidRPr="00B14565">
        <w:rPr>
          <w:rFonts w:ascii="GHEA Grapalat" w:eastAsiaTheme="minorEastAsia" w:hAnsi="GHEA Grapalat"/>
          <w:lang w:val="hy-AM"/>
        </w:rPr>
        <w:t xml:space="preserve">ած </w:t>
      </w:r>
      <w:r>
        <w:rPr>
          <w:rFonts w:ascii="GHEA Grapalat" w:eastAsiaTheme="minorEastAsia" w:hAnsi="GHEA Grapalat"/>
          <w:lang w:val="hy-AM"/>
        </w:rPr>
        <w:t xml:space="preserve">առարկան </w:t>
      </w:r>
      <w:r w:rsidRPr="00B14565">
        <w:rPr>
          <w:rFonts w:ascii="GHEA Grapalat" w:eastAsiaTheme="minorEastAsia" w:hAnsi="GHEA Grapalat"/>
          <w:lang w:val="hy-AM"/>
        </w:rPr>
        <w:t>համապատ</w:t>
      </w:r>
      <w:r>
        <w:rPr>
          <w:rFonts w:ascii="GHEA Grapalat" w:eastAsiaTheme="minorEastAsia" w:hAnsi="GHEA Grapalat"/>
          <w:lang w:val="hy-AM"/>
        </w:rPr>
        <w:t>աս</w:t>
      </w:r>
      <w:r w:rsidRPr="00B14565">
        <w:rPr>
          <w:rFonts w:ascii="GHEA Grapalat" w:eastAsiaTheme="minorEastAsia" w:hAnsi="GHEA Grapalat"/>
          <w:lang w:val="hy-AM"/>
        </w:rPr>
        <w:t xml:space="preserve">խան անձի պահպանությանը հանձնելիս օրենսդրությամբ առկա չէ որևէ երաշխիք, որ նշված գույքի պահպանությունը կիրականացվի պատշաճ և, օրինակ, այդ գույքը չի օտարվի, չի վնասվի, չի </w:t>
      </w:r>
      <w:r>
        <w:rPr>
          <w:rFonts w:ascii="GHEA Grapalat" w:eastAsiaTheme="minorEastAsia" w:hAnsi="GHEA Grapalat"/>
          <w:lang w:val="hy-AM"/>
        </w:rPr>
        <w:t>յուրացվ</w:t>
      </w:r>
      <w:r w:rsidRPr="00B14565">
        <w:rPr>
          <w:rFonts w:ascii="GHEA Grapalat" w:eastAsiaTheme="minorEastAsia" w:hAnsi="GHEA Grapalat"/>
          <w:lang w:val="hy-AM"/>
        </w:rPr>
        <w:t>ի։ Պրակտիկայում մեծաթիվ են դեպքերը, երբ հստակ կարգավորումների բացակայության պայմաններում որպես իրեղեն ապացույց ճանաչված, օրինակ, հողակտորը օտարվում է կամ վերջինիս հետ կատարվում են այլ գործողություններ:</w:t>
      </w:r>
      <w:r>
        <w:rPr>
          <w:rFonts w:ascii="GHEA Grapalat" w:eastAsiaTheme="minorEastAsia" w:hAnsi="GHEA Grapalat"/>
          <w:lang w:val="hy-AM"/>
        </w:rPr>
        <w:t xml:space="preserve"> </w:t>
      </w:r>
    </w:p>
    <w:p w:rsidR="008022BB" w:rsidRDefault="008022BB" w:rsidP="008022BB">
      <w:pPr>
        <w:pStyle w:val="NormalWeb"/>
        <w:shd w:val="clear" w:color="auto" w:fill="FFFFFF"/>
        <w:spacing w:before="0" w:beforeAutospacing="0" w:after="0" w:afterAutospacing="0" w:line="276" w:lineRule="auto"/>
        <w:ind w:firstLine="709"/>
        <w:jc w:val="both"/>
        <w:rPr>
          <w:rFonts w:ascii="GHEA Grapalat" w:eastAsiaTheme="minorEastAsia" w:hAnsi="GHEA Grapalat"/>
          <w:lang w:val="hy-AM"/>
        </w:rPr>
      </w:pPr>
      <w:r>
        <w:rPr>
          <w:rFonts w:ascii="GHEA Grapalat" w:eastAsiaTheme="minorEastAsia" w:hAnsi="GHEA Grapalat"/>
          <w:lang w:val="hy-AM"/>
        </w:rPr>
        <w:t xml:space="preserve">Ինչպես վերը նշվեց, </w:t>
      </w:r>
      <w:r w:rsidRPr="005B06B3">
        <w:rPr>
          <w:rFonts w:ascii="GHEA Grapalat" w:eastAsiaTheme="minorEastAsia" w:hAnsi="GHEA Grapalat"/>
          <w:lang w:val="hy-AM"/>
        </w:rPr>
        <w:t>քրեական դատավարության օրենսգրքի 98-րդ հոդված</w:t>
      </w:r>
      <w:r>
        <w:rPr>
          <w:rFonts w:ascii="GHEA Grapalat" w:eastAsiaTheme="minorEastAsia" w:hAnsi="GHEA Grapalat"/>
          <w:lang w:val="hy-AM"/>
        </w:rPr>
        <w:t>ով սահմանված են իրեղեն ապացույցի պահպանման հետ կապված հարաբերությունների կարգավորումները։ Այսպես՝ շ</w:t>
      </w:r>
      <w:r w:rsidRPr="0038110B">
        <w:rPr>
          <w:rFonts w:ascii="GHEA Grapalat" w:eastAsiaTheme="minorEastAsia" w:hAnsi="GHEA Grapalat"/>
          <w:lang w:val="hy-AM"/>
        </w:rPr>
        <w:t>ուտ փչացող ապրանքներ կամ արտադրանք հանդիսացող իրեղեն ապացույցները,</w:t>
      </w:r>
      <w:r>
        <w:rPr>
          <w:rFonts w:ascii="GHEA Grapalat" w:eastAsiaTheme="minorEastAsia" w:hAnsi="GHEA Grapalat"/>
          <w:lang w:val="hy-AM"/>
        </w:rPr>
        <w:t xml:space="preserve"> </w:t>
      </w:r>
      <w:r w:rsidRPr="0038110B">
        <w:rPr>
          <w:rFonts w:ascii="GHEA Grapalat" w:eastAsiaTheme="minorEastAsia" w:hAnsi="GHEA Grapalat"/>
          <w:lang w:val="hy-AM"/>
        </w:rPr>
        <w:t>որոնք դժվար է պահել, կամ որոնց պահելու ծախսերը ողջամտորեն արդարացված չեն,</w:t>
      </w:r>
      <w:r>
        <w:rPr>
          <w:rFonts w:ascii="GHEA Grapalat" w:eastAsiaTheme="minorEastAsia" w:hAnsi="GHEA Grapalat"/>
          <w:lang w:val="hy-AM"/>
        </w:rPr>
        <w:t xml:space="preserve"> </w:t>
      </w:r>
      <w:r w:rsidRPr="0038110B">
        <w:rPr>
          <w:rFonts w:ascii="GHEA Grapalat" w:eastAsiaTheme="minorEastAsia" w:hAnsi="GHEA Grapalat"/>
          <w:lang w:val="hy-AM"/>
        </w:rPr>
        <w:t xml:space="preserve">որոշմամբ </w:t>
      </w:r>
      <w:r w:rsidRPr="0038110B">
        <w:rPr>
          <w:rFonts w:ascii="GHEA Grapalat" w:eastAsiaTheme="minorEastAsia" w:hAnsi="GHEA Grapalat"/>
          <w:lang w:val="hy-AM"/>
        </w:rPr>
        <w:lastRenderedPageBreak/>
        <w:t>վերադարձվում են օրինական տիրապետողին: Միայն այն դեպքում, երբ</w:t>
      </w:r>
      <w:r>
        <w:rPr>
          <w:rFonts w:ascii="GHEA Grapalat" w:eastAsiaTheme="minorEastAsia" w:hAnsi="GHEA Grapalat"/>
          <w:lang w:val="hy-AM"/>
        </w:rPr>
        <w:t xml:space="preserve"> </w:t>
      </w:r>
      <w:r w:rsidRPr="0038110B">
        <w:rPr>
          <w:rFonts w:ascii="GHEA Grapalat" w:eastAsiaTheme="minorEastAsia" w:hAnsi="GHEA Grapalat"/>
          <w:lang w:val="hy-AM"/>
        </w:rPr>
        <w:t>դրանք օրինական տիրապետողին վերադարձնելն անհնարին է, վարույթն</w:t>
      </w:r>
      <w:r>
        <w:rPr>
          <w:rFonts w:ascii="GHEA Grapalat" w:eastAsiaTheme="minorEastAsia" w:hAnsi="GHEA Grapalat"/>
          <w:lang w:val="hy-AM"/>
        </w:rPr>
        <w:t xml:space="preserve"> </w:t>
      </w:r>
      <w:r w:rsidRPr="0038110B">
        <w:rPr>
          <w:rFonts w:ascii="GHEA Grapalat" w:eastAsiaTheme="minorEastAsia" w:hAnsi="GHEA Grapalat"/>
          <w:lang w:val="hy-AM"/>
        </w:rPr>
        <w:t>իրականացնող մարմնի որոշմամբ և օրենսդրությամբ սահմանված կարգով դրանք</w:t>
      </w:r>
      <w:r>
        <w:rPr>
          <w:rFonts w:ascii="GHEA Grapalat" w:eastAsiaTheme="minorEastAsia" w:hAnsi="GHEA Grapalat"/>
          <w:lang w:val="hy-AM"/>
        </w:rPr>
        <w:t xml:space="preserve"> </w:t>
      </w:r>
      <w:r w:rsidRPr="0038110B">
        <w:rPr>
          <w:rFonts w:ascii="GHEA Grapalat" w:eastAsiaTheme="minorEastAsia" w:hAnsi="GHEA Grapalat"/>
          <w:lang w:val="hy-AM"/>
        </w:rPr>
        <w:t>հանձնվում են իրացման: Իրացման արդյունքով ստացված միջոցները փոխանցվում են</w:t>
      </w:r>
      <w:r>
        <w:rPr>
          <w:rFonts w:ascii="GHEA Grapalat" w:eastAsiaTheme="minorEastAsia" w:hAnsi="GHEA Grapalat"/>
          <w:lang w:val="hy-AM"/>
        </w:rPr>
        <w:t xml:space="preserve"> </w:t>
      </w:r>
      <w:r w:rsidRPr="0038110B">
        <w:rPr>
          <w:rFonts w:ascii="GHEA Grapalat" w:eastAsiaTheme="minorEastAsia" w:hAnsi="GHEA Grapalat"/>
          <w:lang w:val="hy-AM"/>
        </w:rPr>
        <w:t>վարույթն իրականացնող մարմնի դեպոզիտային հաշվին` այդ մասին պատշաճ</w:t>
      </w:r>
      <w:r>
        <w:rPr>
          <w:rFonts w:ascii="GHEA Grapalat" w:eastAsiaTheme="minorEastAsia" w:hAnsi="GHEA Grapalat"/>
          <w:lang w:val="hy-AM"/>
        </w:rPr>
        <w:t xml:space="preserve"> </w:t>
      </w:r>
      <w:r w:rsidRPr="0038110B">
        <w:rPr>
          <w:rFonts w:ascii="GHEA Grapalat" w:eastAsiaTheme="minorEastAsia" w:hAnsi="GHEA Grapalat"/>
          <w:lang w:val="hy-AM"/>
        </w:rPr>
        <w:t>ծանուցելով օրինական տիրապետողին</w:t>
      </w:r>
      <w:r>
        <w:rPr>
          <w:rFonts w:ascii="GHEA Grapalat" w:eastAsiaTheme="minorEastAsia" w:hAnsi="GHEA Grapalat"/>
          <w:lang w:val="hy-AM"/>
        </w:rPr>
        <w:t>։</w:t>
      </w:r>
    </w:p>
    <w:p w:rsidR="008022BB" w:rsidRPr="00960575" w:rsidRDefault="008022BB" w:rsidP="008022BB">
      <w:pPr>
        <w:pStyle w:val="NormalWeb"/>
        <w:shd w:val="clear" w:color="auto" w:fill="FFFFFF"/>
        <w:spacing w:before="0" w:beforeAutospacing="0" w:after="0" w:afterAutospacing="0" w:line="276" w:lineRule="auto"/>
        <w:ind w:firstLine="709"/>
        <w:jc w:val="both"/>
        <w:rPr>
          <w:rFonts w:ascii="GHEA Grapalat" w:eastAsiaTheme="minorEastAsia" w:hAnsi="GHEA Grapalat"/>
          <w:lang w:val="hy-AM"/>
        </w:rPr>
      </w:pPr>
      <w:r w:rsidRPr="00960575">
        <w:rPr>
          <w:rFonts w:ascii="GHEA Grapalat" w:eastAsiaTheme="minorEastAsia" w:hAnsi="GHEA Grapalat"/>
          <w:lang w:val="hy-AM"/>
        </w:rPr>
        <w:t>Մարդու կյանքի, առողջության կամ շրջակա միջավայրի համար վտանգավոր</w:t>
      </w:r>
      <w:r>
        <w:rPr>
          <w:rFonts w:ascii="GHEA Grapalat" w:eastAsiaTheme="minorEastAsia" w:hAnsi="GHEA Grapalat"/>
          <w:lang w:val="hy-AM"/>
        </w:rPr>
        <w:t xml:space="preserve"> </w:t>
      </w:r>
      <w:r w:rsidRPr="00960575">
        <w:rPr>
          <w:rFonts w:ascii="GHEA Grapalat" w:eastAsiaTheme="minorEastAsia" w:hAnsi="GHEA Grapalat"/>
          <w:lang w:val="hy-AM"/>
        </w:rPr>
        <w:t>իրեղեն ապացույցները վարույթն իրականացնող մարմնի որոշմամբ և</w:t>
      </w:r>
      <w:r>
        <w:rPr>
          <w:rFonts w:ascii="GHEA Grapalat" w:eastAsiaTheme="minorEastAsia" w:hAnsi="GHEA Grapalat"/>
          <w:lang w:val="hy-AM"/>
        </w:rPr>
        <w:t xml:space="preserve"> </w:t>
      </w:r>
      <w:r w:rsidRPr="00960575">
        <w:rPr>
          <w:rFonts w:ascii="GHEA Grapalat" w:eastAsiaTheme="minorEastAsia" w:hAnsi="GHEA Grapalat"/>
          <w:lang w:val="hy-AM"/>
        </w:rPr>
        <w:t>օրենսդրությամբ սահմանված կարգով հանձնվում են տեխնոլոգիական</w:t>
      </w:r>
      <w:r>
        <w:rPr>
          <w:rFonts w:ascii="GHEA Grapalat" w:eastAsiaTheme="minorEastAsia" w:hAnsi="GHEA Grapalat"/>
          <w:lang w:val="hy-AM"/>
        </w:rPr>
        <w:t xml:space="preserve"> </w:t>
      </w:r>
      <w:r w:rsidRPr="00960575">
        <w:rPr>
          <w:rFonts w:ascii="GHEA Grapalat" w:eastAsiaTheme="minorEastAsia" w:hAnsi="GHEA Grapalat"/>
          <w:lang w:val="hy-AM"/>
        </w:rPr>
        <w:t>վերամշակման, իսկ դրա անհնարինության դեպքում՝ օրենսդրությամբ սահմանված</w:t>
      </w:r>
      <w:r>
        <w:rPr>
          <w:rFonts w:ascii="GHEA Grapalat" w:eastAsiaTheme="minorEastAsia" w:hAnsi="GHEA Grapalat"/>
          <w:lang w:val="hy-AM"/>
        </w:rPr>
        <w:t xml:space="preserve"> </w:t>
      </w:r>
      <w:r w:rsidRPr="00960575">
        <w:rPr>
          <w:rFonts w:ascii="GHEA Grapalat" w:eastAsiaTheme="minorEastAsia" w:hAnsi="GHEA Grapalat"/>
          <w:lang w:val="hy-AM"/>
        </w:rPr>
        <w:t>կարգով ոչնչացվում են:</w:t>
      </w:r>
    </w:p>
    <w:p w:rsidR="008022BB" w:rsidRPr="00960575" w:rsidRDefault="008022BB" w:rsidP="008022BB">
      <w:pPr>
        <w:pStyle w:val="NormalWeb"/>
        <w:shd w:val="clear" w:color="auto" w:fill="FFFFFF"/>
        <w:spacing w:before="0" w:beforeAutospacing="0" w:after="0" w:afterAutospacing="0" w:line="276" w:lineRule="auto"/>
        <w:ind w:firstLine="709"/>
        <w:jc w:val="both"/>
        <w:rPr>
          <w:rFonts w:ascii="GHEA Grapalat" w:eastAsiaTheme="minorEastAsia" w:hAnsi="GHEA Grapalat"/>
          <w:lang w:val="hy-AM"/>
        </w:rPr>
      </w:pPr>
      <w:r w:rsidRPr="00960575">
        <w:rPr>
          <w:rFonts w:ascii="GHEA Grapalat" w:eastAsiaTheme="minorEastAsia" w:hAnsi="GHEA Grapalat"/>
          <w:lang w:val="hy-AM"/>
        </w:rPr>
        <w:t>Ինչ վերաբերում է այն իրեղեն ապացույցներին, որոնք չեն կարող պահվել կամ</w:t>
      </w:r>
    </w:p>
    <w:p w:rsidR="008022BB" w:rsidRPr="00960575" w:rsidRDefault="008022BB" w:rsidP="008022BB">
      <w:pPr>
        <w:pStyle w:val="NormalWeb"/>
        <w:shd w:val="clear" w:color="auto" w:fill="FFFFFF"/>
        <w:spacing w:before="0" w:beforeAutospacing="0" w:after="0" w:afterAutospacing="0" w:line="276" w:lineRule="auto"/>
        <w:jc w:val="both"/>
        <w:rPr>
          <w:rFonts w:ascii="GHEA Grapalat" w:eastAsiaTheme="minorEastAsia" w:hAnsi="GHEA Grapalat"/>
          <w:lang w:val="hy-AM"/>
        </w:rPr>
      </w:pPr>
      <w:r w:rsidRPr="00960575">
        <w:rPr>
          <w:rFonts w:ascii="GHEA Grapalat" w:eastAsiaTheme="minorEastAsia" w:hAnsi="GHEA Grapalat"/>
          <w:lang w:val="hy-AM"/>
        </w:rPr>
        <w:t>որոնք նպատակահարմար չէ պահել վարույթի նյութերի հետ, Օրենսգիրքը վարույթն</w:t>
      </w:r>
    </w:p>
    <w:p w:rsidR="008022BB" w:rsidRPr="00960575" w:rsidRDefault="008022BB" w:rsidP="008022BB">
      <w:pPr>
        <w:pStyle w:val="NormalWeb"/>
        <w:shd w:val="clear" w:color="auto" w:fill="FFFFFF"/>
        <w:spacing w:before="0" w:beforeAutospacing="0" w:after="0" w:afterAutospacing="0" w:line="276" w:lineRule="auto"/>
        <w:jc w:val="both"/>
        <w:rPr>
          <w:rFonts w:ascii="GHEA Grapalat" w:eastAsiaTheme="minorEastAsia" w:hAnsi="GHEA Grapalat"/>
          <w:lang w:val="hy-AM"/>
        </w:rPr>
      </w:pPr>
      <w:r w:rsidRPr="00960575">
        <w:rPr>
          <w:rFonts w:ascii="GHEA Grapalat" w:eastAsiaTheme="minorEastAsia" w:hAnsi="GHEA Grapalat"/>
          <w:lang w:val="hy-AM"/>
        </w:rPr>
        <w:t>իրականացնող մարմնին վերապահում է դրանք պահպանելու երեք այլընտրանքային</w:t>
      </w:r>
    </w:p>
    <w:p w:rsidR="008022BB" w:rsidRPr="00960575" w:rsidRDefault="008022BB" w:rsidP="008022BB">
      <w:pPr>
        <w:pStyle w:val="NormalWeb"/>
        <w:shd w:val="clear" w:color="auto" w:fill="FFFFFF"/>
        <w:spacing w:before="0" w:beforeAutospacing="0" w:after="0" w:afterAutospacing="0" w:line="276" w:lineRule="auto"/>
        <w:jc w:val="both"/>
        <w:rPr>
          <w:rFonts w:ascii="GHEA Grapalat" w:eastAsiaTheme="minorEastAsia" w:hAnsi="GHEA Grapalat"/>
          <w:lang w:val="hy-AM"/>
        </w:rPr>
      </w:pPr>
      <w:r w:rsidRPr="00960575">
        <w:rPr>
          <w:rFonts w:ascii="GHEA Grapalat" w:eastAsiaTheme="minorEastAsia" w:hAnsi="GHEA Grapalat"/>
          <w:lang w:val="hy-AM"/>
        </w:rPr>
        <w:t>հնարավորություն.</w:t>
      </w:r>
    </w:p>
    <w:p w:rsidR="008022BB" w:rsidRDefault="008022BB" w:rsidP="008022BB">
      <w:pPr>
        <w:pStyle w:val="NormalWeb"/>
        <w:shd w:val="clear" w:color="auto" w:fill="FFFFFF"/>
        <w:spacing w:before="0" w:beforeAutospacing="0" w:after="0" w:afterAutospacing="0" w:line="276" w:lineRule="auto"/>
        <w:ind w:firstLine="709"/>
        <w:jc w:val="both"/>
        <w:rPr>
          <w:rFonts w:ascii="GHEA Grapalat" w:eastAsiaTheme="minorEastAsia" w:hAnsi="GHEA Grapalat"/>
          <w:lang w:val="hy-AM"/>
        </w:rPr>
      </w:pPr>
      <w:r w:rsidRPr="00960575">
        <w:rPr>
          <w:rFonts w:ascii="GHEA Grapalat" w:eastAsiaTheme="minorEastAsia" w:hAnsi="GHEA Grapalat"/>
          <w:lang w:val="hy-AM"/>
        </w:rPr>
        <w:t>ա) Վերադարձնել այն օրինական տիրապետողին: Իրեղեն ապացույցը</w:t>
      </w:r>
      <w:r>
        <w:rPr>
          <w:rFonts w:ascii="GHEA Grapalat" w:eastAsiaTheme="minorEastAsia" w:hAnsi="GHEA Grapalat"/>
          <w:lang w:val="hy-AM"/>
        </w:rPr>
        <w:t xml:space="preserve"> </w:t>
      </w:r>
      <w:r w:rsidRPr="00960575">
        <w:rPr>
          <w:rFonts w:ascii="GHEA Grapalat" w:eastAsiaTheme="minorEastAsia" w:hAnsi="GHEA Grapalat"/>
          <w:lang w:val="hy-AM"/>
        </w:rPr>
        <w:t>վերադարձվում է օրինական տիրապետողին, եթե դա չի վնասի պատշաճ</w:t>
      </w:r>
      <w:r>
        <w:rPr>
          <w:rFonts w:ascii="GHEA Grapalat" w:eastAsiaTheme="minorEastAsia" w:hAnsi="GHEA Grapalat"/>
          <w:lang w:val="hy-AM"/>
        </w:rPr>
        <w:t xml:space="preserve"> </w:t>
      </w:r>
      <w:r w:rsidRPr="00960575">
        <w:rPr>
          <w:rFonts w:ascii="GHEA Grapalat" w:eastAsiaTheme="minorEastAsia" w:hAnsi="GHEA Grapalat"/>
          <w:lang w:val="hy-AM"/>
        </w:rPr>
        <w:t>ապացուցմանը (իրեղեն ապացույցը չի կորսվի, չի թաքցվի, չի վնասվի, չի կորցնի</w:t>
      </w:r>
      <w:r>
        <w:rPr>
          <w:rFonts w:ascii="GHEA Grapalat" w:eastAsiaTheme="minorEastAsia" w:hAnsi="GHEA Grapalat"/>
          <w:lang w:val="hy-AM"/>
        </w:rPr>
        <w:t xml:space="preserve"> </w:t>
      </w:r>
      <w:r w:rsidRPr="00960575">
        <w:rPr>
          <w:rFonts w:ascii="GHEA Grapalat" w:eastAsiaTheme="minorEastAsia" w:hAnsi="GHEA Grapalat"/>
          <w:lang w:val="hy-AM"/>
        </w:rPr>
        <w:t>էական հատկանիշները և այլն):</w:t>
      </w:r>
    </w:p>
    <w:p w:rsidR="008022BB" w:rsidRPr="00960575" w:rsidRDefault="008022BB" w:rsidP="008022BB">
      <w:pPr>
        <w:pStyle w:val="NormalWeb"/>
        <w:shd w:val="clear" w:color="auto" w:fill="FFFFFF"/>
        <w:spacing w:before="0" w:beforeAutospacing="0" w:after="0" w:afterAutospacing="0" w:line="276" w:lineRule="auto"/>
        <w:ind w:firstLine="709"/>
        <w:jc w:val="both"/>
        <w:rPr>
          <w:rFonts w:ascii="GHEA Grapalat" w:eastAsiaTheme="minorEastAsia" w:hAnsi="GHEA Grapalat"/>
          <w:lang w:val="hy-AM"/>
        </w:rPr>
      </w:pPr>
      <w:r w:rsidRPr="00960575">
        <w:rPr>
          <w:rFonts w:ascii="GHEA Grapalat" w:eastAsiaTheme="minorEastAsia" w:hAnsi="GHEA Grapalat"/>
          <w:lang w:val="hy-AM"/>
        </w:rPr>
        <w:t>բ) Պահել այլ վայրում՝ նախապես բացառելով դրա հատկանիշների փոփոխությունը</w:t>
      </w:r>
      <w:r>
        <w:rPr>
          <w:rFonts w:ascii="GHEA Grapalat" w:eastAsiaTheme="minorEastAsia" w:hAnsi="GHEA Grapalat"/>
          <w:lang w:val="hy-AM"/>
        </w:rPr>
        <w:t xml:space="preserve"> </w:t>
      </w:r>
      <w:r w:rsidRPr="00960575">
        <w:rPr>
          <w:rFonts w:ascii="GHEA Grapalat" w:eastAsiaTheme="minorEastAsia" w:hAnsi="GHEA Grapalat"/>
          <w:lang w:val="hy-AM"/>
        </w:rPr>
        <w:t>(իրեղեն ապացույցը լուսանկարելով կամ տեսագրելով, անհրաժեշտության դեպքում՝</w:t>
      </w:r>
      <w:r>
        <w:rPr>
          <w:rFonts w:ascii="GHEA Grapalat" w:eastAsiaTheme="minorEastAsia" w:hAnsi="GHEA Grapalat"/>
          <w:lang w:val="hy-AM"/>
        </w:rPr>
        <w:t xml:space="preserve"> </w:t>
      </w:r>
      <w:r w:rsidRPr="00960575">
        <w:rPr>
          <w:rFonts w:ascii="GHEA Grapalat" w:eastAsiaTheme="minorEastAsia" w:hAnsi="GHEA Grapalat"/>
          <w:lang w:val="hy-AM"/>
        </w:rPr>
        <w:t>կնքելով):</w:t>
      </w:r>
    </w:p>
    <w:p w:rsidR="008022BB" w:rsidRDefault="008022BB" w:rsidP="008022BB">
      <w:pPr>
        <w:pStyle w:val="NormalWeb"/>
        <w:shd w:val="clear" w:color="auto" w:fill="FFFFFF"/>
        <w:spacing w:before="0" w:beforeAutospacing="0" w:after="0" w:afterAutospacing="0" w:line="276" w:lineRule="auto"/>
        <w:ind w:firstLine="709"/>
        <w:jc w:val="both"/>
        <w:rPr>
          <w:rFonts w:ascii="GHEA Grapalat" w:eastAsiaTheme="minorEastAsia" w:hAnsi="GHEA Grapalat"/>
          <w:lang w:val="hy-AM"/>
        </w:rPr>
      </w:pPr>
      <w:r w:rsidRPr="00960575">
        <w:rPr>
          <w:rFonts w:ascii="GHEA Grapalat" w:eastAsiaTheme="minorEastAsia" w:hAnsi="GHEA Grapalat"/>
          <w:lang w:val="hy-AM"/>
        </w:rPr>
        <w:t>գ) Իրացնել իրեղեն ապացույցը: Այս միջոցին վարույթն իրականացնող մարմինն իր</w:t>
      </w:r>
      <w:r>
        <w:rPr>
          <w:rFonts w:ascii="GHEA Grapalat" w:eastAsiaTheme="minorEastAsia" w:hAnsi="GHEA Grapalat"/>
          <w:lang w:val="hy-AM"/>
        </w:rPr>
        <w:t xml:space="preserve"> </w:t>
      </w:r>
      <w:r w:rsidRPr="00960575">
        <w:rPr>
          <w:rFonts w:ascii="GHEA Grapalat" w:eastAsiaTheme="minorEastAsia" w:hAnsi="GHEA Grapalat"/>
          <w:lang w:val="hy-AM"/>
        </w:rPr>
        <w:t>նախաձեռնությամբ կարող է դիմել միայն բացառիկ դեպքում, երբ իրեղեն ապացույցի</w:t>
      </w:r>
      <w:r>
        <w:rPr>
          <w:rFonts w:ascii="GHEA Grapalat" w:eastAsiaTheme="minorEastAsia" w:hAnsi="GHEA Grapalat"/>
          <w:lang w:val="hy-AM"/>
        </w:rPr>
        <w:t xml:space="preserve"> </w:t>
      </w:r>
      <w:r w:rsidRPr="00960575">
        <w:rPr>
          <w:rFonts w:ascii="GHEA Grapalat" w:eastAsiaTheme="minorEastAsia" w:hAnsi="GHEA Grapalat"/>
          <w:lang w:val="hy-AM"/>
        </w:rPr>
        <w:t>պահպանման այլ հնարավորությունները բացակայում են: Իրեղեն ապացույցի</w:t>
      </w:r>
      <w:r>
        <w:rPr>
          <w:rFonts w:ascii="GHEA Grapalat" w:eastAsiaTheme="minorEastAsia" w:hAnsi="GHEA Grapalat"/>
          <w:lang w:val="hy-AM"/>
        </w:rPr>
        <w:t xml:space="preserve"> </w:t>
      </w:r>
      <w:r w:rsidRPr="00960575">
        <w:rPr>
          <w:rFonts w:ascii="GHEA Grapalat" w:eastAsiaTheme="minorEastAsia" w:hAnsi="GHEA Grapalat"/>
          <w:lang w:val="hy-AM"/>
        </w:rPr>
        <w:t>իրացումից ստացած միջոցները փոխանցվում են վարույթն իրականացնող մարմնի</w:t>
      </w:r>
      <w:r>
        <w:rPr>
          <w:rFonts w:ascii="GHEA Grapalat" w:eastAsiaTheme="minorEastAsia" w:hAnsi="GHEA Grapalat"/>
          <w:lang w:val="hy-AM"/>
        </w:rPr>
        <w:t xml:space="preserve"> </w:t>
      </w:r>
      <w:r w:rsidRPr="00960575">
        <w:rPr>
          <w:rFonts w:ascii="GHEA Grapalat" w:eastAsiaTheme="minorEastAsia" w:hAnsi="GHEA Grapalat"/>
          <w:lang w:val="hy-AM"/>
        </w:rPr>
        <w:t>դեպոզիտային հաշվին մինչև դրանց տնօրինման հարցի լուծումը օրինական ուժի մեջ</w:t>
      </w:r>
      <w:r>
        <w:rPr>
          <w:rFonts w:ascii="GHEA Grapalat" w:eastAsiaTheme="minorEastAsia" w:hAnsi="GHEA Grapalat"/>
          <w:lang w:val="hy-AM"/>
        </w:rPr>
        <w:t xml:space="preserve"> </w:t>
      </w:r>
      <w:r w:rsidRPr="00960575">
        <w:rPr>
          <w:rFonts w:ascii="GHEA Grapalat" w:eastAsiaTheme="minorEastAsia" w:hAnsi="GHEA Grapalat"/>
          <w:lang w:val="hy-AM"/>
        </w:rPr>
        <w:t>մտած եզրափակիչ դատավարական ակտով:</w:t>
      </w:r>
    </w:p>
    <w:p w:rsidR="008022BB" w:rsidRDefault="008022BB" w:rsidP="008022BB">
      <w:pPr>
        <w:pStyle w:val="NormalWeb"/>
        <w:shd w:val="clear" w:color="auto" w:fill="FFFFFF"/>
        <w:spacing w:before="0" w:beforeAutospacing="0" w:after="0" w:afterAutospacing="0" w:line="276" w:lineRule="auto"/>
        <w:ind w:firstLine="709"/>
        <w:jc w:val="both"/>
        <w:rPr>
          <w:rFonts w:ascii="GHEA Grapalat" w:eastAsiaTheme="minorEastAsia" w:hAnsi="GHEA Grapalat"/>
          <w:lang w:val="hy-AM"/>
        </w:rPr>
      </w:pPr>
      <w:r w:rsidRPr="00960575">
        <w:rPr>
          <w:rFonts w:ascii="GHEA Grapalat" w:eastAsiaTheme="minorEastAsia" w:hAnsi="GHEA Grapalat"/>
          <w:lang w:val="hy-AM"/>
        </w:rPr>
        <w:t xml:space="preserve">Թեև </w:t>
      </w:r>
      <w:r>
        <w:rPr>
          <w:rFonts w:ascii="GHEA Grapalat" w:eastAsiaTheme="minorEastAsia" w:hAnsi="GHEA Grapalat"/>
          <w:lang w:val="hy-AM"/>
        </w:rPr>
        <w:t>քրեական դատավարության օ</w:t>
      </w:r>
      <w:r w:rsidRPr="00960575">
        <w:rPr>
          <w:rFonts w:ascii="GHEA Grapalat" w:eastAsiaTheme="minorEastAsia" w:hAnsi="GHEA Grapalat"/>
          <w:lang w:val="hy-AM"/>
        </w:rPr>
        <w:t>րենսգիրքը նման ապացույցների պահպանության վերը նշված</w:t>
      </w:r>
      <w:r>
        <w:rPr>
          <w:rFonts w:ascii="GHEA Grapalat" w:eastAsiaTheme="minorEastAsia" w:hAnsi="GHEA Grapalat"/>
          <w:lang w:val="hy-AM"/>
        </w:rPr>
        <w:t xml:space="preserve"> </w:t>
      </w:r>
      <w:r w:rsidRPr="00960575">
        <w:rPr>
          <w:rFonts w:ascii="GHEA Grapalat" w:eastAsiaTheme="minorEastAsia" w:hAnsi="GHEA Grapalat"/>
          <w:lang w:val="hy-AM"/>
        </w:rPr>
        <w:t>այլընտրանքային հնարավորությունների հերթականություն չի նախատեսում,</w:t>
      </w:r>
      <w:r>
        <w:rPr>
          <w:rFonts w:ascii="GHEA Grapalat" w:eastAsiaTheme="minorEastAsia" w:hAnsi="GHEA Grapalat"/>
          <w:lang w:val="hy-AM"/>
        </w:rPr>
        <w:t xml:space="preserve"> </w:t>
      </w:r>
      <w:r w:rsidRPr="00960575">
        <w:rPr>
          <w:rFonts w:ascii="GHEA Grapalat" w:eastAsiaTheme="minorEastAsia" w:hAnsi="GHEA Grapalat"/>
          <w:lang w:val="hy-AM"/>
        </w:rPr>
        <w:t>սակայն, հաշվի առնելով Սահմանադրությամբ երաշխավորված սեփականության</w:t>
      </w:r>
      <w:r>
        <w:rPr>
          <w:rFonts w:ascii="GHEA Grapalat" w:eastAsiaTheme="minorEastAsia" w:hAnsi="GHEA Grapalat"/>
          <w:lang w:val="hy-AM"/>
        </w:rPr>
        <w:t xml:space="preserve"> </w:t>
      </w:r>
      <w:r w:rsidRPr="00960575">
        <w:rPr>
          <w:rFonts w:ascii="GHEA Grapalat" w:eastAsiaTheme="minorEastAsia" w:hAnsi="GHEA Grapalat"/>
          <w:lang w:val="hy-AM"/>
        </w:rPr>
        <w:t>իրավունքի պաշտպանության առաջնայնությունը</w:t>
      </w:r>
      <w:r>
        <w:rPr>
          <w:rFonts w:ascii="GHEA Grapalat" w:eastAsiaTheme="minorEastAsia" w:hAnsi="GHEA Grapalat"/>
          <w:lang w:val="hy-AM"/>
        </w:rPr>
        <w:t>՝</w:t>
      </w:r>
      <w:r w:rsidRPr="00960575">
        <w:rPr>
          <w:rFonts w:ascii="GHEA Grapalat" w:eastAsiaTheme="minorEastAsia" w:hAnsi="GHEA Grapalat"/>
          <w:lang w:val="hy-AM"/>
        </w:rPr>
        <w:t xml:space="preserve"> վարույթն իրականացնող</w:t>
      </w:r>
      <w:r>
        <w:rPr>
          <w:rFonts w:ascii="GHEA Grapalat" w:eastAsiaTheme="minorEastAsia" w:hAnsi="GHEA Grapalat"/>
          <w:lang w:val="hy-AM"/>
        </w:rPr>
        <w:t xml:space="preserve"> </w:t>
      </w:r>
      <w:r w:rsidRPr="00960575">
        <w:rPr>
          <w:rFonts w:ascii="GHEA Grapalat" w:eastAsiaTheme="minorEastAsia" w:hAnsi="GHEA Grapalat"/>
          <w:lang w:val="hy-AM"/>
        </w:rPr>
        <w:t>մարմինն իրեղեն ապացույցի պահպանության վերջին երկու միջոցին կարող է դիմել</w:t>
      </w:r>
      <w:r>
        <w:rPr>
          <w:rFonts w:ascii="GHEA Grapalat" w:eastAsiaTheme="minorEastAsia" w:hAnsi="GHEA Grapalat"/>
          <w:lang w:val="hy-AM"/>
        </w:rPr>
        <w:t xml:space="preserve"> </w:t>
      </w:r>
      <w:r w:rsidRPr="00960575">
        <w:rPr>
          <w:rFonts w:ascii="GHEA Grapalat" w:eastAsiaTheme="minorEastAsia" w:hAnsi="GHEA Grapalat"/>
          <w:lang w:val="hy-AM"/>
        </w:rPr>
        <w:t>միայն այն դեպքում, եթե իրեղեն ապացույցն օրինական տիրապետողին վերադարձնել</w:t>
      </w:r>
      <w:r>
        <w:rPr>
          <w:rFonts w:ascii="GHEA Grapalat" w:eastAsiaTheme="minorEastAsia" w:hAnsi="GHEA Grapalat"/>
          <w:lang w:val="hy-AM"/>
        </w:rPr>
        <w:t xml:space="preserve"> </w:t>
      </w:r>
      <w:r w:rsidRPr="00960575">
        <w:rPr>
          <w:rFonts w:ascii="GHEA Grapalat" w:eastAsiaTheme="minorEastAsia" w:hAnsi="GHEA Grapalat"/>
          <w:lang w:val="hy-AM"/>
        </w:rPr>
        <w:t>հնարավոր չէ</w:t>
      </w:r>
      <w:r>
        <w:rPr>
          <w:rStyle w:val="FootnoteReference"/>
          <w:rFonts w:ascii="GHEA Grapalat" w:eastAsiaTheme="minorEastAsia" w:hAnsi="GHEA Grapalat"/>
          <w:lang w:val="hy-AM"/>
        </w:rPr>
        <w:footnoteReference w:id="5"/>
      </w:r>
      <w:r w:rsidRPr="00960575">
        <w:rPr>
          <w:rFonts w:ascii="GHEA Grapalat" w:eastAsiaTheme="minorEastAsia" w:hAnsi="GHEA Grapalat"/>
          <w:lang w:val="hy-AM"/>
        </w:rPr>
        <w:t>:</w:t>
      </w:r>
    </w:p>
    <w:p w:rsidR="008022BB" w:rsidRDefault="008022BB" w:rsidP="008022BB">
      <w:pPr>
        <w:pStyle w:val="NormalWeb"/>
        <w:shd w:val="clear" w:color="auto" w:fill="FFFFFF"/>
        <w:spacing w:before="0" w:beforeAutospacing="0" w:after="0" w:afterAutospacing="0" w:line="276" w:lineRule="auto"/>
        <w:ind w:firstLine="709"/>
        <w:jc w:val="both"/>
        <w:rPr>
          <w:rFonts w:ascii="GHEA Grapalat" w:eastAsiaTheme="minorEastAsia" w:hAnsi="GHEA Grapalat"/>
          <w:lang w:val="hy-AM"/>
        </w:rPr>
      </w:pPr>
      <w:r w:rsidRPr="00960575">
        <w:rPr>
          <w:rFonts w:ascii="GHEA Grapalat" w:eastAsiaTheme="minorEastAsia" w:hAnsi="GHEA Grapalat"/>
          <w:lang w:val="hy-AM"/>
        </w:rPr>
        <w:lastRenderedPageBreak/>
        <w:t>Նույն մոտեցումն է գործում նաև իրեղեն ապացույց ճանաչված դրամի, արժեթղթերի</w:t>
      </w:r>
      <w:r>
        <w:rPr>
          <w:rFonts w:ascii="GHEA Grapalat" w:eastAsiaTheme="minorEastAsia" w:hAnsi="GHEA Grapalat"/>
          <w:lang w:val="hy-AM"/>
        </w:rPr>
        <w:t xml:space="preserve"> </w:t>
      </w:r>
      <w:r w:rsidRPr="00960575">
        <w:rPr>
          <w:rFonts w:ascii="GHEA Grapalat" w:eastAsiaTheme="minorEastAsia" w:hAnsi="GHEA Grapalat"/>
          <w:lang w:val="hy-AM"/>
        </w:rPr>
        <w:t>կամ արժեքների պահպանության դեպքում:</w:t>
      </w:r>
    </w:p>
    <w:p w:rsidR="008022BB" w:rsidRPr="00960575" w:rsidRDefault="008022BB" w:rsidP="008022BB">
      <w:pPr>
        <w:pStyle w:val="NormalWeb"/>
        <w:shd w:val="clear" w:color="auto" w:fill="FFFFFF"/>
        <w:spacing w:before="0" w:beforeAutospacing="0" w:after="0" w:afterAutospacing="0" w:line="276" w:lineRule="auto"/>
        <w:ind w:firstLine="709"/>
        <w:jc w:val="both"/>
        <w:rPr>
          <w:rFonts w:ascii="GHEA Grapalat" w:eastAsiaTheme="minorEastAsia" w:hAnsi="GHEA Grapalat"/>
          <w:lang w:val="hy-AM"/>
        </w:rPr>
      </w:pPr>
      <w:r w:rsidRPr="00960575">
        <w:rPr>
          <w:rFonts w:ascii="GHEA Grapalat" w:eastAsiaTheme="minorEastAsia" w:hAnsi="GHEA Grapalat"/>
          <w:lang w:val="hy-AM"/>
        </w:rPr>
        <w:t>Գրավի առարկա իրեղեն ապացույցը վարույթն իրականացնող մարմնի որոշմամբ</w:t>
      </w:r>
      <w:r>
        <w:rPr>
          <w:rFonts w:ascii="GHEA Grapalat" w:eastAsiaTheme="minorEastAsia" w:hAnsi="GHEA Grapalat"/>
          <w:lang w:val="hy-AM"/>
        </w:rPr>
        <w:t xml:space="preserve"> </w:t>
      </w:r>
      <w:r w:rsidRPr="00960575">
        <w:rPr>
          <w:rFonts w:ascii="GHEA Grapalat" w:eastAsiaTheme="minorEastAsia" w:hAnsi="GHEA Grapalat"/>
          <w:lang w:val="hy-AM"/>
        </w:rPr>
        <w:t>վերադարձվում է դրա օրինական տիրապետողին անհրաժեշտ ապացուցողական</w:t>
      </w:r>
      <w:r>
        <w:rPr>
          <w:rFonts w:ascii="GHEA Grapalat" w:eastAsiaTheme="minorEastAsia" w:hAnsi="GHEA Grapalat"/>
          <w:lang w:val="hy-AM"/>
        </w:rPr>
        <w:t xml:space="preserve"> </w:t>
      </w:r>
      <w:r w:rsidRPr="00960575">
        <w:rPr>
          <w:rFonts w:ascii="GHEA Grapalat" w:eastAsiaTheme="minorEastAsia" w:hAnsi="GHEA Grapalat"/>
          <w:lang w:val="hy-AM"/>
        </w:rPr>
        <w:t>գործողությունները կատարելուց հետո, եթե դա չի կարող վնասել պատշաճ</w:t>
      </w:r>
      <w:r>
        <w:rPr>
          <w:rFonts w:ascii="GHEA Grapalat" w:eastAsiaTheme="minorEastAsia" w:hAnsi="GHEA Grapalat"/>
          <w:lang w:val="hy-AM"/>
        </w:rPr>
        <w:t xml:space="preserve"> </w:t>
      </w:r>
      <w:r w:rsidRPr="00960575">
        <w:rPr>
          <w:rFonts w:ascii="GHEA Grapalat" w:eastAsiaTheme="minorEastAsia" w:hAnsi="GHEA Grapalat"/>
          <w:lang w:val="hy-AM"/>
        </w:rPr>
        <w:t>ապացուցմանը:</w:t>
      </w:r>
    </w:p>
    <w:p w:rsidR="008022BB" w:rsidRPr="005B06B3" w:rsidRDefault="008022BB" w:rsidP="008022BB">
      <w:pPr>
        <w:pStyle w:val="NormalWeb"/>
        <w:shd w:val="clear" w:color="auto" w:fill="FFFFFF"/>
        <w:spacing w:before="0" w:beforeAutospacing="0" w:after="0" w:afterAutospacing="0" w:line="276" w:lineRule="auto"/>
        <w:ind w:firstLine="709"/>
        <w:jc w:val="both"/>
        <w:rPr>
          <w:rFonts w:ascii="GHEA Grapalat" w:eastAsiaTheme="minorEastAsia" w:hAnsi="GHEA Grapalat"/>
          <w:lang w:val="hy-AM"/>
        </w:rPr>
      </w:pPr>
      <w:r w:rsidRPr="00960575">
        <w:rPr>
          <w:rFonts w:ascii="GHEA Grapalat" w:eastAsiaTheme="minorEastAsia" w:hAnsi="GHEA Grapalat"/>
          <w:lang w:val="hy-AM"/>
        </w:rPr>
        <w:t>Եթե վարույթի նյութերին կցված իրեղեն ապացույցի նկատմամբ իրավունքի մասին</w:t>
      </w:r>
      <w:r>
        <w:rPr>
          <w:rFonts w:ascii="GHEA Grapalat" w:eastAsiaTheme="minorEastAsia" w:hAnsi="GHEA Grapalat"/>
          <w:lang w:val="hy-AM"/>
        </w:rPr>
        <w:t xml:space="preserve"> </w:t>
      </w:r>
      <w:r w:rsidRPr="00960575">
        <w:rPr>
          <w:rFonts w:ascii="GHEA Grapalat" w:eastAsiaTheme="minorEastAsia" w:hAnsi="GHEA Grapalat"/>
          <w:lang w:val="hy-AM"/>
        </w:rPr>
        <w:t>վեճը ենթակա է քննության քաղաքացիական դատավարության կարգով, ապա տվյալ</w:t>
      </w:r>
      <w:r>
        <w:rPr>
          <w:rFonts w:ascii="GHEA Grapalat" w:eastAsiaTheme="minorEastAsia" w:hAnsi="GHEA Grapalat"/>
          <w:lang w:val="hy-AM"/>
        </w:rPr>
        <w:t xml:space="preserve"> </w:t>
      </w:r>
      <w:r w:rsidRPr="00960575">
        <w:rPr>
          <w:rFonts w:ascii="GHEA Grapalat" w:eastAsiaTheme="minorEastAsia" w:hAnsi="GHEA Grapalat"/>
          <w:lang w:val="hy-AM"/>
        </w:rPr>
        <w:t>առարկան պահվում է վարույթի նյութերի հետ մինչև տվյալ քաղաքացիական գործով</w:t>
      </w:r>
      <w:r>
        <w:rPr>
          <w:rFonts w:ascii="GHEA Grapalat" w:eastAsiaTheme="minorEastAsia" w:hAnsi="GHEA Grapalat"/>
          <w:lang w:val="hy-AM"/>
        </w:rPr>
        <w:t xml:space="preserve"> </w:t>
      </w:r>
      <w:r w:rsidRPr="00960575">
        <w:rPr>
          <w:rFonts w:ascii="GHEA Grapalat" w:eastAsiaTheme="minorEastAsia" w:hAnsi="GHEA Grapalat"/>
          <w:lang w:val="hy-AM"/>
        </w:rPr>
        <w:t>վարույթի ավարտը:</w:t>
      </w:r>
    </w:p>
    <w:p w:rsidR="008022BB" w:rsidRDefault="008022BB" w:rsidP="008022BB">
      <w:pPr>
        <w:pStyle w:val="NormalWeb"/>
        <w:shd w:val="clear" w:color="auto" w:fill="FFFFFF"/>
        <w:spacing w:before="0" w:beforeAutospacing="0" w:after="0" w:afterAutospacing="0" w:line="276" w:lineRule="auto"/>
        <w:ind w:firstLine="709"/>
        <w:jc w:val="both"/>
        <w:rPr>
          <w:rFonts w:ascii="GHEA Grapalat" w:eastAsiaTheme="minorEastAsia" w:hAnsi="GHEA Grapalat"/>
          <w:lang w:val="hy-AM"/>
        </w:rPr>
      </w:pPr>
      <w:r>
        <w:rPr>
          <w:rFonts w:ascii="GHEA Grapalat" w:eastAsiaTheme="minorEastAsia" w:hAnsi="GHEA Grapalat"/>
          <w:lang w:val="hy-AM"/>
        </w:rPr>
        <w:t xml:space="preserve">Այս համատեքստում հարկ է նկատել, որ </w:t>
      </w:r>
      <w:r w:rsidRPr="005B06B3">
        <w:rPr>
          <w:rFonts w:ascii="GHEA Grapalat" w:eastAsiaTheme="minorEastAsia" w:hAnsi="GHEA Grapalat"/>
          <w:lang w:val="hy-AM"/>
        </w:rPr>
        <w:t xml:space="preserve">պրակտիկայում հաճախ են լինում դեպքեր, երբ իրեղեն ապացույց ճանաչված </w:t>
      </w:r>
      <w:r>
        <w:rPr>
          <w:rFonts w:ascii="GHEA Grapalat" w:eastAsiaTheme="minorEastAsia" w:hAnsi="GHEA Grapalat"/>
          <w:lang w:val="hy-AM"/>
        </w:rPr>
        <w:t>առարկան, հանձնվելով օրինական տիրապետողին,</w:t>
      </w:r>
      <w:r w:rsidRPr="005B06B3">
        <w:rPr>
          <w:rFonts w:ascii="GHEA Grapalat" w:eastAsiaTheme="minorEastAsia" w:hAnsi="GHEA Grapalat"/>
          <w:lang w:val="hy-AM"/>
        </w:rPr>
        <w:t xml:space="preserve"> </w:t>
      </w:r>
      <w:r>
        <w:rPr>
          <w:rFonts w:ascii="GHEA Grapalat" w:eastAsiaTheme="minorEastAsia" w:hAnsi="GHEA Grapalat"/>
          <w:lang w:val="hy-AM"/>
        </w:rPr>
        <w:t xml:space="preserve">վերջինիս կողմից </w:t>
      </w:r>
      <w:r w:rsidRPr="005B06B3">
        <w:rPr>
          <w:rFonts w:ascii="GHEA Grapalat" w:eastAsiaTheme="minorEastAsia" w:hAnsi="GHEA Grapalat"/>
          <w:lang w:val="hy-AM"/>
        </w:rPr>
        <w:t>օտարվում է</w:t>
      </w:r>
      <w:r>
        <w:rPr>
          <w:rFonts w:ascii="GHEA Grapalat" w:eastAsiaTheme="minorEastAsia" w:hAnsi="GHEA Grapalat"/>
          <w:lang w:val="hy-AM"/>
        </w:rPr>
        <w:t xml:space="preserve"> կամ այլ ապօրինի արարքներ են կատարվում այդ առարկայի հետ՝ արդյունքում</w:t>
      </w:r>
      <w:r w:rsidRPr="005B06B3">
        <w:rPr>
          <w:rFonts w:ascii="GHEA Grapalat" w:eastAsiaTheme="minorEastAsia" w:hAnsi="GHEA Grapalat"/>
          <w:lang w:val="hy-AM"/>
        </w:rPr>
        <w:t xml:space="preserve"> խոչընդոտներ առաջա</w:t>
      </w:r>
      <w:r>
        <w:rPr>
          <w:rFonts w:ascii="GHEA Grapalat" w:eastAsiaTheme="minorEastAsia" w:hAnsi="GHEA Grapalat"/>
          <w:lang w:val="hy-AM"/>
        </w:rPr>
        <w:t>ց</w:t>
      </w:r>
      <w:r w:rsidRPr="005B06B3">
        <w:rPr>
          <w:rFonts w:ascii="GHEA Grapalat" w:eastAsiaTheme="minorEastAsia" w:hAnsi="GHEA Grapalat"/>
          <w:lang w:val="hy-AM"/>
        </w:rPr>
        <w:t>ն</w:t>
      </w:r>
      <w:r>
        <w:rPr>
          <w:rFonts w:ascii="GHEA Grapalat" w:eastAsiaTheme="minorEastAsia" w:hAnsi="GHEA Grapalat"/>
          <w:lang w:val="hy-AM"/>
        </w:rPr>
        <w:t>ելով</w:t>
      </w:r>
      <w:r w:rsidRPr="005B06B3">
        <w:rPr>
          <w:rFonts w:ascii="GHEA Grapalat" w:eastAsiaTheme="minorEastAsia" w:hAnsi="GHEA Grapalat"/>
          <w:lang w:val="hy-AM"/>
        </w:rPr>
        <w:t xml:space="preserve"> վարույթն իրականացնող մարմնի համար</w:t>
      </w:r>
      <w:r>
        <w:rPr>
          <w:rFonts w:ascii="GHEA Grapalat" w:eastAsiaTheme="minorEastAsia" w:hAnsi="GHEA Grapalat"/>
          <w:lang w:val="hy-AM"/>
        </w:rPr>
        <w:t>՝</w:t>
      </w:r>
      <w:r w:rsidRPr="005B06B3">
        <w:rPr>
          <w:rFonts w:ascii="GHEA Grapalat" w:eastAsiaTheme="minorEastAsia" w:hAnsi="GHEA Grapalat"/>
          <w:lang w:val="hy-AM"/>
        </w:rPr>
        <w:t xml:space="preserve"> ապացուցման հետագա գործընթացում։</w:t>
      </w:r>
      <w:r>
        <w:rPr>
          <w:rFonts w:ascii="GHEA Grapalat" w:eastAsiaTheme="minorEastAsia" w:hAnsi="GHEA Grapalat"/>
          <w:lang w:val="hy-AM"/>
        </w:rPr>
        <w:t xml:space="preserve"> Նման պայմաններում, հարկ է նկատել, որ վարույթն իրականացնող մարմինը օրենսդրական որևէ գործիքակազմ չունի՝ ապացուցման գործընթացն անխափան և առանց ապացույցների հնարավոր կորստի ապահովելու համար։ Այս պարագայում հարց է առաջանում՝ հանրային և մասնավոր շահերի հավասարակշռման առումով, որովհետև մի կողմից վարույթի պատշաճ ընթացքն ապահովելու հրամայականն է, մյուս կողմից՝ անձի՝ սահմանադրորեն երաշխավորված սեփականության իրավունքի սահմանափակման խնդիրը։ Հաշվի առնելով վերը նշված հարցերը՝ </w:t>
      </w:r>
      <w:r w:rsidRPr="005B06B3">
        <w:rPr>
          <w:rFonts w:ascii="GHEA Grapalat" w:hAnsi="GHEA Grapalat"/>
          <w:color w:val="000000"/>
          <w:shd w:val="clear" w:color="auto" w:fill="FFFFFF"/>
          <w:lang w:val="hy-AM"/>
        </w:rPr>
        <w:t>Հայաստանի Հանրապետության քրեական օրենսգրքում փոփոխություն և լրացումներ կատարելու մասին</w:t>
      </w:r>
      <w:r w:rsidRPr="00AF56A0">
        <w:rPr>
          <w:rFonts w:ascii="GHEA Grapalat" w:hAnsi="GHEA Grapalat"/>
          <w:color w:val="000000"/>
          <w:shd w:val="clear" w:color="auto" w:fill="FFFFFF"/>
          <w:lang w:val="hy-AM"/>
        </w:rPr>
        <w:t>»</w:t>
      </w:r>
      <w:r w:rsidRPr="005B06B3">
        <w:rPr>
          <w:rFonts w:ascii="GHEA Grapalat" w:hAnsi="GHEA Grapalat"/>
          <w:b/>
          <w:bCs/>
          <w:color w:val="000000"/>
          <w:shd w:val="clear" w:color="auto" w:fill="FFFFFF"/>
          <w:lang w:val="hy-AM"/>
        </w:rPr>
        <w:t xml:space="preserve"> </w:t>
      </w:r>
      <w:r w:rsidRPr="005B06B3">
        <w:rPr>
          <w:rFonts w:ascii="GHEA Grapalat" w:hAnsi="GHEA Grapalat"/>
          <w:color w:val="000000"/>
          <w:shd w:val="clear" w:color="auto" w:fill="FFFFFF"/>
          <w:lang w:val="hy-AM"/>
        </w:rPr>
        <w:t xml:space="preserve">ՀՀ </w:t>
      </w:r>
      <w:r w:rsidRPr="005B06B3">
        <w:rPr>
          <w:rFonts w:ascii="GHEA Grapalat" w:hAnsi="GHEA Grapalat"/>
          <w:bCs/>
          <w:color w:val="000000"/>
          <w:shd w:val="clear" w:color="auto" w:fill="FFFFFF"/>
          <w:lang w:val="hy-AM"/>
        </w:rPr>
        <w:t>օրենք</w:t>
      </w:r>
      <w:r>
        <w:rPr>
          <w:rFonts w:ascii="GHEA Grapalat" w:hAnsi="GHEA Grapalat"/>
          <w:bCs/>
          <w:color w:val="000000"/>
          <w:shd w:val="clear" w:color="auto" w:fill="FFFFFF"/>
          <w:lang w:val="hy-AM"/>
        </w:rPr>
        <w:t>ի</w:t>
      </w:r>
      <w:r w:rsidRPr="005B06B3">
        <w:rPr>
          <w:rFonts w:ascii="GHEA Grapalat" w:hAnsi="GHEA Grapalat"/>
          <w:bCs/>
          <w:color w:val="000000"/>
          <w:shd w:val="clear" w:color="auto" w:fill="FFFFFF"/>
          <w:lang w:val="hy-AM"/>
        </w:rPr>
        <w:t xml:space="preserve"> նախագծ</w:t>
      </w:r>
      <w:r>
        <w:rPr>
          <w:rFonts w:ascii="GHEA Grapalat" w:hAnsi="GHEA Grapalat"/>
          <w:bCs/>
          <w:color w:val="000000"/>
          <w:shd w:val="clear" w:color="auto" w:fill="FFFFFF"/>
          <w:lang w:val="hy-AM"/>
        </w:rPr>
        <w:t xml:space="preserve">ով </w:t>
      </w:r>
      <w:r w:rsidRPr="00FF037B">
        <w:rPr>
          <w:rFonts w:ascii="GHEA Grapalat" w:hAnsi="GHEA Grapalat"/>
          <w:bCs/>
          <w:color w:val="000000"/>
          <w:shd w:val="clear" w:color="auto" w:fill="FFFFFF"/>
          <w:lang w:val="hy-AM"/>
        </w:rPr>
        <w:t>(</w:t>
      </w:r>
      <w:r>
        <w:rPr>
          <w:rFonts w:ascii="GHEA Grapalat" w:hAnsi="GHEA Grapalat"/>
          <w:bCs/>
          <w:color w:val="000000"/>
          <w:shd w:val="clear" w:color="auto" w:fill="FFFFFF"/>
          <w:lang w:val="hy-AM"/>
        </w:rPr>
        <w:t>այսուհետ՝ Նախագիծ 2</w:t>
      </w:r>
      <w:r w:rsidRPr="00FF037B">
        <w:rPr>
          <w:rFonts w:ascii="GHEA Grapalat" w:hAnsi="GHEA Grapalat"/>
          <w:bCs/>
          <w:color w:val="000000"/>
          <w:shd w:val="clear" w:color="auto" w:fill="FFFFFF"/>
          <w:lang w:val="hy-AM"/>
        </w:rPr>
        <w:t>)</w:t>
      </w:r>
      <w:r>
        <w:rPr>
          <w:rFonts w:ascii="GHEA Grapalat" w:eastAsiaTheme="minorEastAsia" w:hAnsi="GHEA Grapalat"/>
          <w:lang w:val="hy-AM"/>
        </w:rPr>
        <w:t xml:space="preserve"> առաջարկվում է՝ որպես կանխարգելիչ և զսպող մեխանիզմ՝ իրեղեն ապացույց ճանաչված առարկայի հետ ապօրինի արարքներ կատարելը սահմանափակող նորմի նախատեսումը, որը կարող է դրսևորվել մի քանի ձևերով։ </w:t>
      </w:r>
    </w:p>
    <w:p w:rsidR="008022BB" w:rsidRPr="00AA16BF" w:rsidRDefault="008022BB" w:rsidP="008022BB">
      <w:pPr>
        <w:pStyle w:val="NormalWeb"/>
        <w:shd w:val="clear" w:color="auto" w:fill="FFFFFF"/>
        <w:spacing w:before="0" w:beforeAutospacing="0" w:after="0" w:afterAutospacing="0" w:line="276" w:lineRule="auto"/>
        <w:ind w:firstLine="709"/>
        <w:jc w:val="both"/>
        <w:rPr>
          <w:rFonts w:ascii="GHEA Grapalat" w:eastAsiaTheme="minorEastAsia" w:hAnsi="GHEA Grapalat"/>
          <w:lang w:val="hy-AM"/>
        </w:rPr>
      </w:pPr>
      <w:r w:rsidRPr="005B06B3">
        <w:rPr>
          <w:rFonts w:ascii="GHEA Grapalat" w:hAnsi="GHEA Grapalat"/>
          <w:color w:val="000000"/>
          <w:shd w:val="clear" w:color="auto" w:fill="FFFFFF"/>
          <w:lang w:val="hy-AM"/>
        </w:rPr>
        <w:t>Նշված</w:t>
      </w:r>
      <w:r>
        <w:rPr>
          <w:rFonts w:ascii="GHEA Grapalat" w:hAnsi="GHEA Grapalat"/>
          <w:color w:val="000000"/>
          <w:shd w:val="clear" w:color="auto" w:fill="FFFFFF"/>
          <w:lang w:val="hy-AM"/>
        </w:rPr>
        <w:t xml:space="preserve"> կարգավորման նախատեսման</w:t>
      </w:r>
      <w:r w:rsidRPr="005B06B3">
        <w:rPr>
          <w:rFonts w:ascii="GHEA Grapalat" w:hAnsi="GHEA Grapalat"/>
          <w:color w:val="000000"/>
          <w:shd w:val="clear" w:color="auto" w:fill="FFFFFF"/>
          <w:lang w:val="hy-AM"/>
        </w:rPr>
        <w:t xml:space="preserve"> պարագայում</w:t>
      </w:r>
      <w:r>
        <w:rPr>
          <w:rFonts w:ascii="GHEA Grapalat" w:hAnsi="GHEA Grapalat"/>
          <w:color w:val="000000"/>
          <w:shd w:val="clear" w:color="auto" w:fill="FFFFFF"/>
          <w:lang w:val="hy-AM"/>
        </w:rPr>
        <w:t>,</w:t>
      </w:r>
      <w:r w:rsidRPr="005B06B3">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 xml:space="preserve">քննարկելով </w:t>
      </w:r>
      <w:r w:rsidRPr="005B06B3">
        <w:rPr>
          <w:rFonts w:ascii="GHEA Grapalat" w:hAnsi="GHEA Grapalat"/>
          <w:color w:val="000000"/>
          <w:shd w:val="clear" w:color="auto" w:fill="FFFFFF"/>
          <w:lang w:val="hy-AM"/>
        </w:rPr>
        <w:t xml:space="preserve">տիրապետողի սեփականության իրավունքի սահմանափակման իրավաչափության </w:t>
      </w:r>
      <w:r>
        <w:rPr>
          <w:rFonts w:ascii="GHEA Grapalat" w:hAnsi="GHEA Grapalat"/>
          <w:color w:val="000000"/>
          <w:shd w:val="clear" w:color="auto" w:fill="FFFFFF"/>
          <w:lang w:val="hy-AM"/>
        </w:rPr>
        <w:t>հարցը, հարկ ենք համարում արձանագրել հետևյալը.</w:t>
      </w:r>
    </w:p>
    <w:p w:rsidR="008022BB" w:rsidRPr="005B06B3" w:rsidRDefault="008022BB" w:rsidP="008022BB">
      <w:pPr>
        <w:pStyle w:val="NormalWeb"/>
        <w:shd w:val="clear" w:color="auto" w:fill="FFFFFF"/>
        <w:spacing w:before="0" w:beforeAutospacing="0" w:after="0" w:afterAutospacing="0" w:line="276" w:lineRule="auto"/>
        <w:ind w:firstLine="709"/>
        <w:jc w:val="both"/>
        <w:rPr>
          <w:rFonts w:ascii="GHEA Grapalat" w:hAnsi="GHEA Grapalat"/>
          <w:color w:val="000000"/>
          <w:shd w:val="clear" w:color="auto" w:fill="FFFFFF"/>
          <w:lang w:val="hy-AM"/>
        </w:rPr>
      </w:pPr>
      <w:r w:rsidRPr="005B06B3">
        <w:rPr>
          <w:rFonts w:ascii="GHEA Grapalat" w:hAnsi="GHEA Grapalat"/>
          <w:color w:val="000000"/>
          <w:shd w:val="clear" w:color="auto" w:fill="FFFFFF"/>
          <w:lang w:val="hy-AM"/>
        </w:rPr>
        <w:t>ՀՀ սահմանադրության 60-րդ հոդվածի 1-ին և 3-րդ մասերի համաձայն՝ յ</w:t>
      </w:r>
      <w:r w:rsidRPr="00B14565">
        <w:rPr>
          <w:rFonts w:ascii="GHEA Grapalat" w:hAnsi="GHEA Grapalat"/>
          <w:color w:val="000000"/>
          <w:shd w:val="clear" w:color="auto" w:fill="FFFFFF"/>
          <w:lang w:val="hy-AM"/>
        </w:rPr>
        <w:t>ուրաքանչյուր ոք ունի օրինական հիմքով ձեռք բերած սեփականությունն իր հայեցողությամբ տիրապետելու, օգտագործելու և տնօրինելու իրավունք:</w:t>
      </w:r>
      <w:r w:rsidRPr="00B14565">
        <w:rPr>
          <w:rFonts w:ascii="GHEA Grapalat" w:eastAsiaTheme="minorHAnsi" w:hAnsi="GHEA Grapalat" w:cstheme="minorBidi"/>
          <w:color w:val="000000"/>
          <w:shd w:val="clear" w:color="auto" w:fill="FFFFFF"/>
          <w:lang w:val="hy-AM" w:eastAsia="en-US"/>
        </w:rPr>
        <w:t xml:space="preserve"> </w:t>
      </w:r>
      <w:r w:rsidRPr="00B14565">
        <w:rPr>
          <w:rFonts w:ascii="GHEA Grapalat" w:hAnsi="GHEA Grapalat"/>
          <w:color w:val="000000"/>
          <w:shd w:val="clear" w:color="auto" w:fill="FFFFFF"/>
          <w:lang w:val="hy-AM"/>
        </w:rPr>
        <w:t>Սեփականության իրավունքը կարող է սահմանափակվել միայն օրենքով` հանրության շահերի կամ այլոց հիմնական իրավունքների և ազատությունների պաշտպանության նպատակով:</w:t>
      </w:r>
    </w:p>
    <w:p w:rsidR="008022BB" w:rsidRPr="005B06B3" w:rsidRDefault="008022BB" w:rsidP="008022BB">
      <w:pPr>
        <w:pStyle w:val="NormalWeb"/>
        <w:shd w:val="clear" w:color="auto" w:fill="FFFFFF"/>
        <w:spacing w:before="0" w:beforeAutospacing="0" w:after="0" w:afterAutospacing="0" w:line="276" w:lineRule="auto"/>
        <w:ind w:firstLine="709"/>
        <w:jc w:val="both"/>
        <w:rPr>
          <w:rFonts w:ascii="GHEA Grapalat" w:hAnsi="GHEA Grapalat"/>
          <w:color w:val="000000"/>
          <w:shd w:val="clear" w:color="auto" w:fill="FFFFFF"/>
          <w:lang w:val="hy-AM"/>
        </w:rPr>
      </w:pPr>
      <w:r w:rsidRPr="00B14565">
        <w:rPr>
          <w:rFonts w:ascii="GHEA Grapalat" w:hAnsi="GHEA Grapalat"/>
          <w:color w:val="000000"/>
          <w:shd w:val="clear" w:color="auto" w:fill="FFFFFF"/>
          <w:lang w:val="hy-AM"/>
        </w:rPr>
        <w:t xml:space="preserve">Անձի սեփականության իրավունքի՝ որպես սահմանադրական հիմնական իրավունքի սահմանափակումը պետք է լինի օրինական և համաչափ, այսինքն՝ </w:t>
      </w:r>
      <w:r w:rsidRPr="00B14565">
        <w:rPr>
          <w:rFonts w:ascii="GHEA Grapalat" w:hAnsi="GHEA Grapalat"/>
          <w:color w:val="000000"/>
          <w:shd w:val="clear" w:color="auto" w:fill="FFFFFF"/>
          <w:lang w:val="hy-AM"/>
        </w:rPr>
        <w:lastRenderedPageBreak/>
        <w:t>ապահովի վարույթի հանրային և մասնավոր մասնակիցների օրինական շահերի ողջամիտ հավասարակշռություն։</w:t>
      </w:r>
    </w:p>
    <w:p w:rsidR="008022BB" w:rsidRPr="00B14565" w:rsidRDefault="008022BB" w:rsidP="008022BB">
      <w:pPr>
        <w:pStyle w:val="NormalWeb"/>
        <w:shd w:val="clear" w:color="auto" w:fill="FFFFFF"/>
        <w:spacing w:before="0" w:beforeAutospacing="0" w:after="0" w:afterAutospacing="0" w:line="276" w:lineRule="auto"/>
        <w:ind w:firstLine="709"/>
        <w:jc w:val="both"/>
        <w:rPr>
          <w:rFonts w:ascii="GHEA Grapalat" w:eastAsiaTheme="minorEastAsia" w:hAnsi="GHEA Grapalat"/>
          <w:lang w:val="hy-AM"/>
        </w:rPr>
      </w:pPr>
      <w:r w:rsidRPr="005B06B3">
        <w:rPr>
          <w:rFonts w:ascii="GHEA Grapalat" w:hAnsi="GHEA Grapalat"/>
          <w:color w:val="000000"/>
          <w:shd w:val="clear" w:color="auto" w:fill="FFFFFF"/>
          <w:lang w:val="hy-AM"/>
        </w:rPr>
        <w:t xml:space="preserve">Այս համատեքստում հարկ ենք համարում նշել, որ </w:t>
      </w:r>
      <w:r w:rsidRPr="005B06B3">
        <w:rPr>
          <w:rFonts w:ascii="GHEA Grapalat" w:eastAsiaTheme="minorEastAsia" w:hAnsi="GHEA Grapalat"/>
          <w:lang w:val="hy-AM"/>
        </w:rPr>
        <w:t xml:space="preserve">Մարդու իրավունքների և հիմնարար ազատությունների պաշտպանության մասին» եվրոպական կոնվենցիայի (այսուհետ նաև՝ Եվրոպական կոնվենցիա) թիվ 1 արձանագրության 1-ին հոդվածի համաձայն՝ </w:t>
      </w:r>
      <w:r w:rsidRPr="005B06B3">
        <w:rPr>
          <w:rFonts w:ascii="GHEA Grapalat" w:eastAsiaTheme="minorEastAsia" w:hAnsi="GHEA Grapalat"/>
          <w:i/>
          <w:iCs/>
          <w:lang w:val="hy-AM"/>
        </w:rPr>
        <w:t>յուրաքանչյուր ֆիզիկական կամ իրավաբանական անձ ունի իր գույքից անարգել օգտվելու իրավունք։ Ոչ ոքի չի կարելի զրկել նրան պատկանող գույքից, բացառությամբ ի շահ հանրության և այն պայմաններով, որոնք նախատեսված են օրենքով ու միջազգային իրավունքի ընդհանուր սկզբունքներով։ Նախորդ դրույթները, այնուամենայնիվ, չեն խոչընդոտում պետության՝ այնպիսի օրենքներ կիրառելու իրավունքին, որոնք նա անհրաժեշտ է համարում ընդհանուր շահերին համապատասխան, սեփականության օգտագործման նկատմամբ վերահսկողություն իրականացնելու կամ հարկերի կամ մյուս գանձումների կամ տուգանքների վճարումն ապահովելու համար:</w:t>
      </w:r>
    </w:p>
    <w:p w:rsidR="008022BB" w:rsidRPr="005B06B3" w:rsidRDefault="008022BB" w:rsidP="008022BB">
      <w:pPr>
        <w:shd w:val="clear" w:color="auto" w:fill="FFFFFF"/>
        <w:spacing w:after="0" w:line="276" w:lineRule="auto"/>
        <w:ind w:firstLine="709"/>
        <w:jc w:val="both"/>
        <w:rPr>
          <w:rFonts w:ascii="GHEA Grapalat" w:eastAsia="Times New Roman" w:hAnsi="GHEA Grapalat" w:cs="Times New Roman"/>
          <w:i/>
          <w:iCs/>
          <w:color w:val="000000"/>
          <w:sz w:val="24"/>
          <w:szCs w:val="24"/>
          <w:lang w:val="hy-AM" w:eastAsia="ru-RU"/>
        </w:rPr>
      </w:pPr>
      <w:r w:rsidRPr="005B06B3">
        <w:rPr>
          <w:rFonts w:ascii="GHEA Grapalat" w:eastAsiaTheme="minorEastAsia" w:hAnsi="GHEA Grapalat"/>
          <w:sz w:val="24"/>
          <w:szCs w:val="24"/>
          <w:lang w:val="hy-AM" w:eastAsia="ru-RU"/>
        </w:rPr>
        <w:t xml:space="preserve">Մարդու իրավունքների եվրոպական դատարանը, Բորժոնովն ընդդեմ Ռուսաստանի գործով կայացած վճռում մեկնաբանելով Կոնվենցիայի թիվ 1 արձանագրության 1-ին հոդվածի դրույթները, նշել է, որ </w:t>
      </w:r>
      <w:r w:rsidRPr="005B06B3">
        <w:rPr>
          <w:rFonts w:ascii="GHEA Grapalat" w:eastAsiaTheme="minorEastAsia" w:hAnsi="GHEA Grapalat"/>
          <w:i/>
          <w:iCs/>
          <w:sz w:val="24"/>
          <w:szCs w:val="24"/>
          <w:lang w:val="hy-AM" w:eastAsia="ru-RU"/>
        </w:rPr>
        <w:t>պետք է լինի ողջամիտ հավասարակշռություն պետության կողմից կիրառվող, այդ թվում՝ սեփականության իրավունքով իրեն պատկանող գույքը վերահսկելու հետ կապված միջոցների և այդ միջոցների կիրառման արդյունքում ակնկալվող նպատակների միջև։ Այս պահանջն արտահայտվում է «արդարացի հավասարակշռություն» ձևակերպմամբ, որը պետք է առկա լինի հասարակության ընդհանուր շահի պահանջների և անհատի հիմնարար իրավունքների պաշտպանության միջև։</w:t>
      </w:r>
    </w:p>
    <w:p w:rsidR="008022BB" w:rsidRPr="005B06B3" w:rsidRDefault="008022BB" w:rsidP="008022BB">
      <w:pPr>
        <w:tabs>
          <w:tab w:val="left" w:pos="0"/>
        </w:tabs>
        <w:spacing w:after="0" w:line="276" w:lineRule="auto"/>
        <w:ind w:firstLine="567"/>
        <w:jc w:val="both"/>
        <w:rPr>
          <w:rFonts w:ascii="GHEA Grapalat" w:eastAsiaTheme="minorEastAsia" w:hAnsi="GHEA Grapalat"/>
          <w:i/>
          <w:iCs/>
          <w:sz w:val="24"/>
          <w:szCs w:val="24"/>
          <w:lang w:val="hy-AM" w:eastAsia="ru-RU"/>
        </w:rPr>
      </w:pPr>
      <w:r w:rsidRPr="005B06B3">
        <w:rPr>
          <w:rFonts w:ascii="GHEA Grapalat" w:eastAsiaTheme="minorEastAsia" w:hAnsi="GHEA Grapalat"/>
          <w:sz w:val="24"/>
          <w:szCs w:val="24"/>
          <w:lang w:val="hy-AM" w:eastAsia="ru-RU"/>
        </w:rPr>
        <w:tab/>
        <w:t xml:space="preserve">Մարդու իրավունքների եվրոպական դատարանն ընդգծել է, որ </w:t>
      </w:r>
      <w:r w:rsidRPr="005B06B3">
        <w:rPr>
          <w:rFonts w:ascii="GHEA Grapalat" w:eastAsiaTheme="minorEastAsia" w:hAnsi="GHEA Grapalat"/>
          <w:i/>
          <w:iCs/>
          <w:sz w:val="24"/>
          <w:szCs w:val="24"/>
          <w:lang w:val="hy-AM" w:eastAsia="ru-RU"/>
        </w:rPr>
        <w:t>պետք է հաշվի առնել սեփականության իրավունքով իրեն պատկանող գույքից օգտվելու սահմանափակմամբ անձի վրա չափազանց ծանր բեռ դնելու ռիսկը, հետևաբար՝ պետք է ապահովել դատավարական համապատասխան երաշխիքներ՝ համոզվելու համար, որ անձի սեփականության իրավունքի վրա ազդեցությունը կամայական կամ ոչ կանխատեսելի չէ</w:t>
      </w:r>
      <w:r w:rsidRPr="005B06B3">
        <w:rPr>
          <w:rStyle w:val="FootnoteReference"/>
          <w:rFonts w:ascii="GHEA Grapalat" w:eastAsiaTheme="minorEastAsia" w:hAnsi="GHEA Grapalat"/>
          <w:i/>
          <w:iCs/>
          <w:sz w:val="24"/>
          <w:szCs w:val="24"/>
          <w:lang w:val="hy-AM" w:eastAsia="ru-RU"/>
        </w:rPr>
        <w:footnoteReference w:id="6"/>
      </w:r>
      <w:r w:rsidRPr="005B06B3">
        <w:rPr>
          <w:rFonts w:ascii="GHEA Grapalat" w:eastAsiaTheme="minorEastAsia" w:hAnsi="GHEA Grapalat"/>
          <w:i/>
          <w:iCs/>
          <w:sz w:val="24"/>
          <w:szCs w:val="24"/>
          <w:lang w:val="hy-AM" w:eastAsia="ru-RU"/>
        </w:rPr>
        <w:t>։</w:t>
      </w:r>
    </w:p>
    <w:p w:rsidR="008022BB" w:rsidRDefault="008022BB" w:rsidP="008022BB">
      <w:pPr>
        <w:tabs>
          <w:tab w:val="left" w:pos="0"/>
        </w:tabs>
        <w:spacing w:after="0" w:line="276" w:lineRule="auto"/>
        <w:ind w:firstLine="567"/>
        <w:jc w:val="both"/>
        <w:rPr>
          <w:rFonts w:ascii="GHEA Grapalat" w:eastAsiaTheme="minorEastAsia" w:hAnsi="GHEA Grapalat"/>
          <w:i/>
          <w:iCs/>
          <w:sz w:val="24"/>
          <w:szCs w:val="24"/>
          <w:lang w:val="hy-AM" w:eastAsia="ru-RU"/>
        </w:rPr>
      </w:pPr>
      <w:r w:rsidRPr="005B06B3">
        <w:rPr>
          <w:rFonts w:ascii="GHEA Grapalat" w:eastAsiaTheme="minorEastAsia" w:hAnsi="GHEA Grapalat"/>
          <w:sz w:val="24"/>
          <w:szCs w:val="24"/>
          <w:lang w:val="hy-AM" w:eastAsia="ru-RU"/>
        </w:rPr>
        <w:tab/>
        <w:t xml:space="preserve">Այս առնչությամբ ՀՀ վճռաբեկ դատարանը Ա. Հայրապետյանի գործով անդրադառնալով սեփականության իրավունքի էությանը, արտահայտել է հետևյալ իրավական դիրքորոշումը. </w:t>
      </w:r>
      <w:r w:rsidRPr="005B06B3">
        <w:rPr>
          <w:rFonts w:ascii="GHEA Grapalat" w:eastAsiaTheme="minorEastAsia" w:hAnsi="GHEA Grapalat"/>
          <w:i/>
          <w:iCs/>
          <w:sz w:val="24"/>
          <w:szCs w:val="24"/>
          <w:lang w:val="hy-AM" w:eastAsia="ru-RU"/>
        </w:rPr>
        <w:t xml:space="preserve">«(…) Գույքի տիրապետման, տնօրինման և օգտագործման՝ սեփականատիրոջ իրավազորությունները մեծ կարևորության իրավական արժեքներ են, որոնք ունեն սահմանադրական բնույթ: Դրանց </w:t>
      </w:r>
      <w:r w:rsidRPr="005B06B3">
        <w:rPr>
          <w:rFonts w:ascii="GHEA Grapalat" w:eastAsiaTheme="minorEastAsia" w:hAnsi="GHEA Grapalat"/>
          <w:i/>
          <w:iCs/>
          <w:sz w:val="24"/>
          <w:szCs w:val="24"/>
          <w:lang w:val="hy-AM" w:eastAsia="ru-RU"/>
        </w:rPr>
        <w:lastRenderedPageBreak/>
        <w:t>սահմանափակման համար անհրաժեշտ է, որ հակակշիռ իրավական շահը ունենա բացառիկ նշանակություն (…)»</w:t>
      </w:r>
      <w:r w:rsidRPr="005B06B3">
        <w:rPr>
          <w:rStyle w:val="FootnoteReference"/>
          <w:rFonts w:ascii="GHEA Grapalat" w:eastAsiaTheme="minorEastAsia" w:hAnsi="GHEA Grapalat"/>
          <w:i/>
          <w:iCs/>
          <w:sz w:val="24"/>
          <w:szCs w:val="24"/>
          <w:lang w:val="hy-AM" w:eastAsia="ru-RU"/>
        </w:rPr>
        <w:footnoteReference w:id="7"/>
      </w:r>
      <w:r w:rsidRPr="005B06B3">
        <w:rPr>
          <w:rFonts w:ascii="GHEA Grapalat" w:eastAsiaTheme="minorEastAsia" w:hAnsi="GHEA Grapalat"/>
          <w:i/>
          <w:iCs/>
          <w:sz w:val="24"/>
          <w:szCs w:val="24"/>
          <w:lang w:val="hy-AM" w:eastAsia="ru-RU"/>
        </w:rPr>
        <w:t>:</w:t>
      </w:r>
    </w:p>
    <w:p w:rsidR="008022BB" w:rsidRPr="00676BF9" w:rsidRDefault="008022BB" w:rsidP="008022BB">
      <w:pPr>
        <w:tabs>
          <w:tab w:val="left" w:pos="0"/>
        </w:tabs>
        <w:spacing w:after="0" w:line="276" w:lineRule="auto"/>
        <w:ind w:firstLine="567"/>
        <w:jc w:val="both"/>
        <w:rPr>
          <w:rFonts w:ascii="GHEA Grapalat" w:eastAsiaTheme="minorEastAsia" w:hAnsi="GHEA Grapalat"/>
          <w:sz w:val="24"/>
          <w:szCs w:val="24"/>
          <w:lang w:val="hy-AM" w:eastAsia="ru-RU"/>
        </w:rPr>
      </w:pPr>
      <w:r>
        <w:rPr>
          <w:rFonts w:ascii="GHEA Grapalat" w:eastAsiaTheme="minorEastAsia" w:hAnsi="GHEA Grapalat"/>
          <w:sz w:val="24"/>
          <w:szCs w:val="24"/>
          <w:lang w:val="hy-AM" w:eastAsia="ru-RU"/>
        </w:rPr>
        <w:t>Նշված կարգավորումների համատեքստում պարզ է դառնում, որ սեփականության իրավունքի սահմանափակումը համապատասխան օրենսդրական հիմքերի առկայության պարագայում համարվում է իրավաչափ։ Ընդ որում, ա</w:t>
      </w:r>
      <w:r w:rsidRPr="007F7194">
        <w:rPr>
          <w:rFonts w:ascii="GHEA Grapalat" w:eastAsiaTheme="minorEastAsia" w:hAnsi="GHEA Grapalat"/>
          <w:sz w:val="24"/>
          <w:szCs w:val="24"/>
          <w:lang w:val="hy-AM" w:eastAsia="ru-RU"/>
        </w:rPr>
        <w:t>նձի սեփականության իրավունքի՝ որպես սահմանադրական հիմնական</w:t>
      </w:r>
      <w:r>
        <w:rPr>
          <w:rFonts w:ascii="GHEA Grapalat" w:eastAsiaTheme="minorEastAsia" w:hAnsi="GHEA Grapalat"/>
          <w:sz w:val="24"/>
          <w:szCs w:val="24"/>
          <w:lang w:val="hy-AM" w:eastAsia="ru-RU"/>
        </w:rPr>
        <w:t xml:space="preserve"> </w:t>
      </w:r>
      <w:r w:rsidRPr="007F7194">
        <w:rPr>
          <w:rFonts w:ascii="GHEA Grapalat" w:eastAsiaTheme="minorEastAsia" w:hAnsi="GHEA Grapalat"/>
          <w:sz w:val="24"/>
          <w:szCs w:val="24"/>
          <w:lang w:val="hy-AM" w:eastAsia="ru-RU"/>
        </w:rPr>
        <w:t>իրավունքի սահմանափակումը</w:t>
      </w:r>
      <w:r>
        <w:rPr>
          <w:rFonts w:ascii="GHEA Grapalat" w:eastAsiaTheme="minorEastAsia" w:hAnsi="GHEA Grapalat"/>
          <w:sz w:val="24"/>
          <w:szCs w:val="24"/>
          <w:lang w:val="hy-AM" w:eastAsia="ru-RU"/>
        </w:rPr>
        <w:t>,</w:t>
      </w:r>
      <w:r w:rsidRPr="007F7194">
        <w:rPr>
          <w:rFonts w:ascii="GHEA Grapalat" w:eastAsiaTheme="minorEastAsia" w:hAnsi="GHEA Grapalat"/>
          <w:sz w:val="24"/>
          <w:szCs w:val="24"/>
          <w:lang w:val="hy-AM" w:eastAsia="ru-RU"/>
        </w:rPr>
        <w:t xml:space="preserve"> պետք է լինի օրինական և համաչափ, այսինքն՝ ապահովի վարույթի հանրային և մասնավոր մասնակիցների օրինական շահերի ողջամիտ հավասարակշռություն։ </w:t>
      </w:r>
      <w:r>
        <w:rPr>
          <w:rFonts w:ascii="GHEA Grapalat" w:eastAsiaTheme="minorEastAsia" w:hAnsi="GHEA Grapalat"/>
          <w:sz w:val="24"/>
          <w:szCs w:val="24"/>
          <w:lang w:val="hy-AM" w:eastAsia="ru-RU"/>
        </w:rPr>
        <w:t xml:space="preserve">Այդ սահմանափակումները դրսևորում են մի շարք ձևերով։ Մասնավորապես՝ օգտագործման իրավունքի սահմանափակման դեպքում անձը չի կարողանում գույքից </w:t>
      </w:r>
      <w:r w:rsidRPr="00834DC8">
        <w:rPr>
          <w:rFonts w:ascii="GHEA Grapalat" w:eastAsiaTheme="minorEastAsia" w:hAnsi="GHEA Grapalat"/>
          <w:sz w:val="24"/>
          <w:szCs w:val="24"/>
          <w:lang w:val="hy-AM" w:eastAsia="ru-RU"/>
        </w:rPr>
        <w:t xml:space="preserve">իր սոցիալ-տնտեսական նշանակությամբ ծառայեցնելու միջոցով </w:t>
      </w:r>
      <w:r>
        <w:rPr>
          <w:rFonts w:ascii="GHEA Grapalat" w:eastAsiaTheme="minorEastAsia" w:hAnsi="GHEA Grapalat"/>
          <w:sz w:val="24"/>
          <w:szCs w:val="24"/>
          <w:lang w:val="hy-AM" w:eastAsia="ru-RU"/>
        </w:rPr>
        <w:t xml:space="preserve">ստանալ </w:t>
      </w:r>
      <w:r w:rsidRPr="00834DC8">
        <w:rPr>
          <w:rFonts w:ascii="GHEA Grapalat" w:eastAsiaTheme="minorEastAsia" w:hAnsi="GHEA Grapalat"/>
          <w:sz w:val="24"/>
          <w:szCs w:val="24"/>
          <w:lang w:val="hy-AM" w:eastAsia="ru-RU"/>
        </w:rPr>
        <w:t xml:space="preserve">արտադրական, կենցաղային, մշակութային </w:t>
      </w:r>
      <w:r>
        <w:rPr>
          <w:rFonts w:ascii="GHEA Grapalat" w:eastAsiaTheme="minorEastAsia" w:hAnsi="GHEA Grapalat"/>
          <w:sz w:val="24"/>
          <w:szCs w:val="24"/>
          <w:lang w:val="hy-AM" w:eastAsia="ru-RU"/>
        </w:rPr>
        <w:t xml:space="preserve">և </w:t>
      </w:r>
      <w:r w:rsidRPr="00834DC8">
        <w:rPr>
          <w:rFonts w:ascii="GHEA Grapalat" w:eastAsiaTheme="minorEastAsia" w:hAnsi="GHEA Grapalat"/>
          <w:sz w:val="24"/>
          <w:szCs w:val="24"/>
          <w:lang w:val="hy-AM" w:eastAsia="ru-RU"/>
        </w:rPr>
        <w:t>այլ պահանջմունքների բավարարում, տարբեր</w:t>
      </w:r>
      <w:r>
        <w:rPr>
          <w:rFonts w:ascii="GHEA Grapalat" w:eastAsiaTheme="minorEastAsia" w:hAnsi="GHEA Grapalat"/>
          <w:sz w:val="24"/>
          <w:szCs w:val="24"/>
          <w:lang w:val="hy-AM" w:eastAsia="ru-RU"/>
        </w:rPr>
        <w:t xml:space="preserve"> </w:t>
      </w:r>
      <w:r w:rsidRPr="00834DC8">
        <w:rPr>
          <w:rFonts w:ascii="GHEA Grapalat" w:eastAsiaTheme="minorEastAsia" w:hAnsi="GHEA Grapalat"/>
          <w:sz w:val="24"/>
          <w:szCs w:val="24"/>
          <w:lang w:val="hy-AM" w:eastAsia="ru-RU"/>
        </w:rPr>
        <w:t xml:space="preserve">տեսակի օգուտներ, պտուղներ </w:t>
      </w:r>
      <w:r>
        <w:rPr>
          <w:rFonts w:ascii="GHEA Grapalat" w:eastAsiaTheme="minorEastAsia" w:hAnsi="GHEA Grapalat"/>
          <w:sz w:val="24"/>
          <w:szCs w:val="24"/>
          <w:lang w:val="hy-AM" w:eastAsia="ru-RU"/>
        </w:rPr>
        <w:t>և</w:t>
      </w:r>
      <w:r w:rsidRPr="00834DC8">
        <w:rPr>
          <w:rFonts w:ascii="GHEA Grapalat" w:eastAsiaTheme="minorEastAsia" w:hAnsi="GHEA Grapalat"/>
          <w:sz w:val="24"/>
          <w:szCs w:val="24"/>
          <w:lang w:val="hy-AM" w:eastAsia="ru-RU"/>
        </w:rPr>
        <w:t xml:space="preserve"> եկամուտներ: </w:t>
      </w:r>
      <w:r w:rsidRPr="005707B5">
        <w:rPr>
          <w:rFonts w:ascii="GHEA Grapalat" w:eastAsiaTheme="minorEastAsia" w:hAnsi="GHEA Grapalat"/>
          <w:sz w:val="24"/>
          <w:szCs w:val="24"/>
          <w:lang w:val="hy-AM" w:eastAsia="ru-RU"/>
        </w:rPr>
        <w:t xml:space="preserve">Անձի՝ գույքի տնօրինելու իրավունքի սահմանափակման դեպքում վերջինս </w:t>
      </w:r>
      <w:r>
        <w:rPr>
          <w:rFonts w:ascii="GHEA Grapalat" w:eastAsiaTheme="minorEastAsia" w:hAnsi="GHEA Grapalat"/>
          <w:sz w:val="24"/>
          <w:szCs w:val="24"/>
          <w:lang w:val="hy-AM" w:eastAsia="ru-RU"/>
        </w:rPr>
        <w:t xml:space="preserve">չի կարողանում </w:t>
      </w:r>
      <w:r w:rsidRPr="00676BF9">
        <w:rPr>
          <w:rFonts w:ascii="GHEA Grapalat" w:eastAsiaTheme="minorEastAsia" w:hAnsi="GHEA Grapalat"/>
          <w:sz w:val="24"/>
          <w:szCs w:val="24"/>
          <w:lang w:val="hy-AM" w:eastAsia="ru-RU"/>
        </w:rPr>
        <w:t xml:space="preserve">գույքը վաճառել, նվիրել, գրավ դնել </w:t>
      </w:r>
      <w:r>
        <w:rPr>
          <w:rFonts w:ascii="GHEA Grapalat" w:eastAsiaTheme="minorEastAsia" w:hAnsi="GHEA Grapalat"/>
          <w:sz w:val="24"/>
          <w:szCs w:val="24"/>
          <w:lang w:val="hy-AM" w:eastAsia="ru-RU"/>
        </w:rPr>
        <w:t>և</w:t>
      </w:r>
      <w:r w:rsidRPr="00676BF9">
        <w:rPr>
          <w:rFonts w:ascii="GHEA Grapalat" w:eastAsiaTheme="minorEastAsia" w:hAnsi="GHEA Grapalat"/>
          <w:sz w:val="24"/>
          <w:szCs w:val="24"/>
          <w:lang w:val="hy-AM" w:eastAsia="ru-RU"/>
        </w:rPr>
        <w:t xml:space="preserve"> այլն:</w:t>
      </w:r>
    </w:p>
    <w:p w:rsidR="008022BB" w:rsidRDefault="008022BB" w:rsidP="008022BB">
      <w:pPr>
        <w:pStyle w:val="NormalWeb"/>
        <w:shd w:val="clear" w:color="auto" w:fill="FFFFFF"/>
        <w:spacing w:before="0" w:beforeAutospacing="0" w:after="0" w:afterAutospacing="0" w:line="276" w:lineRule="auto"/>
        <w:ind w:firstLine="567"/>
        <w:jc w:val="both"/>
        <w:rPr>
          <w:rFonts w:ascii="GHEA Grapalat" w:eastAsiaTheme="minorEastAsia" w:hAnsi="GHEA Grapalat"/>
          <w:lang w:val="hy-AM"/>
        </w:rPr>
      </w:pPr>
      <w:r>
        <w:rPr>
          <w:rFonts w:ascii="GHEA Grapalat" w:eastAsiaTheme="minorEastAsia" w:hAnsi="GHEA Grapalat"/>
          <w:lang w:val="hy-AM"/>
        </w:rPr>
        <w:t xml:space="preserve">Այս համատեքստում իրեղեն ապացույց ճանաչված առարկաները պահպանելու, </w:t>
      </w:r>
      <w:r w:rsidRPr="00773B64">
        <w:rPr>
          <w:rFonts w:ascii="GHEA Grapalat" w:eastAsiaTheme="minorEastAsia" w:hAnsi="GHEA Grapalat"/>
          <w:lang w:val="hy-AM"/>
        </w:rPr>
        <w:t>դրանք</w:t>
      </w:r>
      <w:r>
        <w:rPr>
          <w:rFonts w:ascii="GHEA Grapalat" w:eastAsiaTheme="minorEastAsia" w:hAnsi="GHEA Grapalat"/>
          <w:lang w:val="hy-AM"/>
        </w:rPr>
        <w:t xml:space="preserve"> յուրացվելուց</w:t>
      </w:r>
      <w:r w:rsidRPr="00773B64">
        <w:rPr>
          <w:rFonts w:ascii="GHEA Grapalat" w:eastAsiaTheme="minorEastAsia" w:hAnsi="GHEA Grapalat"/>
          <w:lang w:val="hy-AM"/>
        </w:rPr>
        <w:t xml:space="preserve">, վնասվելուց, </w:t>
      </w:r>
      <w:r>
        <w:rPr>
          <w:rFonts w:ascii="GHEA Grapalat" w:eastAsiaTheme="minorEastAsia" w:hAnsi="GHEA Grapalat"/>
          <w:lang w:val="hy-AM"/>
        </w:rPr>
        <w:t xml:space="preserve">օտարվելուց </w:t>
      </w:r>
      <w:r w:rsidRPr="00773B64">
        <w:rPr>
          <w:rFonts w:ascii="GHEA Grapalat" w:eastAsiaTheme="minorEastAsia" w:hAnsi="GHEA Grapalat"/>
          <w:lang w:val="hy-AM"/>
        </w:rPr>
        <w:t xml:space="preserve">զերծ </w:t>
      </w:r>
      <w:r>
        <w:rPr>
          <w:rFonts w:ascii="GHEA Grapalat" w:eastAsiaTheme="minorEastAsia" w:hAnsi="GHEA Grapalat"/>
          <w:lang w:val="hy-AM"/>
        </w:rPr>
        <w:t xml:space="preserve">պահելու համար Նախագիծ 2-ով առաջարկվում է ունենալ կանխարգելիչ գործիքակազմ քրեական օրենսգրքի մակարդակում, </w:t>
      </w:r>
      <w:r w:rsidRPr="005B06B3">
        <w:rPr>
          <w:rFonts w:ascii="GHEA Grapalat" w:eastAsiaTheme="minorEastAsia" w:hAnsi="GHEA Grapalat"/>
          <w:lang w:val="hy-AM"/>
        </w:rPr>
        <w:t>որպեսզի հնարավոր լինի խուսափել վարույթի համար կարևորություն և նշանակություն ունեցող անբարենպաստ հետևանքներից</w:t>
      </w:r>
      <w:r>
        <w:rPr>
          <w:rFonts w:ascii="GHEA Grapalat" w:eastAsiaTheme="minorEastAsia" w:hAnsi="GHEA Grapalat"/>
          <w:lang w:val="hy-AM"/>
        </w:rPr>
        <w:t>։</w:t>
      </w:r>
    </w:p>
    <w:p w:rsidR="008022BB" w:rsidRPr="00554898" w:rsidRDefault="008022BB" w:rsidP="008022BB">
      <w:pPr>
        <w:pStyle w:val="NormalWeb"/>
        <w:shd w:val="clear" w:color="auto" w:fill="FFFFFF"/>
        <w:spacing w:before="0" w:beforeAutospacing="0" w:after="0" w:afterAutospacing="0" w:line="276" w:lineRule="auto"/>
        <w:ind w:firstLine="567"/>
        <w:jc w:val="both"/>
        <w:rPr>
          <w:rFonts w:ascii="GHEA Grapalat" w:eastAsiaTheme="minorEastAsia" w:hAnsi="GHEA Grapalat"/>
          <w:lang w:val="hy-AM"/>
        </w:rPr>
      </w:pPr>
      <w:r w:rsidRPr="00554898">
        <w:rPr>
          <w:rFonts w:ascii="GHEA Grapalat" w:eastAsiaTheme="minorEastAsia" w:hAnsi="GHEA Grapalat"/>
          <w:lang w:val="hy-AM"/>
        </w:rPr>
        <w:t xml:space="preserve">Հարկ է արձանագրել, որ միջազգային փորձի </w:t>
      </w:r>
      <w:r>
        <w:rPr>
          <w:rFonts w:ascii="GHEA Grapalat" w:eastAsiaTheme="minorEastAsia" w:hAnsi="GHEA Grapalat"/>
          <w:lang w:val="hy-AM"/>
        </w:rPr>
        <w:t>համատեքստում</w:t>
      </w:r>
      <w:r w:rsidRPr="00554898">
        <w:rPr>
          <w:rFonts w:ascii="GHEA Grapalat" w:eastAsiaTheme="minorEastAsia" w:hAnsi="GHEA Grapalat"/>
          <w:lang w:val="hy-AM"/>
        </w:rPr>
        <w:t xml:space="preserve"> </w:t>
      </w:r>
      <w:r>
        <w:rPr>
          <w:rFonts w:ascii="GHEA Grapalat" w:eastAsiaTheme="minorEastAsia" w:hAnsi="GHEA Grapalat"/>
          <w:lang w:val="hy-AM"/>
        </w:rPr>
        <w:t>առկա են</w:t>
      </w:r>
      <w:r w:rsidRPr="00554898">
        <w:rPr>
          <w:rFonts w:ascii="GHEA Grapalat" w:eastAsiaTheme="minorEastAsia" w:hAnsi="GHEA Grapalat"/>
          <w:lang w:val="hy-AM"/>
        </w:rPr>
        <w:t xml:space="preserve"> իրեղեն ապացույց ճանաչված առարկաների նկատմամբ ապօրինի արարքներ կատարելու համար քրեական պատասխանատվություն նախատեսող </w:t>
      </w:r>
      <w:r>
        <w:rPr>
          <w:rFonts w:ascii="GHEA Grapalat" w:eastAsiaTheme="minorEastAsia" w:hAnsi="GHEA Grapalat"/>
          <w:lang w:val="hy-AM"/>
        </w:rPr>
        <w:t xml:space="preserve">դրույթներ ունեցող </w:t>
      </w:r>
      <w:r w:rsidRPr="00554898">
        <w:rPr>
          <w:rFonts w:ascii="GHEA Grapalat" w:eastAsiaTheme="minorEastAsia" w:hAnsi="GHEA Grapalat"/>
          <w:lang w:val="hy-AM"/>
        </w:rPr>
        <w:t>երկրներ։ Օրինակ՝ մի շարք երկրներ նախատեսում են քրեական պատասխանատվություն, եթե անձը գործի կամ վնաս հասցնի իրեղեն ապացույց հանդիսացող առարկաներին։</w:t>
      </w:r>
    </w:p>
    <w:p w:rsidR="008022BB" w:rsidRPr="00554898" w:rsidRDefault="008022BB" w:rsidP="008022BB">
      <w:pPr>
        <w:pStyle w:val="NormalWeb"/>
        <w:shd w:val="clear" w:color="auto" w:fill="FFFFFF"/>
        <w:spacing w:before="0" w:beforeAutospacing="0" w:after="0" w:afterAutospacing="0" w:line="276" w:lineRule="auto"/>
        <w:ind w:firstLine="567"/>
        <w:jc w:val="both"/>
        <w:rPr>
          <w:rFonts w:ascii="GHEA Grapalat" w:eastAsiaTheme="minorEastAsia" w:hAnsi="GHEA Grapalat"/>
          <w:lang w:val="hy-AM"/>
        </w:rPr>
      </w:pPr>
      <w:r w:rsidRPr="00554898">
        <w:rPr>
          <w:rFonts w:ascii="GHEA Grapalat" w:eastAsiaTheme="minorEastAsia" w:hAnsi="GHEA Grapalat"/>
          <w:lang w:val="hy-AM"/>
        </w:rPr>
        <w:t>Ապօրինի արարքների տեսակները կարող են ներառել</w:t>
      </w:r>
      <w:r w:rsidRPr="00554898">
        <w:rPr>
          <w:rFonts w:ascii="Cambria Math" w:eastAsiaTheme="minorEastAsia" w:hAnsi="Cambria Math" w:cs="Cambria Math"/>
          <w:lang w:val="hy-AM"/>
        </w:rPr>
        <w:t>․</w:t>
      </w:r>
    </w:p>
    <w:p w:rsidR="008022BB" w:rsidRPr="00554898" w:rsidRDefault="008022BB" w:rsidP="008022BB">
      <w:pPr>
        <w:pStyle w:val="NormalWeb"/>
        <w:shd w:val="clear" w:color="auto" w:fill="FFFFFF"/>
        <w:spacing w:before="0" w:beforeAutospacing="0" w:after="0" w:afterAutospacing="0" w:line="276" w:lineRule="auto"/>
        <w:ind w:firstLine="567"/>
        <w:jc w:val="both"/>
        <w:rPr>
          <w:rFonts w:ascii="GHEA Grapalat" w:eastAsiaTheme="minorEastAsia" w:hAnsi="GHEA Grapalat"/>
          <w:lang w:val="hy-AM"/>
        </w:rPr>
      </w:pPr>
      <w:r w:rsidRPr="00554898">
        <w:rPr>
          <w:rFonts w:ascii="GHEA Grapalat" w:eastAsiaTheme="minorEastAsia" w:hAnsi="GHEA Grapalat"/>
          <w:b/>
          <w:bCs/>
          <w:lang w:val="hy-AM"/>
        </w:rPr>
        <w:t>Կործանում կամ վնասում</w:t>
      </w:r>
      <w:r w:rsidRPr="00554898">
        <w:rPr>
          <w:rFonts w:ascii="GHEA Grapalat" w:eastAsiaTheme="minorEastAsia" w:hAnsi="GHEA Grapalat"/>
          <w:lang w:val="hy-AM"/>
        </w:rPr>
        <w:t>՝ դատավարական հետաքննությունների կամ դատական գործընթացների ընթացքում իրեղեն ապացույց հանդիսացող առարկաներին։</w:t>
      </w:r>
    </w:p>
    <w:p w:rsidR="008022BB" w:rsidRPr="00554898" w:rsidRDefault="008022BB" w:rsidP="008022BB">
      <w:pPr>
        <w:pStyle w:val="NormalWeb"/>
        <w:shd w:val="clear" w:color="auto" w:fill="FFFFFF"/>
        <w:spacing w:before="0" w:beforeAutospacing="0" w:after="0" w:afterAutospacing="0" w:line="276" w:lineRule="auto"/>
        <w:ind w:firstLine="567"/>
        <w:jc w:val="both"/>
        <w:rPr>
          <w:rFonts w:ascii="GHEA Grapalat" w:eastAsiaTheme="minorEastAsia" w:hAnsi="GHEA Grapalat"/>
          <w:lang w:val="hy-AM"/>
        </w:rPr>
      </w:pPr>
      <w:r w:rsidRPr="00554898">
        <w:rPr>
          <w:rFonts w:ascii="GHEA Grapalat" w:eastAsiaTheme="minorEastAsia" w:hAnsi="GHEA Grapalat"/>
          <w:b/>
          <w:bCs/>
          <w:lang w:val="hy-AM"/>
        </w:rPr>
        <w:t>Պահպանման խախտումներ</w:t>
      </w:r>
      <w:r w:rsidRPr="00554898">
        <w:rPr>
          <w:rFonts w:ascii="GHEA Grapalat" w:eastAsiaTheme="minorEastAsia" w:hAnsi="GHEA Grapalat"/>
          <w:lang w:val="hy-AM"/>
        </w:rPr>
        <w:t>՝ իրեղեն ապացույցները սխալ կամ ապօրինի կերպով տեղափոխելը, կեղծելը կամ թաքցնելը։</w:t>
      </w:r>
    </w:p>
    <w:p w:rsidR="008022BB" w:rsidRPr="00554898" w:rsidRDefault="008022BB" w:rsidP="008022BB">
      <w:pPr>
        <w:pStyle w:val="NormalWeb"/>
        <w:shd w:val="clear" w:color="auto" w:fill="FFFFFF"/>
        <w:spacing w:before="0" w:beforeAutospacing="0" w:after="0" w:afterAutospacing="0" w:line="276" w:lineRule="auto"/>
        <w:ind w:firstLine="567"/>
        <w:jc w:val="both"/>
        <w:rPr>
          <w:rFonts w:ascii="GHEA Grapalat" w:eastAsiaTheme="minorEastAsia" w:hAnsi="GHEA Grapalat"/>
          <w:lang w:val="hy-AM"/>
        </w:rPr>
      </w:pPr>
      <w:r w:rsidRPr="00554898">
        <w:rPr>
          <w:rFonts w:ascii="GHEA Grapalat" w:eastAsiaTheme="minorEastAsia" w:hAnsi="GHEA Grapalat"/>
          <w:lang w:val="hy-AM"/>
        </w:rPr>
        <w:t>Միջազգային մակարդակով տարբեր երկրներ քրեական պատասխանատվություն են նախատեսում նման դեպքերի համար, ինչպիսիք են՝</w:t>
      </w:r>
    </w:p>
    <w:p w:rsidR="008022BB" w:rsidRPr="00554898" w:rsidRDefault="008022BB" w:rsidP="008022BB">
      <w:pPr>
        <w:pStyle w:val="NormalWeb"/>
        <w:shd w:val="clear" w:color="auto" w:fill="FFFFFF"/>
        <w:spacing w:before="0" w:beforeAutospacing="0" w:after="0" w:afterAutospacing="0" w:line="276" w:lineRule="auto"/>
        <w:ind w:firstLine="567"/>
        <w:jc w:val="both"/>
        <w:rPr>
          <w:rFonts w:ascii="GHEA Grapalat" w:eastAsiaTheme="minorEastAsia" w:hAnsi="GHEA Grapalat"/>
          <w:lang w:val="hy-AM"/>
        </w:rPr>
      </w:pPr>
      <w:r w:rsidRPr="00554898">
        <w:rPr>
          <w:rFonts w:ascii="GHEA Grapalat" w:eastAsiaTheme="minorEastAsia" w:hAnsi="GHEA Grapalat"/>
          <w:b/>
          <w:bCs/>
          <w:lang w:val="hy-AM"/>
        </w:rPr>
        <w:t>Միացյալ Նահանգներ</w:t>
      </w:r>
      <w:r w:rsidRPr="00554898">
        <w:rPr>
          <w:rFonts w:ascii="GHEA Grapalat" w:eastAsiaTheme="minorEastAsia" w:hAnsi="GHEA Grapalat"/>
          <w:lang w:val="hy-AM"/>
        </w:rPr>
        <w:t xml:space="preserve">՝ ԱՄՆ-ում, եթե որևէ անձ միտումնավոր խոչընդոտում է կամ փոփոխում ապացույցները, կարող է մեղադրվել «ապացույցների խեղաթյուրում» կամ «ապացույցների կեղծում» մեղադրանքներով։ Դա քրեական </w:t>
      </w:r>
      <w:r w:rsidRPr="00554898">
        <w:rPr>
          <w:rFonts w:ascii="GHEA Grapalat" w:eastAsiaTheme="minorEastAsia" w:hAnsi="GHEA Grapalat"/>
          <w:lang w:val="hy-AM"/>
        </w:rPr>
        <w:lastRenderedPageBreak/>
        <w:t>հանցագործություն է և կարող է հանգեցնել ծանր պատիժների՝ կախված դեպքի ծանրությունից։ Այս կանոնները հատկապես կարևոր են, երբ քննվում են լուրջ հանցագործություններ, օրինակ՝ սպանություն կամ կոռուպցիա։</w:t>
      </w:r>
    </w:p>
    <w:p w:rsidR="008022BB" w:rsidRPr="00554898" w:rsidRDefault="008022BB" w:rsidP="008022BB">
      <w:pPr>
        <w:pStyle w:val="NormalWeb"/>
        <w:shd w:val="clear" w:color="auto" w:fill="FFFFFF"/>
        <w:spacing w:before="0" w:beforeAutospacing="0" w:after="0" w:afterAutospacing="0" w:line="276" w:lineRule="auto"/>
        <w:ind w:firstLine="567"/>
        <w:jc w:val="both"/>
        <w:rPr>
          <w:rFonts w:ascii="GHEA Grapalat" w:eastAsiaTheme="minorEastAsia" w:hAnsi="GHEA Grapalat"/>
          <w:lang w:val="hy-AM"/>
        </w:rPr>
      </w:pPr>
      <w:r w:rsidRPr="00554898">
        <w:rPr>
          <w:rFonts w:ascii="GHEA Grapalat" w:eastAsiaTheme="minorEastAsia" w:hAnsi="GHEA Grapalat"/>
          <w:b/>
          <w:bCs/>
          <w:lang w:val="hy-AM"/>
        </w:rPr>
        <w:t>Մեծ Բրիտանիա</w:t>
      </w:r>
      <w:r w:rsidRPr="00554898">
        <w:rPr>
          <w:rFonts w:ascii="GHEA Grapalat" w:eastAsiaTheme="minorEastAsia" w:hAnsi="GHEA Grapalat"/>
          <w:lang w:val="hy-AM"/>
        </w:rPr>
        <w:t>՝ դատարանի կողմից ճանաչված իրեղեն ապացույցների նկատմամբ անհարիր գործողություններն ունեն քրեական հետևանքներ: Մեծ Բրիտանիայում ապացույցների հետ ոչ պատշաճ վարվելու համար առկա են քրեական պատիժներ։ Այս երկրում նման գործողությունները որակվում են որպես «ապացույցների ոչնչացում» կամ «ապացույցների խեղաթյուրում», որոնք ունեն ծանր հետևանքներ։ Այսպիսով, եթե քննիչը կամ դատավորը պարզեն, որ ապացույցներն աղավաղվել են կամ փոխվել են, նրանք կարող են հետաքննել և կիրառել պատիժներ։</w:t>
      </w:r>
    </w:p>
    <w:p w:rsidR="008022BB" w:rsidRPr="00554898" w:rsidRDefault="008022BB" w:rsidP="008022BB">
      <w:pPr>
        <w:pStyle w:val="NormalWeb"/>
        <w:shd w:val="clear" w:color="auto" w:fill="FFFFFF"/>
        <w:spacing w:before="0" w:beforeAutospacing="0" w:after="0" w:afterAutospacing="0" w:line="276" w:lineRule="auto"/>
        <w:ind w:firstLine="567"/>
        <w:jc w:val="both"/>
        <w:rPr>
          <w:rFonts w:ascii="GHEA Grapalat" w:eastAsiaTheme="minorEastAsia" w:hAnsi="GHEA Grapalat"/>
          <w:lang w:val="hy-AM"/>
        </w:rPr>
      </w:pPr>
      <w:r w:rsidRPr="00554898">
        <w:rPr>
          <w:rFonts w:ascii="GHEA Grapalat" w:eastAsiaTheme="minorEastAsia" w:hAnsi="GHEA Grapalat"/>
          <w:b/>
          <w:bCs/>
          <w:lang w:val="hy-AM"/>
        </w:rPr>
        <w:t>Ավստրալիա</w:t>
      </w:r>
      <w:r w:rsidRPr="00554898">
        <w:rPr>
          <w:rFonts w:ascii="GHEA Grapalat" w:eastAsiaTheme="minorEastAsia" w:hAnsi="GHEA Grapalat"/>
          <w:lang w:val="hy-AM"/>
        </w:rPr>
        <w:t>՝ քրեական օրենսդրությունը նախատեսում է ծանր պատիժներ ապացույցները փոխելու կամ ոչնչացնելու համար։ Եթե իրավապահները կամ դատավորները պարզեն, որ ապացույցները փոխվել կամ ոչնչացվել են, դա կարող է հանգեցնել քրեական հետապնդման։</w:t>
      </w:r>
    </w:p>
    <w:p w:rsidR="008022BB" w:rsidRPr="00554898" w:rsidRDefault="008022BB" w:rsidP="008022BB">
      <w:pPr>
        <w:pStyle w:val="NormalWeb"/>
        <w:shd w:val="clear" w:color="auto" w:fill="FFFFFF"/>
        <w:spacing w:before="0" w:beforeAutospacing="0" w:after="0" w:afterAutospacing="0" w:line="276" w:lineRule="auto"/>
        <w:ind w:firstLine="567"/>
        <w:jc w:val="both"/>
        <w:rPr>
          <w:rFonts w:ascii="GHEA Grapalat" w:eastAsiaTheme="minorEastAsia" w:hAnsi="GHEA Grapalat"/>
          <w:lang w:val="hy-AM"/>
        </w:rPr>
      </w:pPr>
      <w:r w:rsidRPr="00554898">
        <w:rPr>
          <w:rFonts w:ascii="GHEA Grapalat" w:eastAsiaTheme="minorEastAsia" w:hAnsi="GHEA Grapalat"/>
          <w:b/>
          <w:bCs/>
          <w:lang w:val="hy-AM"/>
        </w:rPr>
        <w:t>Եվրամիություն</w:t>
      </w:r>
      <w:r w:rsidRPr="00554898">
        <w:rPr>
          <w:rFonts w:ascii="GHEA Grapalat" w:eastAsiaTheme="minorEastAsia" w:hAnsi="GHEA Grapalat"/>
          <w:lang w:val="hy-AM"/>
        </w:rPr>
        <w:t>՝ ԵՄ երկրներում, մասնավորապես՝ Ֆրանսիայում, Գերմանիայում և Նիդեռլանդներում, անօրինական գործողությունները, որոնք կապված են ապացույցների փոփոխմամբ, որակվում են որպես քրեական հանցանքներ։ Եվրոպական տարբեր պետություններն ունեն քրեական պատասխանատվություն նախատեսող դրույթներ, որոնք խստորեն պատժում են ապացույցների խեղաթյուրումը։</w:t>
      </w:r>
    </w:p>
    <w:p w:rsidR="008022BB" w:rsidRPr="00554898" w:rsidRDefault="008022BB" w:rsidP="008022BB">
      <w:pPr>
        <w:pStyle w:val="NormalWeb"/>
        <w:shd w:val="clear" w:color="auto" w:fill="FFFFFF"/>
        <w:spacing w:before="0" w:beforeAutospacing="0" w:after="0" w:afterAutospacing="0" w:line="276" w:lineRule="auto"/>
        <w:ind w:firstLine="567"/>
        <w:jc w:val="both"/>
        <w:rPr>
          <w:rFonts w:ascii="GHEA Grapalat" w:eastAsiaTheme="minorEastAsia" w:hAnsi="GHEA Grapalat"/>
          <w:lang w:val="hy-AM"/>
        </w:rPr>
      </w:pPr>
      <w:r w:rsidRPr="00554898">
        <w:rPr>
          <w:rFonts w:ascii="GHEA Grapalat" w:eastAsiaTheme="minorEastAsia" w:hAnsi="GHEA Grapalat"/>
          <w:lang w:val="hy-AM"/>
        </w:rPr>
        <w:t>Օտարերկրյա փորձը ցույց է տալիս, որ շատ երկրներ ունեն իրավական կարգավորումներ, որոնք քրեական պատասխանատվություն են նախատեսում, երբ օրինական տիրապետողը խախտում է իրեղեն ապացույցների պաշտպանությունը՝ դրանք օտարելով, յուրացնելով, վնասելով կամ փոխելով։ Նման գործողությունները ոչ միայն խաթարում են դատաքննության ընթացքը, այլ նաև կարող են հանգեցնել ոչ ճիշտ դատական ակտերի կայացման։</w:t>
      </w:r>
    </w:p>
    <w:p w:rsidR="008022BB" w:rsidRPr="00A31DB9" w:rsidRDefault="008022BB" w:rsidP="008022BB">
      <w:pPr>
        <w:pStyle w:val="NormalWeb"/>
        <w:shd w:val="clear" w:color="auto" w:fill="FFFFFF"/>
        <w:spacing w:before="0" w:beforeAutospacing="0" w:after="0" w:afterAutospacing="0" w:line="276" w:lineRule="auto"/>
        <w:ind w:firstLine="567"/>
        <w:jc w:val="both"/>
        <w:rPr>
          <w:rFonts w:ascii="GHEA Grapalat" w:eastAsiaTheme="minorEastAsia" w:hAnsi="GHEA Grapalat"/>
          <w:lang w:val="hy-AM"/>
        </w:rPr>
      </w:pPr>
      <w:r w:rsidRPr="00554898">
        <w:rPr>
          <w:rFonts w:ascii="GHEA Grapalat" w:eastAsiaTheme="minorEastAsia" w:hAnsi="GHEA Grapalat"/>
          <w:lang w:val="hy-AM"/>
        </w:rPr>
        <w:t>Հատկանշական է, որ նման կարգավորումները տարածվում են ոչ միայն ազգային դատավարական համակարգերում, այլև միջազգային քրեական դատարանների ոլորտում, որտեղ ապացույցները, որոնք կրում են կարևորություն միջազգային իրավունքի համար, կարող են ևս ենթարկվել պաշտպանական միջոցների։</w:t>
      </w:r>
    </w:p>
    <w:p w:rsidR="008022BB" w:rsidRPr="005B06B3" w:rsidRDefault="008022BB" w:rsidP="008022BB">
      <w:pPr>
        <w:pStyle w:val="NormalWeb"/>
        <w:shd w:val="clear" w:color="auto" w:fill="FFFFFF"/>
        <w:spacing w:before="0" w:beforeAutospacing="0" w:after="0" w:afterAutospacing="0" w:line="276" w:lineRule="auto"/>
        <w:ind w:firstLine="567"/>
        <w:jc w:val="both"/>
        <w:rPr>
          <w:rFonts w:ascii="GHEA Grapalat" w:hAnsi="GHEA Grapalat"/>
          <w:color w:val="000000"/>
          <w:shd w:val="clear" w:color="auto" w:fill="FFFFFF"/>
          <w:lang w:val="hy-AM"/>
        </w:rPr>
      </w:pPr>
      <w:r w:rsidRPr="005B06B3">
        <w:rPr>
          <w:rFonts w:ascii="GHEA Grapalat" w:eastAsiaTheme="minorEastAsia" w:hAnsi="GHEA Grapalat"/>
          <w:lang w:val="hy-AM"/>
        </w:rPr>
        <w:t xml:space="preserve"> </w:t>
      </w:r>
      <w:r>
        <w:rPr>
          <w:rFonts w:ascii="GHEA Grapalat" w:eastAsiaTheme="minorEastAsia" w:hAnsi="GHEA Grapalat"/>
          <w:lang w:val="hy-AM"/>
        </w:rPr>
        <w:t xml:space="preserve">Հաշվի առնելով վերոգրյալը՝ Նախագիծ 2-ով </w:t>
      </w:r>
      <w:r w:rsidRPr="005B06B3">
        <w:rPr>
          <w:rFonts w:ascii="GHEA Grapalat" w:eastAsiaTheme="minorEastAsia" w:hAnsi="GHEA Grapalat"/>
          <w:lang w:val="hy-AM"/>
        </w:rPr>
        <w:t>առաջարկվում է քրեական պատասխանատվություն նախատեսել</w:t>
      </w:r>
      <w:r w:rsidRPr="005B06B3">
        <w:rPr>
          <w:rFonts w:ascii="GHEA Grapalat" w:hAnsi="GHEA Grapalat"/>
          <w:color w:val="000000"/>
          <w:shd w:val="clear" w:color="auto" w:fill="FFFFFF"/>
          <w:lang w:val="hy-AM"/>
        </w:rPr>
        <w:t xml:space="preserve"> </w:t>
      </w:r>
      <w:r>
        <w:rPr>
          <w:rFonts w:ascii="GHEA Grapalat" w:eastAsiaTheme="minorEastAsia" w:hAnsi="GHEA Grapalat"/>
          <w:lang w:val="hy-AM"/>
        </w:rPr>
        <w:t>իրեղեն ապացույց ճանաչված առարկաների նկատմամբ այնպիսի ապօրինի արարքներ կատարելու համար</w:t>
      </w:r>
      <w:r>
        <w:rPr>
          <w:rFonts w:ascii="GHEA Grapalat" w:hAnsi="GHEA Grapalat"/>
          <w:color w:val="000000"/>
          <w:shd w:val="clear" w:color="auto" w:fill="FFFFFF"/>
          <w:lang w:val="hy-AM"/>
        </w:rPr>
        <w:t>, որոնք դրսևորվում են հետևյալ ձևերով</w:t>
      </w:r>
      <w:r w:rsidRPr="005B06B3">
        <w:rPr>
          <w:rFonts w:ascii="GHEA Grapalat" w:hAnsi="GHEA Grapalat"/>
          <w:color w:val="000000"/>
          <w:shd w:val="clear" w:color="auto" w:fill="FFFFFF"/>
          <w:lang w:val="hy-AM"/>
        </w:rPr>
        <w:t>՝</w:t>
      </w:r>
    </w:p>
    <w:p w:rsidR="008022BB" w:rsidRPr="009D615F" w:rsidRDefault="008022BB" w:rsidP="008022BB">
      <w:pPr>
        <w:pStyle w:val="NormalWeb"/>
        <w:shd w:val="clear" w:color="auto" w:fill="FFFFFF"/>
        <w:spacing w:before="0" w:beforeAutospacing="0" w:after="0" w:afterAutospacing="0" w:line="276" w:lineRule="auto"/>
        <w:ind w:firstLine="567"/>
        <w:jc w:val="both"/>
        <w:rPr>
          <w:rFonts w:ascii="GHEA Grapalat" w:eastAsiaTheme="minorHAnsi" w:hAnsi="GHEA Grapalat" w:cstheme="minorBidi"/>
          <w:color w:val="000000"/>
          <w:shd w:val="clear" w:color="auto" w:fill="FFFFFF"/>
          <w:lang w:val="hy-AM" w:eastAsia="en-US"/>
        </w:rPr>
      </w:pPr>
      <w:r w:rsidRPr="005B06B3">
        <w:rPr>
          <w:rFonts w:ascii="GHEA Grapalat" w:hAnsi="GHEA Grapalat"/>
          <w:color w:val="000000"/>
          <w:shd w:val="clear" w:color="auto" w:fill="FFFFFF"/>
          <w:lang w:val="hy-AM"/>
        </w:rPr>
        <w:t xml:space="preserve">1) իրեղեն ապացույց </w:t>
      </w:r>
      <w:r w:rsidRPr="009D615F">
        <w:rPr>
          <w:rFonts w:ascii="GHEA Grapalat" w:hAnsi="GHEA Grapalat"/>
          <w:color w:val="000000"/>
          <w:shd w:val="clear" w:color="auto" w:fill="FFFFFF"/>
          <w:lang w:val="hy-AM"/>
        </w:rPr>
        <w:t xml:space="preserve">ճանաչված </w:t>
      </w:r>
      <w:r w:rsidRPr="00B14565">
        <w:rPr>
          <w:rFonts w:ascii="GHEA Grapalat" w:hAnsi="GHEA Grapalat"/>
          <w:color w:val="000000"/>
          <w:shd w:val="clear" w:color="auto" w:fill="FFFFFF"/>
          <w:lang w:val="hy-AM"/>
        </w:rPr>
        <w:t>առարկա</w:t>
      </w:r>
      <w:r w:rsidRPr="009D615F">
        <w:rPr>
          <w:rFonts w:ascii="GHEA Grapalat" w:hAnsi="GHEA Grapalat"/>
          <w:color w:val="000000"/>
          <w:shd w:val="clear" w:color="auto" w:fill="FFFFFF"/>
          <w:lang w:val="hy-AM"/>
        </w:rPr>
        <w:t xml:space="preserve">ն </w:t>
      </w:r>
      <w:r w:rsidRPr="009D615F">
        <w:rPr>
          <w:rFonts w:ascii="GHEA Grapalat" w:eastAsiaTheme="minorHAnsi" w:hAnsi="GHEA Grapalat" w:cstheme="minorBidi"/>
          <w:color w:val="000000"/>
          <w:shd w:val="clear" w:color="auto" w:fill="FFFFFF"/>
          <w:lang w:val="hy-AM" w:eastAsia="en-US"/>
        </w:rPr>
        <w:t>յուրացնելով, օտարելով</w:t>
      </w:r>
      <w:r w:rsidRPr="009D615F">
        <w:rPr>
          <w:rFonts w:ascii="GHEA Grapalat" w:hAnsi="GHEA Grapalat"/>
          <w:color w:val="000000"/>
          <w:shd w:val="clear" w:color="auto" w:fill="FFFFFF"/>
          <w:lang w:val="hy-AM"/>
        </w:rPr>
        <w:t>,</w:t>
      </w:r>
      <w:r w:rsidRPr="009D615F">
        <w:rPr>
          <w:rFonts w:ascii="GHEA Grapalat" w:eastAsiaTheme="minorHAnsi" w:hAnsi="GHEA Grapalat" w:cstheme="minorBidi"/>
          <w:color w:val="000000"/>
          <w:shd w:val="clear" w:color="auto" w:fill="FFFFFF"/>
          <w:lang w:val="hy-AM" w:eastAsia="en-US"/>
        </w:rPr>
        <w:t xml:space="preserve"> վնասելով, փոխելով, ապօրինաբար մեկ ուրիշին հանձնելով, այլ կերպ տնօրինելով կամ ապօրինի օգտագործելով այն անձի կողմից, որին այդ գույքը պաշտոնապես </w:t>
      </w:r>
      <w:r w:rsidRPr="009D615F">
        <w:rPr>
          <w:rFonts w:ascii="GHEA Grapalat" w:eastAsiaTheme="minorHAnsi" w:hAnsi="GHEA Grapalat" w:cstheme="minorBidi"/>
          <w:color w:val="000000"/>
          <w:shd w:val="clear" w:color="auto" w:fill="FFFFFF"/>
          <w:lang w:val="hy-AM" w:eastAsia="en-US"/>
        </w:rPr>
        <w:lastRenderedPageBreak/>
        <w:t xml:space="preserve">վստահված է եղել, ինչպես նաև </w:t>
      </w:r>
      <w:r w:rsidRPr="009D615F">
        <w:rPr>
          <w:rFonts w:ascii="GHEA Grapalat" w:hAnsi="GHEA Grapalat"/>
          <w:color w:val="000000"/>
          <w:shd w:val="clear" w:color="auto" w:fill="FFFFFF"/>
          <w:lang w:val="hy-AM"/>
        </w:rPr>
        <w:t xml:space="preserve">իրեղեն ապացույց ճանաչված </w:t>
      </w:r>
      <w:r w:rsidRPr="00B14565">
        <w:rPr>
          <w:rFonts w:ascii="GHEA Grapalat" w:hAnsi="GHEA Grapalat"/>
          <w:color w:val="000000"/>
          <w:shd w:val="clear" w:color="auto" w:fill="FFFFFF"/>
          <w:lang w:val="hy-AM"/>
        </w:rPr>
        <w:t>առարկայի</w:t>
      </w:r>
      <w:r w:rsidRPr="009D615F">
        <w:rPr>
          <w:rFonts w:ascii="GHEA Grapalat" w:hAnsi="GHEA Grapalat"/>
          <w:color w:val="000000"/>
          <w:shd w:val="clear" w:color="auto" w:fill="FFFFFF"/>
          <w:lang w:val="hy-AM"/>
        </w:rPr>
        <w:t xml:space="preserve"> </w:t>
      </w:r>
      <w:r w:rsidRPr="009D615F">
        <w:rPr>
          <w:rFonts w:ascii="GHEA Grapalat" w:eastAsiaTheme="minorHAnsi" w:hAnsi="GHEA Grapalat" w:cstheme="minorBidi"/>
          <w:color w:val="000000"/>
          <w:shd w:val="clear" w:color="auto" w:fill="FFFFFF"/>
          <w:lang w:val="hy-AM" w:eastAsia="en-US"/>
        </w:rPr>
        <w:t xml:space="preserve">սեփականատիրոջ կամ այլ տիրապետողի կողմից, եթե նրանք տեղյակ են եղել </w:t>
      </w:r>
      <w:r w:rsidRPr="00B14565">
        <w:rPr>
          <w:rFonts w:ascii="GHEA Grapalat" w:hAnsi="GHEA Grapalat"/>
          <w:color w:val="000000"/>
          <w:shd w:val="clear" w:color="auto" w:fill="FFFFFF"/>
          <w:lang w:val="hy-AM"/>
        </w:rPr>
        <w:t>առարկա</w:t>
      </w:r>
      <w:r w:rsidRPr="009D615F">
        <w:rPr>
          <w:rFonts w:ascii="GHEA Grapalat" w:hAnsi="GHEA Grapalat"/>
          <w:color w:val="000000"/>
          <w:shd w:val="clear" w:color="auto" w:fill="FFFFFF"/>
          <w:lang w:val="hy-AM"/>
        </w:rPr>
        <w:t xml:space="preserve">ն </w:t>
      </w:r>
      <w:r w:rsidRPr="009D615F">
        <w:rPr>
          <w:rFonts w:ascii="GHEA Grapalat" w:eastAsiaTheme="minorHAnsi" w:hAnsi="GHEA Grapalat" w:cstheme="minorBidi"/>
          <w:color w:val="000000"/>
          <w:shd w:val="clear" w:color="auto" w:fill="FFFFFF"/>
          <w:lang w:val="hy-AM" w:eastAsia="en-US"/>
        </w:rPr>
        <w:t>իրեղեն ապացույց ճանաչված լինելու մասին,</w:t>
      </w:r>
    </w:p>
    <w:p w:rsidR="008022BB" w:rsidRDefault="008022BB" w:rsidP="008022BB">
      <w:pPr>
        <w:pStyle w:val="NormalWeb"/>
        <w:shd w:val="clear" w:color="auto" w:fill="FFFFFF"/>
        <w:spacing w:before="0" w:beforeAutospacing="0" w:after="0" w:afterAutospacing="0" w:line="276" w:lineRule="auto"/>
        <w:ind w:firstLine="567"/>
        <w:jc w:val="both"/>
        <w:rPr>
          <w:rFonts w:ascii="GHEA Grapalat" w:hAnsi="GHEA Grapalat"/>
          <w:color w:val="000000"/>
          <w:shd w:val="clear" w:color="auto" w:fill="FFFFFF"/>
          <w:lang w:val="hy-AM"/>
        </w:rPr>
      </w:pPr>
      <w:r w:rsidRPr="009D615F">
        <w:rPr>
          <w:rFonts w:ascii="GHEA Grapalat" w:hAnsi="GHEA Grapalat"/>
          <w:color w:val="000000"/>
          <w:shd w:val="clear" w:color="auto" w:fill="FFFFFF"/>
          <w:lang w:val="hy-AM"/>
        </w:rPr>
        <w:t xml:space="preserve">2) իրեղեն ապացույց ճանաչված </w:t>
      </w:r>
      <w:r w:rsidRPr="00B14565">
        <w:rPr>
          <w:rFonts w:ascii="GHEA Grapalat" w:hAnsi="GHEA Grapalat"/>
          <w:color w:val="000000"/>
          <w:shd w:val="clear" w:color="auto" w:fill="FFFFFF"/>
          <w:lang w:val="hy-AM"/>
        </w:rPr>
        <w:t>առարկայի</w:t>
      </w:r>
      <w:r w:rsidRPr="005B06B3">
        <w:rPr>
          <w:rFonts w:ascii="GHEA Grapalat" w:hAnsi="GHEA Grapalat"/>
          <w:color w:val="000000"/>
          <w:shd w:val="clear" w:color="auto" w:fill="FFFFFF"/>
          <w:lang w:val="hy-AM"/>
        </w:rPr>
        <w:t xml:space="preserve"> պահպանման պարտականությունը չկատարելով այն անձի կողմից, որի վրա դրված է եղել նման պարտականություն:</w:t>
      </w:r>
    </w:p>
    <w:p w:rsidR="008022BB" w:rsidRDefault="008022BB" w:rsidP="008022BB">
      <w:pPr>
        <w:pStyle w:val="NormalWeb"/>
        <w:shd w:val="clear" w:color="auto" w:fill="FFFFFF"/>
        <w:spacing w:before="0" w:beforeAutospacing="0" w:after="0" w:afterAutospacing="0" w:line="276" w:lineRule="auto"/>
        <w:ind w:firstLine="567"/>
        <w:jc w:val="both"/>
        <w:rPr>
          <w:rFonts w:ascii="GHEA Grapalat" w:hAnsi="GHEA Grapalat"/>
          <w:color w:val="000000"/>
          <w:shd w:val="clear" w:color="auto" w:fill="FFFFFF"/>
          <w:lang w:val="hy-AM"/>
        </w:rPr>
      </w:pPr>
      <w:r w:rsidRPr="005A6211">
        <w:rPr>
          <w:rFonts w:ascii="GHEA Grapalat" w:hAnsi="GHEA Grapalat"/>
          <w:color w:val="000000"/>
          <w:shd w:val="clear" w:color="auto" w:fill="FFFFFF"/>
          <w:lang w:val="hy-AM"/>
        </w:rPr>
        <w:t xml:space="preserve">Բացի </w:t>
      </w:r>
      <w:r>
        <w:rPr>
          <w:rFonts w:ascii="GHEA Grapalat" w:hAnsi="GHEA Grapalat"/>
          <w:color w:val="000000"/>
          <w:shd w:val="clear" w:color="auto" w:fill="FFFFFF"/>
          <w:lang w:val="hy-AM"/>
        </w:rPr>
        <w:t>վերոգրյալներից</w:t>
      </w:r>
      <w:r w:rsidRPr="005A6211">
        <w:rPr>
          <w:rFonts w:ascii="GHEA Grapalat" w:hAnsi="GHEA Grapalat"/>
          <w:color w:val="000000"/>
          <w:shd w:val="clear" w:color="auto" w:fill="FFFFFF"/>
          <w:lang w:val="hy-AM"/>
        </w:rPr>
        <w:t xml:space="preserve">, հաշվի առնելով </w:t>
      </w:r>
      <w:r>
        <w:rPr>
          <w:rFonts w:ascii="GHEA Grapalat" w:hAnsi="GHEA Grapalat"/>
          <w:color w:val="000000"/>
          <w:shd w:val="clear" w:color="auto" w:fill="FFFFFF"/>
          <w:lang w:val="hy-AM"/>
        </w:rPr>
        <w:t xml:space="preserve">նաև </w:t>
      </w:r>
      <w:r w:rsidRPr="005A6211">
        <w:rPr>
          <w:rFonts w:ascii="GHEA Grapalat" w:hAnsi="GHEA Grapalat"/>
          <w:color w:val="000000"/>
          <w:shd w:val="clear" w:color="auto" w:fill="FFFFFF"/>
          <w:lang w:val="hy-AM"/>
        </w:rPr>
        <w:t xml:space="preserve">օրենսդրական մակարդակում </w:t>
      </w:r>
      <w:r>
        <w:rPr>
          <w:rFonts w:ascii="GHEA Grapalat" w:hAnsi="GHEA Grapalat"/>
          <w:color w:val="000000"/>
          <w:shd w:val="clear" w:color="auto" w:fill="FFFFFF"/>
          <w:lang w:val="hy-AM"/>
        </w:rPr>
        <w:t xml:space="preserve">առկա մոտեցումը </w:t>
      </w:r>
      <w:r w:rsidRPr="005A6211">
        <w:rPr>
          <w:rFonts w:ascii="GHEA Grapalat" w:hAnsi="GHEA Grapalat"/>
          <w:color w:val="000000"/>
          <w:shd w:val="clear" w:color="auto" w:fill="FFFFFF"/>
          <w:lang w:val="hy-AM"/>
        </w:rPr>
        <w:t xml:space="preserve">ծանր կամ առանձնապես ծանր հանցագործությունների վերաբերյալ քրեական գործերի կամ վարույթների պարագայում՝ </w:t>
      </w:r>
      <w:r w:rsidRPr="006B43C9">
        <w:rPr>
          <w:rFonts w:ascii="GHEA Grapalat" w:hAnsi="GHEA Grapalat"/>
          <w:color w:val="000000"/>
          <w:shd w:val="clear" w:color="auto" w:fill="FFFFFF"/>
          <w:lang w:val="hy-AM"/>
        </w:rPr>
        <w:t>քրեաիրավական հարկադրանքի խստաց</w:t>
      </w:r>
      <w:r>
        <w:rPr>
          <w:rFonts w:ascii="GHEA Grapalat" w:hAnsi="GHEA Grapalat"/>
          <w:color w:val="000000"/>
          <w:shd w:val="clear" w:color="auto" w:fill="FFFFFF"/>
          <w:lang w:val="hy-AM"/>
        </w:rPr>
        <w:t xml:space="preserve">ման առումով, </w:t>
      </w:r>
      <w:r w:rsidRPr="005A6211">
        <w:rPr>
          <w:rFonts w:ascii="GHEA Grapalat" w:hAnsi="GHEA Grapalat"/>
          <w:color w:val="000000"/>
          <w:shd w:val="clear" w:color="auto" w:fill="FFFFFF"/>
          <w:lang w:val="hy-AM"/>
        </w:rPr>
        <w:t xml:space="preserve">առաջարկվում է </w:t>
      </w:r>
      <w:r>
        <w:rPr>
          <w:rFonts w:ascii="GHEA Grapalat" w:hAnsi="GHEA Grapalat"/>
          <w:color w:val="000000"/>
          <w:shd w:val="clear" w:color="auto" w:fill="FFFFFF"/>
          <w:lang w:val="hy-AM"/>
        </w:rPr>
        <w:t>Օրենսգրքի 509-րդ հոդվածի 1-ին և 2-րդ մասերով նախատեսված</w:t>
      </w:r>
      <w:r w:rsidRPr="005A6211">
        <w:rPr>
          <w:rFonts w:ascii="GHEA Grapalat" w:hAnsi="GHEA Grapalat"/>
          <w:color w:val="000000"/>
          <w:shd w:val="clear" w:color="auto" w:fill="FFFFFF"/>
          <w:lang w:val="hy-AM"/>
        </w:rPr>
        <w:t xml:space="preserve"> արարքները, որոնք կատարվել են ծանր կամ առանձնապես ծանր հանցագործությունների վերաբերյալ քրեական գործով կամ վարույթով, դիտարկել որպես ծանրացնող հանգամանք։ </w:t>
      </w:r>
    </w:p>
    <w:p w:rsidR="008022BB" w:rsidRDefault="008022BB" w:rsidP="008022BB">
      <w:pPr>
        <w:pStyle w:val="NormalWeb"/>
        <w:shd w:val="clear" w:color="auto" w:fill="FFFFFF"/>
        <w:spacing w:before="0" w:beforeAutospacing="0" w:after="0" w:afterAutospacing="0" w:line="276" w:lineRule="auto"/>
        <w:ind w:firstLine="567"/>
        <w:jc w:val="both"/>
        <w:rPr>
          <w:rFonts w:ascii="GHEA Grapalat" w:hAnsi="GHEA Grapalat"/>
          <w:color w:val="000000"/>
          <w:shd w:val="clear" w:color="auto" w:fill="FFFFFF"/>
          <w:lang w:val="hy-AM"/>
        </w:rPr>
      </w:pPr>
    </w:p>
    <w:p w:rsidR="008022BB" w:rsidRPr="005B06B3" w:rsidRDefault="008022BB" w:rsidP="008022BB">
      <w:pPr>
        <w:pStyle w:val="NormalWeb"/>
        <w:shd w:val="clear" w:color="auto" w:fill="FFFFFF"/>
        <w:spacing w:before="0" w:beforeAutospacing="0" w:after="0" w:afterAutospacing="0" w:line="276" w:lineRule="auto"/>
        <w:ind w:firstLine="567"/>
        <w:jc w:val="both"/>
        <w:rPr>
          <w:rFonts w:ascii="GHEA Grapalat" w:eastAsia="Calibri" w:hAnsi="GHEA Grapalat"/>
          <w:b/>
          <w:bCs/>
          <w:lang w:val="hy-AM"/>
        </w:rPr>
      </w:pPr>
    </w:p>
    <w:p w:rsidR="008022BB" w:rsidRPr="005B06B3" w:rsidRDefault="008022BB" w:rsidP="008022BB">
      <w:pPr>
        <w:spacing w:after="0" w:line="276" w:lineRule="auto"/>
        <w:ind w:firstLine="426"/>
        <w:jc w:val="both"/>
        <w:rPr>
          <w:rFonts w:ascii="GHEA Grapalat" w:eastAsia="Calibri" w:hAnsi="GHEA Grapalat" w:cs="Times New Roman"/>
          <w:b/>
          <w:sz w:val="24"/>
          <w:szCs w:val="24"/>
          <w:lang w:val="hy-AM"/>
        </w:rPr>
      </w:pPr>
      <w:r w:rsidRPr="005B06B3">
        <w:rPr>
          <w:rFonts w:ascii="GHEA Grapalat" w:eastAsia="Calibri" w:hAnsi="GHEA Grapalat" w:cs="Times New Roman"/>
          <w:b/>
          <w:sz w:val="24"/>
          <w:szCs w:val="24"/>
          <w:lang w:val="hy-AM"/>
        </w:rPr>
        <w:t>Առաջարկվող կարգավորման բնույթը.</w:t>
      </w:r>
    </w:p>
    <w:p w:rsidR="008022BB" w:rsidRPr="00F70682" w:rsidRDefault="008022BB" w:rsidP="008022BB">
      <w:pPr>
        <w:spacing w:after="0" w:line="276" w:lineRule="auto"/>
        <w:ind w:firstLine="426"/>
        <w:jc w:val="both"/>
        <w:rPr>
          <w:rFonts w:ascii="GHEA Grapalat" w:hAnsi="GHEA Grapalat"/>
          <w:bCs/>
          <w:color w:val="000000"/>
          <w:sz w:val="24"/>
          <w:szCs w:val="24"/>
          <w:shd w:val="clear" w:color="auto" w:fill="FFFFFF"/>
          <w:lang w:val="hy-AM"/>
        </w:rPr>
      </w:pPr>
      <w:r w:rsidRPr="005B06B3">
        <w:rPr>
          <w:rFonts w:ascii="GHEA Grapalat" w:hAnsi="GHEA Grapalat"/>
          <w:bCs/>
          <w:color w:val="000000"/>
          <w:sz w:val="24"/>
          <w:szCs w:val="24"/>
          <w:shd w:val="clear" w:color="auto" w:fill="FFFFFF"/>
          <w:lang w:val="hy-AM"/>
        </w:rPr>
        <w:t xml:space="preserve">«Հայաստանի Հանրապետության քրեական դատավարության օրենսգրքում լրացումներ </w:t>
      </w:r>
      <w:r w:rsidRPr="00F70682">
        <w:rPr>
          <w:rFonts w:ascii="GHEA Grapalat" w:hAnsi="GHEA Grapalat"/>
          <w:bCs/>
          <w:color w:val="000000"/>
          <w:sz w:val="24"/>
          <w:szCs w:val="24"/>
          <w:shd w:val="clear" w:color="auto" w:fill="FFFFFF"/>
          <w:lang w:val="hy-AM"/>
        </w:rPr>
        <w:t xml:space="preserve">կատարելու մասին» և </w:t>
      </w:r>
      <w:r>
        <w:rPr>
          <w:rFonts w:ascii="GHEA Grapalat" w:hAnsi="GHEA Grapalat"/>
          <w:bCs/>
          <w:color w:val="000000"/>
          <w:sz w:val="24"/>
          <w:szCs w:val="24"/>
          <w:shd w:val="clear" w:color="auto" w:fill="FFFFFF"/>
          <w:lang w:val="hy-AM"/>
        </w:rPr>
        <w:t>«</w:t>
      </w:r>
      <w:r w:rsidRPr="00CC6905">
        <w:rPr>
          <w:rFonts w:ascii="GHEA Grapalat" w:hAnsi="GHEA Grapalat"/>
          <w:color w:val="000000"/>
          <w:sz w:val="24"/>
          <w:szCs w:val="24"/>
          <w:shd w:val="clear" w:color="auto" w:fill="FFFFFF"/>
          <w:lang w:val="hy-AM"/>
        </w:rPr>
        <w:t>Հայաստանի Հանրապետության քրեական օրենսգրքում փոփոխություն և լրացումներ կատարելու մասին</w:t>
      </w:r>
      <w:r w:rsidRPr="00CC6905">
        <w:rPr>
          <w:rFonts w:ascii="GHEA Grapalat" w:hAnsi="GHEA Grapalat"/>
          <w:b/>
          <w:bCs/>
          <w:color w:val="000000"/>
          <w:sz w:val="24"/>
          <w:szCs w:val="24"/>
          <w:shd w:val="clear" w:color="auto" w:fill="FFFFFF"/>
          <w:lang w:val="hy-AM"/>
        </w:rPr>
        <w:t xml:space="preserve">» </w:t>
      </w:r>
      <w:r w:rsidRPr="00F70682">
        <w:rPr>
          <w:rFonts w:ascii="GHEA Grapalat" w:hAnsi="GHEA Grapalat"/>
          <w:bCs/>
          <w:color w:val="000000"/>
          <w:sz w:val="24"/>
          <w:szCs w:val="24"/>
          <w:shd w:val="clear" w:color="auto" w:fill="FFFFFF"/>
          <w:lang w:val="hy-AM"/>
        </w:rPr>
        <w:t>օրենքի նախագծերով առաջարկվում է՝</w:t>
      </w:r>
    </w:p>
    <w:p w:rsidR="008022BB" w:rsidRDefault="008022BB" w:rsidP="008022BB">
      <w:pPr>
        <w:tabs>
          <w:tab w:val="left" w:pos="0"/>
          <w:tab w:val="left" w:pos="851"/>
        </w:tabs>
        <w:spacing w:after="0" w:line="276" w:lineRule="auto"/>
        <w:ind w:firstLine="567"/>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1</w:t>
      </w:r>
      <w:r>
        <w:rPr>
          <w:rFonts w:ascii="Cambria Math" w:hAnsi="Cambria Math"/>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մ</w:t>
      </w:r>
      <w:r w:rsidRPr="003C7B52">
        <w:rPr>
          <w:rFonts w:ascii="GHEA Grapalat" w:hAnsi="GHEA Grapalat"/>
          <w:color w:val="000000"/>
          <w:sz w:val="24"/>
          <w:szCs w:val="24"/>
          <w:shd w:val="clear" w:color="auto" w:fill="FFFFFF"/>
          <w:lang w:val="hy-AM"/>
        </w:rPr>
        <w:t xml:space="preserve">եծածավալության, մեծաքանակության կամ այլ օբյեկտիվ պատճառներով </w:t>
      </w:r>
      <w:r w:rsidRPr="00783F63">
        <w:rPr>
          <w:rFonts w:ascii="GHEA Grapalat" w:hAnsi="GHEA Grapalat"/>
          <w:color w:val="000000"/>
          <w:sz w:val="24"/>
          <w:szCs w:val="24"/>
          <w:shd w:val="clear" w:color="auto" w:fill="FFFFFF"/>
          <w:lang w:val="hy-AM"/>
        </w:rPr>
        <w:t>զննության անհնարինության դեպքում վարույթն իրականացնող մարմնի կողմից զննել առարկաների հատկանիշների, բնութագրող տվյալների վերաբերյալ փաստաթղթերը, որից հետո այդ առարկաները որոշմամբ իրեղեն ապացույց ճանաչել և կցել վարույթի նյութերին,</w:t>
      </w:r>
    </w:p>
    <w:p w:rsidR="008022BB" w:rsidRDefault="008022BB" w:rsidP="008022BB">
      <w:pPr>
        <w:tabs>
          <w:tab w:val="left" w:pos="0"/>
          <w:tab w:val="left" w:pos="851"/>
        </w:tabs>
        <w:spacing w:after="0" w:line="276" w:lineRule="auto"/>
        <w:ind w:firstLine="567"/>
        <w:jc w:val="both"/>
        <w:rPr>
          <w:rFonts w:ascii="GHEA Grapalat" w:hAnsi="GHEA Grapalat"/>
          <w:color w:val="000000"/>
          <w:sz w:val="24"/>
          <w:szCs w:val="24"/>
          <w:shd w:val="clear" w:color="auto" w:fill="FFFFFF"/>
          <w:lang w:val="hy-AM"/>
        </w:rPr>
      </w:pPr>
      <w:r w:rsidRPr="00783F63">
        <w:rPr>
          <w:rFonts w:ascii="GHEA Grapalat" w:hAnsi="GHEA Grapalat"/>
          <w:bCs/>
          <w:color w:val="000000"/>
          <w:sz w:val="24"/>
          <w:szCs w:val="24"/>
          <w:shd w:val="clear" w:color="auto" w:fill="FFFFFF"/>
          <w:lang w:val="hy-AM"/>
        </w:rPr>
        <w:t xml:space="preserve">2. </w:t>
      </w:r>
      <w:r w:rsidRPr="00783F63">
        <w:rPr>
          <w:rFonts w:ascii="GHEA Grapalat" w:eastAsiaTheme="minorEastAsia" w:hAnsi="GHEA Grapalat"/>
          <w:sz w:val="24"/>
          <w:szCs w:val="24"/>
          <w:lang w:val="hy-AM" w:eastAsia="ru-RU"/>
        </w:rPr>
        <w:t>իրեղեն ապացույց ճանաչված առարկաները պահպանության հանձնել ոչ միայն տեղական ինքնակառավարման մարմիններին, այլև իրավասու այլ մարմիններին,</w:t>
      </w:r>
    </w:p>
    <w:p w:rsidR="008022BB" w:rsidRDefault="008022BB" w:rsidP="008022BB">
      <w:pPr>
        <w:tabs>
          <w:tab w:val="left" w:pos="0"/>
          <w:tab w:val="left" w:pos="851"/>
        </w:tabs>
        <w:spacing w:after="0" w:line="276" w:lineRule="auto"/>
        <w:ind w:firstLine="567"/>
        <w:jc w:val="both"/>
        <w:rPr>
          <w:rFonts w:ascii="GHEA Grapalat" w:hAnsi="GHEA Grapalat"/>
          <w:color w:val="000000"/>
          <w:sz w:val="24"/>
          <w:szCs w:val="24"/>
          <w:shd w:val="clear" w:color="auto" w:fill="FFFFFF"/>
          <w:lang w:val="hy-AM"/>
        </w:rPr>
      </w:pPr>
      <w:r w:rsidRPr="00783F63">
        <w:rPr>
          <w:rFonts w:ascii="GHEA Grapalat" w:eastAsiaTheme="minorEastAsia" w:hAnsi="GHEA Grapalat"/>
          <w:sz w:val="24"/>
          <w:szCs w:val="24"/>
          <w:lang w:val="hy-AM" w:eastAsia="ru-RU"/>
        </w:rPr>
        <w:t>3</w:t>
      </w:r>
      <w:r w:rsidRPr="00783F63">
        <w:rPr>
          <w:rFonts w:ascii="Cambria Math" w:eastAsiaTheme="minorEastAsia" w:hAnsi="Cambria Math" w:cs="Cambria Math"/>
          <w:sz w:val="24"/>
          <w:szCs w:val="24"/>
          <w:lang w:val="hy-AM" w:eastAsia="ru-RU"/>
        </w:rPr>
        <w:t>․</w:t>
      </w:r>
      <w:r w:rsidRPr="00783F63">
        <w:rPr>
          <w:rFonts w:ascii="GHEA Grapalat" w:eastAsiaTheme="minorEastAsia" w:hAnsi="GHEA Grapalat"/>
          <w:sz w:val="24"/>
          <w:szCs w:val="24"/>
          <w:lang w:val="hy-AM" w:eastAsia="ru-RU"/>
        </w:rPr>
        <w:t xml:space="preserve"> նախատեսել քրեական պատասխանատվություն քրեական գործի կամ վարույթի ընթացքում իրեղեն ապացույց ճանաչված առարկաների նկատմամբ ապօրինի արաքներ կատարելու </w:t>
      </w:r>
      <w:r>
        <w:rPr>
          <w:rFonts w:ascii="GHEA Grapalat" w:eastAsiaTheme="minorEastAsia" w:hAnsi="GHEA Grapalat"/>
          <w:sz w:val="24"/>
          <w:szCs w:val="24"/>
          <w:lang w:val="hy-AM" w:eastAsia="ru-RU"/>
        </w:rPr>
        <w:t>համար</w:t>
      </w:r>
      <w:r w:rsidRPr="00783F63">
        <w:rPr>
          <w:rFonts w:ascii="Cambria Math" w:eastAsiaTheme="minorEastAsia" w:hAnsi="Cambria Math" w:cs="Cambria Math"/>
          <w:sz w:val="24"/>
          <w:szCs w:val="24"/>
          <w:lang w:val="hy-AM" w:eastAsia="ru-RU"/>
        </w:rPr>
        <w:t>,</w:t>
      </w:r>
    </w:p>
    <w:p w:rsidR="008022BB" w:rsidRPr="002A0B5F" w:rsidRDefault="008022BB" w:rsidP="008022BB">
      <w:pPr>
        <w:tabs>
          <w:tab w:val="left" w:pos="0"/>
          <w:tab w:val="left" w:pos="851"/>
        </w:tabs>
        <w:spacing w:after="0" w:line="276" w:lineRule="auto"/>
        <w:ind w:firstLine="567"/>
        <w:jc w:val="both"/>
        <w:rPr>
          <w:rFonts w:ascii="GHEA Grapalat" w:hAnsi="GHEA Grapalat"/>
          <w:color w:val="000000"/>
          <w:sz w:val="24"/>
          <w:szCs w:val="24"/>
          <w:shd w:val="clear" w:color="auto" w:fill="FFFFFF"/>
          <w:lang w:val="hy-AM"/>
        </w:rPr>
      </w:pPr>
      <w:r w:rsidRPr="00783F63">
        <w:rPr>
          <w:rFonts w:ascii="GHEA Grapalat" w:eastAsiaTheme="minorEastAsia" w:hAnsi="GHEA Grapalat"/>
          <w:sz w:val="24"/>
          <w:szCs w:val="24"/>
          <w:lang w:val="hy-AM" w:eastAsia="ru-RU"/>
        </w:rPr>
        <w:t>4</w:t>
      </w:r>
      <w:r w:rsidRPr="00783F63">
        <w:rPr>
          <w:rFonts w:ascii="Cambria Math" w:eastAsiaTheme="minorEastAsia" w:hAnsi="Cambria Math" w:cs="Cambria Math"/>
          <w:sz w:val="24"/>
          <w:szCs w:val="24"/>
          <w:lang w:val="hy-AM" w:eastAsia="ru-RU"/>
        </w:rPr>
        <w:t>․</w:t>
      </w:r>
      <w:r w:rsidRPr="00783F63">
        <w:rPr>
          <w:rFonts w:ascii="GHEA Grapalat" w:eastAsiaTheme="minorEastAsia" w:hAnsi="GHEA Grapalat"/>
          <w:sz w:val="24"/>
          <w:szCs w:val="24"/>
          <w:lang w:val="hy-AM" w:eastAsia="ru-RU"/>
        </w:rPr>
        <w:t xml:space="preserve"> նախատեսել ծանրացնող հանգամանք այն դեպքերի համար, երբ իրեղեն ապացույց ճանաչված առարկաների</w:t>
      </w:r>
      <w:r>
        <w:rPr>
          <w:rFonts w:ascii="GHEA Grapalat" w:eastAsiaTheme="minorEastAsia" w:hAnsi="GHEA Grapalat"/>
          <w:sz w:val="24"/>
          <w:szCs w:val="24"/>
          <w:lang w:val="hy-AM" w:eastAsia="ru-RU"/>
        </w:rPr>
        <w:t xml:space="preserve">, ինչպես նաև </w:t>
      </w:r>
      <w:r w:rsidRPr="008E66AE">
        <w:rPr>
          <w:rFonts w:ascii="GHEA Grapalat" w:hAnsi="GHEA Grapalat"/>
          <w:color w:val="000000"/>
          <w:sz w:val="24"/>
          <w:szCs w:val="24"/>
          <w:shd w:val="clear" w:color="auto" w:fill="FFFFFF"/>
          <w:lang w:val="hy-AM"/>
        </w:rPr>
        <w:t>արգելանքի տակ գտնվող գույքի</w:t>
      </w:r>
      <w:r w:rsidRPr="002D55B6">
        <w:rPr>
          <w:rFonts w:ascii="GHEA Grapalat" w:hAnsi="GHEA Grapalat"/>
          <w:b/>
          <w:bCs/>
          <w:color w:val="000000"/>
          <w:sz w:val="24"/>
          <w:szCs w:val="24"/>
          <w:shd w:val="clear" w:color="auto" w:fill="FFFFFF"/>
          <w:lang w:val="hy-AM"/>
        </w:rPr>
        <w:t xml:space="preserve"> </w:t>
      </w:r>
      <w:r w:rsidRPr="00783F63">
        <w:rPr>
          <w:rFonts w:ascii="GHEA Grapalat" w:eastAsiaTheme="minorEastAsia" w:hAnsi="GHEA Grapalat"/>
          <w:sz w:val="24"/>
          <w:szCs w:val="24"/>
          <w:lang w:val="hy-AM" w:eastAsia="ru-RU"/>
        </w:rPr>
        <w:t xml:space="preserve">նկատմամբ ապօրինի արարքները </w:t>
      </w:r>
      <w:r>
        <w:rPr>
          <w:rFonts w:ascii="GHEA Grapalat" w:eastAsiaTheme="minorEastAsia" w:hAnsi="GHEA Grapalat"/>
          <w:sz w:val="24"/>
          <w:szCs w:val="24"/>
          <w:lang w:val="hy-AM" w:eastAsia="ru-RU"/>
        </w:rPr>
        <w:t>կ</w:t>
      </w:r>
      <w:r w:rsidRPr="00783F63">
        <w:rPr>
          <w:rFonts w:ascii="GHEA Grapalat" w:eastAsiaTheme="minorEastAsia" w:hAnsi="GHEA Grapalat"/>
          <w:sz w:val="24"/>
          <w:szCs w:val="24"/>
          <w:lang w:val="hy-AM" w:eastAsia="ru-RU"/>
        </w:rPr>
        <w:t>կատարվ</w:t>
      </w:r>
      <w:r>
        <w:rPr>
          <w:rFonts w:ascii="GHEA Grapalat" w:eastAsiaTheme="minorEastAsia" w:hAnsi="GHEA Grapalat"/>
          <w:sz w:val="24"/>
          <w:szCs w:val="24"/>
          <w:lang w:val="hy-AM" w:eastAsia="ru-RU"/>
        </w:rPr>
        <w:t>են</w:t>
      </w:r>
      <w:r w:rsidRPr="00783F63">
        <w:rPr>
          <w:rFonts w:ascii="GHEA Grapalat" w:eastAsiaTheme="minorEastAsia" w:hAnsi="GHEA Grapalat"/>
          <w:sz w:val="24"/>
          <w:szCs w:val="24"/>
          <w:lang w:val="hy-AM" w:eastAsia="ru-RU"/>
        </w:rPr>
        <w:t xml:space="preserve"> ծանր կամ առանձնապես ծանր հանցագործության</w:t>
      </w:r>
      <w:r>
        <w:rPr>
          <w:rFonts w:ascii="GHEA Grapalat" w:eastAsiaTheme="minorEastAsia" w:hAnsi="GHEA Grapalat"/>
          <w:sz w:val="24"/>
          <w:szCs w:val="24"/>
          <w:lang w:val="hy-AM" w:eastAsia="ru-RU"/>
        </w:rPr>
        <w:t xml:space="preserve"> վերաբերյալ</w:t>
      </w:r>
      <w:r w:rsidRPr="00783F63">
        <w:rPr>
          <w:rFonts w:ascii="GHEA Grapalat" w:eastAsiaTheme="minorEastAsia" w:hAnsi="GHEA Grapalat"/>
          <w:sz w:val="24"/>
          <w:szCs w:val="24"/>
          <w:lang w:val="hy-AM" w:eastAsia="ru-RU"/>
        </w:rPr>
        <w:t xml:space="preserve"> քրեական գործով կամ վարույթով։</w:t>
      </w:r>
    </w:p>
    <w:p w:rsidR="008022BB" w:rsidRDefault="008022BB" w:rsidP="008022BB">
      <w:pPr>
        <w:spacing w:after="0" w:line="276" w:lineRule="auto"/>
        <w:ind w:firstLine="426"/>
        <w:jc w:val="both"/>
        <w:rPr>
          <w:rFonts w:ascii="GHEA Grapalat" w:eastAsia="Calibri" w:hAnsi="GHEA Grapalat" w:cs="Times New Roman"/>
          <w:b/>
          <w:sz w:val="24"/>
          <w:szCs w:val="24"/>
          <w:lang w:val="hy-AM"/>
        </w:rPr>
      </w:pPr>
    </w:p>
    <w:p w:rsidR="008022BB" w:rsidRDefault="008022BB" w:rsidP="008022BB">
      <w:pPr>
        <w:spacing w:after="0" w:line="276" w:lineRule="auto"/>
        <w:jc w:val="both"/>
        <w:rPr>
          <w:rFonts w:ascii="GHEA Grapalat" w:eastAsia="Calibri" w:hAnsi="GHEA Grapalat" w:cs="Times New Roman"/>
          <w:b/>
          <w:sz w:val="24"/>
          <w:szCs w:val="24"/>
          <w:lang w:val="hy-AM"/>
        </w:rPr>
      </w:pPr>
    </w:p>
    <w:p w:rsidR="008022BB" w:rsidRPr="005B06B3" w:rsidRDefault="008022BB" w:rsidP="008022BB">
      <w:pPr>
        <w:spacing w:after="0" w:line="276" w:lineRule="auto"/>
        <w:ind w:firstLine="567"/>
        <w:jc w:val="both"/>
        <w:rPr>
          <w:rFonts w:ascii="GHEA Grapalat" w:eastAsia="Calibri" w:hAnsi="GHEA Grapalat" w:cs="Times New Roman"/>
          <w:b/>
          <w:sz w:val="24"/>
          <w:szCs w:val="24"/>
          <w:lang w:val="hy-AM"/>
        </w:rPr>
      </w:pPr>
      <w:r w:rsidRPr="005B06B3">
        <w:rPr>
          <w:rFonts w:ascii="GHEA Grapalat" w:eastAsia="Calibri" w:hAnsi="GHEA Grapalat" w:cs="Times New Roman"/>
          <w:b/>
          <w:sz w:val="24"/>
          <w:szCs w:val="24"/>
          <w:lang w:val="hy-AM"/>
        </w:rPr>
        <w:t>Ակնկալվող արդյունքը.</w:t>
      </w:r>
    </w:p>
    <w:p w:rsidR="008022BB" w:rsidRDefault="008022BB" w:rsidP="008022BB">
      <w:pPr>
        <w:tabs>
          <w:tab w:val="left" w:pos="0"/>
        </w:tabs>
        <w:spacing w:after="0" w:line="276" w:lineRule="auto"/>
        <w:ind w:firstLine="426"/>
        <w:jc w:val="both"/>
        <w:rPr>
          <w:rFonts w:ascii="GHEA Grapalat" w:hAnsi="GHEA Grapalat"/>
          <w:bCs/>
          <w:color w:val="000000"/>
          <w:sz w:val="24"/>
          <w:szCs w:val="24"/>
          <w:shd w:val="clear" w:color="auto" w:fill="FFFFFF"/>
          <w:lang w:val="hy-AM"/>
        </w:rPr>
      </w:pPr>
    </w:p>
    <w:p w:rsidR="008022BB" w:rsidRPr="00783F63" w:rsidRDefault="008022BB" w:rsidP="008022BB">
      <w:pPr>
        <w:tabs>
          <w:tab w:val="left" w:pos="0"/>
        </w:tabs>
        <w:spacing w:after="0" w:line="276" w:lineRule="auto"/>
        <w:ind w:firstLine="426"/>
        <w:jc w:val="both"/>
        <w:rPr>
          <w:rFonts w:ascii="GHEA Grapalat" w:eastAsiaTheme="minorEastAsia" w:hAnsi="GHEA Grapalat"/>
          <w:sz w:val="24"/>
          <w:szCs w:val="24"/>
          <w:lang w:val="hy-AM" w:eastAsia="ru-RU"/>
        </w:rPr>
      </w:pPr>
      <w:r w:rsidRPr="005B06B3">
        <w:rPr>
          <w:rFonts w:ascii="GHEA Grapalat" w:hAnsi="GHEA Grapalat"/>
          <w:bCs/>
          <w:color w:val="000000"/>
          <w:sz w:val="24"/>
          <w:szCs w:val="24"/>
          <w:shd w:val="clear" w:color="auto" w:fill="FFFFFF"/>
          <w:lang w:val="hy-AM"/>
        </w:rPr>
        <w:lastRenderedPageBreak/>
        <w:t>«Հայաստանի Հանրապետության քրեական դատավարության օրենսգրքում լրացումներ կատարելու մասին»</w:t>
      </w:r>
      <w:r>
        <w:rPr>
          <w:rFonts w:ascii="GHEA Grapalat" w:hAnsi="GHEA Grapalat"/>
          <w:bCs/>
          <w:color w:val="000000"/>
          <w:sz w:val="24"/>
          <w:szCs w:val="24"/>
          <w:shd w:val="clear" w:color="auto" w:fill="FFFFFF"/>
          <w:lang w:val="hy-AM"/>
        </w:rPr>
        <w:t xml:space="preserve"> և «</w:t>
      </w:r>
      <w:r w:rsidRPr="00B14565">
        <w:rPr>
          <w:rFonts w:ascii="GHEA Grapalat" w:hAnsi="GHEA Grapalat"/>
          <w:color w:val="000000"/>
          <w:sz w:val="24"/>
          <w:szCs w:val="24"/>
          <w:shd w:val="clear" w:color="auto" w:fill="FFFFFF"/>
          <w:lang w:val="hy-AM"/>
        </w:rPr>
        <w:t>Հայաստանի Հանրապետության քրեական օրենսգրքում փոփոխություն և լրացումներ կատարելու մասին</w:t>
      </w:r>
      <w:r w:rsidRPr="002F7D56">
        <w:rPr>
          <w:rFonts w:ascii="GHEA Grapalat" w:hAnsi="GHEA Grapalat"/>
          <w:color w:val="000000"/>
          <w:sz w:val="24"/>
          <w:szCs w:val="24"/>
          <w:shd w:val="clear" w:color="auto" w:fill="FFFFFF"/>
          <w:lang w:val="hy-AM"/>
        </w:rPr>
        <w:t>»</w:t>
      </w:r>
      <w:r w:rsidRPr="005B06B3">
        <w:rPr>
          <w:rFonts w:ascii="GHEA Grapalat" w:hAnsi="GHEA Grapalat"/>
          <w:b/>
          <w:bCs/>
          <w:color w:val="000000"/>
          <w:shd w:val="clear" w:color="auto" w:fill="FFFFFF"/>
          <w:lang w:val="hy-AM"/>
        </w:rPr>
        <w:t xml:space="preserve"> </w:t>
      </w:r>
      <w:r w:rsidRPr="005B06B3">
        <w:rPr>
          <w:rFonts w:ascii="GHEA Grapalat" w:hAnsi="GHEA Grapalat"/>
          <w:bCs/>
          <w:color w:val="000000"/>
          <w:sz w:val="24"/>
          <w:szCs w:val="24"/>
          <w:shd w:val="clear" w:color="auto" w:fill="FFFFFF"/>
          <w:lang w:val="hy-AM"/>
        </w:rPr>
        <w:t xml:space="preserve"> օրենքի նախագծ</w:t>
      </w:r>
      <w:r>
        <w:rPr>
          <w:rFonts w:ascii="GHEA Grapalat" w:hAnsi="GHEA Grapalat"/>
          <w:bCs/>
          <w:color w:val="000000"/>
          <w:sz w:val="24"/>
          <w:szCs w:val="24"/>
          <w:shd w:val="clear" w:color="auto" w:fill="FFFFFF"/>
          <w:lang w:val="hy-AM"/>
        </w:rPr>
        <w:t>եր</w:t>
      </w:r>
      <w:r w:rsidRPr="005B06B3">
        <w:rPr>
          <w:rFonts w:ascii="GHEA Grapalat" w:hAnsi="GHEA Grapalat"/>
          <w:bCs/>
          <w:color w:val="000000"/>
          <w:sz w:val="24"/>
          <w:szCs w:val="24"/>
          <w:shd w:val="clear" w:color="auto" w:fill="FFFFFF"/>
          <w:lang w:val="hy-AM"/>
        </w:rPr>
        <w:t>ի</w:t>
      </w:r>
      <w:r w:rsidRPr="005B06B3">
        <w:rPr>
          <w:rFonts w:ascii="GHEA Grapalat" w:hAnsi="GHEA Grapalat"/>
          <w:sz w:val="24"/>
          <w:szCs w:val="24"/>
          <w:lang w:val="hy-AM"/>
        </w:rPr>
        <w:t xml:space="preserve"> ընդունման պարագայում հնարավոր կլինի </w:t>
      </w:r>
      <w:r>
        <w:rPr>
          <w:rFonts w:ascii="GHEA Grapalat" w:hAnsi="GHEA Grapalat"/>
          <w:color w:val="000000"/>
          <w:sz w:val="24"/>
          <w:szCs w:val="24"/>
          <w:shd w:val="clear" w:color="auto" w:fill="FFFFFF"/>
          <w:lang w:val="hy-AM"/>
        </w:rPr>
        <w:t>մ</w:t>
      </w:r>
      <w:r w:rsidRPr="003C7B52">
        <w:rPr>
          <w:rFonts w:ascii="GHEA Grapalat" w:hAnsi="GHEA Grapalat"/>
          <w:color w:val="000000"/>
          <w:sz w:val="24"/>
          <w:szCs w:val="24"/>
          <w:shd w:val="clear" w:color="auto" w:fill="FFFFFF"/>
          <w:lang w:val="hy-AM"/>
        </w:rPr>
        <w:t xml:space="preserve">եծածավալության, մեծաքանակության կամ այլ օբյեկտիվ պատճառներով </w:t>
      </w:r>
      <w:r w:rsidRPr="00783F63">
        <w:rPr>
          <w:rFonts w:ascii="GHEA Grapalat" w:hAnsi="GHEA Grapalat"/>
          <w:color w:val="000000"/>
          <w:sz w:val="24"/>
          <w:szCs w:val="24"/>
          <w:shd w:val="clear" w:color="auto" w:fill="FFFFFF"/>
          <w:lang w:val="hy-AM"/>
        </w:rPr>
        <w:t xml:space="preserve">զննության անհնարինության դեպքում վարույթն իրականացնող մարմնի կողմից զննել առարկաների հատկանիշների, բնութագրող տվյալների վերաբերյալ փաստաթղթերը, որից հետո այդ առարկաները որոշմամբ իրեղեն ապացույց </w:t>
      </w:r>
      <w:r>
        <w:rPr>
          <w:rFonts w:ascii="GHEA Grapalat" w:hAnsi="GHEA Grapalat"/>
          <w:color w:val="000000"/>
          <w:sz w:val="24"/>
          <w:szCs w:val="24"/>
          <w:shd w:val="clear" w:color="auto" w:fill="FFFFFF"/>
          <w:lang w:val="hy-AM"/>
        </w:rPr>
        <w:t>կ</w:t>
      </w:r>
      <w:r w:rsidRPr="00783F63">
        <w:rPr>
          <w:rFonts w:ascii="GHEA Grapalat" w:hAnsi="GHEA Grapalat"/>
          <w:color w:val="000000"/>
          <w:sz w:val="24"/>
          <w:szCs w:val="24"/>
          <w:shd w:val="clear" w:color="auto" w:fill="FFFFFF"/>
          <w:lang w:val="hy-AM"/>
        </w:rPr>
        <w:t>ճանաչ</w:t>
      </w:r>
      <w:r>
        <w:rPr>
          <w:rFonts w:ascii="GHEA Grapalat" w:hAnsi="GHEA Grapalat"/>
          <w:color w:val="000000"/>
          <w:sz w:val="24"/>
          <w:szCs w:val="24"/>
          <w:shd w:val="clear" w:color="auto" w:fill="FFFFFF"/>
          <w:lang w:val="hy-AM"/>
        </w:rPr>
        <w:t>վ</w:t>
      </w:r>
      <w:r w:rsidRPr="00783F63">
        <w:rPr>
          <w:rFonts w:ascii="GHEA Grapalat" w:hAnsi="GHEA Grapalat"/>
          <w:color w:val="000000"/>
          <w:sz w:val="24"/>
          <w:szCs w:val="24"/>
          <w:shd w:val="clear" w:color="auto" w:fill="FFFFFF"/>
          <w:lang w:val="hy-AM"/>
        </w:rPr>
        <w:t>ե</w:t>
      </w:r>
      <w:r>
        <w:rPr>
          <w:rFonts w:ascii="GHEA Grapalat" w:hAnsi="GHEA Grapalat"/>
          <w:color w:val="000000"/>
          <w:sz w:val="24"/>
          <w:szCs w:val="24"/>
          <w:shd w:val="clear" w:color="auto" w:fill="FFFFFF"/>
          <w:lang w:val="hy-AM"/>
        </w:rPr>
        <w:t>ն</w:t>
      </w:r>
      <w:r w:rsidRPr="00783F63">
        <w:rPr>
          <w:rFonts w:ascii="GHEA Grapalat" w:hAnsi="GHEA Grapalat"/>
          <w:color w:val="000000"/>
          <w:sz w:val="24"/>
          <w:szCs w:val="24"/>
          <w:shd w:val="clear" w:color="auto" w:fill="FFFFFF"/>
          <w:lang w:val="hy-AM"/>
        </w:rPr>
        <w:t xml:space="preserve"> և </w:t>
      </w:r>
      <w:r>
        <w:rPr>
          <w:rFonts w:ascii="GHEA Grapalat" w:hAnsi="GHEA Grapalat"/>
          <w:color w:val="000000"/>
          <w:sz w:val="24"/>
          <w:szCs w:val="24"/>
          <w:shd w:val="clear" w:color="auto" w:fill="FFFFFF"/>
          <w:lang w:val="hy-AM"/>
        </w:rPr>
        <w:t>կ</w:t>
      </w:r>
      <w:r w:rsidRPr="00783F63">
        <w:rPr>
          <w:rFonts w:ascii="GHEA Grapalat" w:hAnsi="GHEA Grapalat"/>
          <w:color w:val="000000"/>
          <w:sz w:val="24"/>
          <w:szCs w:val="24"/>
          <w:shd w:val="clear" w:color="auto" w:fill="FFFFFF"/>
          <w:lang w:val="hy-AM"/>
        </w:rPr>
        <w:t>կց</w:t>
      </w:r>
      <w:r>
        <w:rPr>
          <w:rFonts w:ascii="GHEA Grapalat" w:hAnsi="GHEA Grapalat"/>
          <w:color w:val="000000"/>
          <w:sz w:val="24"/>
          <w:szCs w:val="24"/>
          <w:shd w:val="clear" w:color="auto" w:fill="FFFFFF"/>
          <w:lang w:val="hy-AM"/>
        </w:rPr>
        <w:t>վեն</w:t>
      </w:r>
      <w:r w:rsidRPr="00783F63">
        <w:rPr>
          <w:rFonts w:ascii="GHEA Grapalat" w:hAnsi="GHEA Grapalat"/>
          <w:color w:val="000000"/>
          <w:sz w:val="24"/>
          <w:szCs w:val="24"/>
          <w:shd w:val="clear" w:color="auto" w:fill="FFFFFF"/>
          <w:lang w:val="hy-AM"/>
        </w:rPr>
        <w:t xml:space="preserve"> վարույթի նյութերին,</w:t>
      </w:r>
      <w:r w:rsidRPr="002D71A3">
        <w:rPr>
          <w:rFonts w:ascii="GHEA Grapalat" w:eastAsiaTheme="minorEastAsia" w:hAnsi="GHEA Grapalat"/>
          <w:sz w:val="24"/>
          <w:szCs w:val="24"/>
          <w:lang w:val="hy-AM" w:eastAsia="ru-RU"/>
        </w:rPr>
        <w:t xml:space="preserve"> </w:t>
      </w:r>
      <w:r w:rsidRPr="00783F63">
        <w:rPr>
          <w:rFonts w:ascii="GHEA Grapalat" w:eastAsiaTheme="minorEastAsia" w:hAnsi="GHEA Grapalat"/>
          <w:sz w:val="24"/>
          <w:szCs w:val="24"/>
          <w:lang w:val="hy-AM" w:eastAsia="ru-RU"/>
        </w:rPr>
        <w:t xml:space="preserve">իրեղեն ապացույց ճանաչված առարկաները պահպանության </w:t>
      </w:r>
      <w:r>
        <w:rPr>
          <w:rFonts w:ascii="GHEA Grapalat" w:eastAsiaTheme="minorEastAsia" w:hAnsi="GHEA Grapalat"/>
          <w:sz w:val="24"/>
          <w:szCs w:val="24"/>
          <w:lang w:val="hy-AM" w:eastAsia="ru-RU"/>
        </w:rPr>
        <w:t>կ</w:t>
      </w:r>
      <w:r w:rsidRPr="00783F63">
        <w:rPr>
          <w:rFonts w:ascii="GHEA Grapalat" w:eastAsiaTheme="minorEastAsia" w:hAnsi="GHEA Grapalat"/>
          <w:sz w:val="24"/>
          <w:szCs w:val="24"/>
          <w:lang w:val="hy-AM" w:eastAsia="ru-RU"/>
        </w:rPr>
        <w:t>հանձն</w:t>
      </w:r>
      <w:r>
        <w:rPr>
          <w:rFonts w:ascii="GHEA Grapalat" w:eastAsiaTheme="minorEastAsia" w:hAnsi="GHEA Grapalat"/>
          <w:sz w:val="24"/>
          <w:szCs w:val="24"/>
          <w:lang w:val="hy-AM" w:eastAsia="ru-RU"/>
        </w:rPr>
        <w:t>վ</w:t>
      </w:r>
      <w:r w:rsidRPr="00783F63">
        <w:rPr>
          <w:rFonts w:ascii="GHEA Grapalat" w:eastAsiaTheme="minorEastAsia" w:hAnsi="GHEA Grapalat"/>
          <w:sz w:val="24"/>
          <w:szCs w:val="24"/>
          <w:lang w:val="hy-AM" w:eastAsia="ru-RU"/>
        </w:rPr>
        <w:t>ե</w:t>
      </w:r>
      <w:r>
        <w:rPr>
          <w:rFonts w:ascii="GHEA Grapalat" w:eastAsiaTheme="minorEastAsia" w:hAnsi="GHEA Grapalat"/>
          <w:sz w:val="24"/>
          <w:szCs w:val="24"/>
          <w:lang w:val="hy-AM" w:eastAsia="ru-RU"/>
        </w:rPr>
        <w:t>ն</w:t>
      </w:r>
      <w:r w:rsidRPr="00783F63">
        <w:rPr>
          <w:rFonts w:ascii="GHEA Grapalat" w:eastAsiaTheme="minorEastAsia" w:hAnsi="GHEA Grapalat"/>
          <w:sz w:val="24"/>
          <w:szCs w:val="24"/>
          <w:lang w:val="hy-AM" w:eastAsia="ru-RU"/>
        </w:rPr>
        <w:t xml:space="preserve"> ոչ միայն տեղական ինքնակառավարման մարմիններին, այլև իրավասու այլ մարմիններին</w:t>
      </w:r>
      <w:r>
        <w:rPr>
          <w:rFonts w:ascii="GHEA Grapalat" w:eastAsiaTheme="minorEastAsia" w:hAnsi="GHEA Grapalat"/>
          <w:sz w:val="24"/>
          <w:szCs w:val="24"/>
          <w:lang w:val="hy-AM" w:eastAsia="ru-RU"/>
        </w:rPr>
        <w:t>,</w:t>
      </w:r>
      <w:r w:rsidRPr="00C60C56">
        <w:rPr>
          <w:rFonts w:ascii="GHEA Grapalat" w:eastAsiaTheme="minorEastAsia" w:hAnsi="GHEA Grapalat"/>
          <w:sz w:val="24"/>
          <w:szCs w:val="24"/>
          <w:lang w:val="hy-AM" w:eastAsia="ru-RU"/>
        </w:rPr>
        <w:t xml:space="preserve"> </w:t>
      </w:r>
      <w:r w:rsidRPr="00783F63">
        <w:rPr>
          <w:rFonts w:ascii="GHEA Grapalat" w:eastAsiaTheme="minorEastAsia" w:hAnsi="GHEA Grapalat"/>
          <w:sz w:val="24"/>
          <w:szCs w:val="24"/>
          <w:lang w:val="hy-AM" w:eastAsia="ru-RU"/>
        </w:rPr>
        <w:t xml:space="preserve">քրեական պատասխանատվություն </w:t>
      </w:r>
      <w:r>
        <w:rPr>
          <w:rFonts w:ascii="GHEA Grapalat" w:eastAsiaTheme="minorEastAsia" w:hAnsi="GHEA Grapalat"/>
          <w:sz w:val="24"/>
          <w:szCs w:val="24"/>
          <w:lang w:val="hy-AM" w:eastAsia="ru-RU"/>
        </w:rPr>
        <w:t xml:space="preserve">կնախատեսվի </w:t>
      </w:r>
      <w:r w:rsidRPr="00783F63">
        <w:rPr>
          <w:rFonts w:ascii="GHEA Grapalat" w:eastAsiaTheme="minorEastAsia" w:hAnsi="GHEA Grapalat"/>
          <w:sz w:val="24"/>
          <w:szCs w:val="24"/>
          <w:lang w:val="hy-AM" w:eastAsia="ru-RU"/>
        </w:rPr>
        <w:t>քրեական գործի կամ վարույթի ընթացքում իրեղեն ապացույց ճանաչված առարկաների նկատմամբ ապօրինի արա</w:t>
      </w:r>
      <w:r>
        <w:rPr>
          <w:rFonts w:ascii="GHEA Grapalat" w:eastAsiaTheme="minorEastAsia" w:hAnsi="GHEA Grapalat"/>
          <w:sz w:val="24"/>
          <w:szCs w:val="24"/>
          <w:lang w:val="hy-AM" w:eastAsia="ru-RU"/>
        </w:rPr>
        <w:t>ր</w:t>
      </w:r>
      <w:r w:rsidRPr="00783F63">
        <w:rPr>
          <w:rFonts w:ascii="GHEA Grapalat" w:eastAsiaTheme="minorEastAsia" w:hAnsi="GHEA Grapalat"/>
          <w:sz w:val="24"/>
          <w:szCs w:val="24"/>
          <w:lang w:val="hy-AM" w:eastAsia="ru-RU"/>
        </w:rPr>
        <w:t>քներ կատարելու դեպքում</w:t>
      </w:r>
      <w:r>
        <w:rPr>
          <w:rFonts w:ascii="GHEA Grapalat" w:eastAsiaTheme="minorEastAsia" w:hAnsi="GHEA Grapalat"/>
          <w:sz w:val="24"/>
          <w:szCs w:val="24"/>
          <w:lang w:val="hy-AM" w:eastAsia="ru-RU"/>
        </w:rPr>
        <w:t>, ինչպես նաև</w:t>
      </w:r>
      <w:r w:rsidRPr="00783F63">
        <w:rPr>
          <w:rFonts w:ascii="GHEA Grapalat" w:eastAsiaTheme="minorEastAsia" w:hAnsi="GHEA Grapalat"/>
          <w:sz w:val="24"/>
          <w:szCs w:val="24"/>
          <w:lang w:val="hy-AM" w:eastAsia="ru-RU"/>
        </w:rPr>
        <w:t xml:space="preserve"> ծանրացնող հանգամանք</w:t>
      </w:r>
      <w:r>
        <w:rPr>
          <w:rFonts w:ascii="GHEA Grapalat" w:eastAsiaTheme="minorEastAsia" w:hAnsi="GHEA Grapalat"/>
          <w:sz w:val="24"/>
          <w:szCs w:val="24"/>
          <w:lang w:val="hy-AM" w:eastAsia="ru-RU"/>
        </w:rPr>
        <w:t xml:space="preserve"> կդիտարկվեն այն դեպքերը</w:t>
      </w:r>
      <w:r w:rsidRPr="00783F63">
        <w:rPr>
          <w:rFonts w:ascii="GHEA Grapalat" w:eastAsiaTheme="minorEastAsia" w:hAnsi="GHEA Grapalat"/>
          <w:sz w:val="24"/>
          <w:szCs w:val="24"/>
          <w:lang w:val="hy-AM" w:eastAsia="ru-RU"/>
        </w:rPr>
        <w:t xml:space="preserve">, երբ իրեղեն ապացույց ճանաչված առարկաների </w:t>
      </w:r>
      <w:r>
        <w:rPr>
          <w:rFonts w:ascii="GHEA Grapalat" w:eastAsiaTheme="minorEastAsia" w:hAnsi="GHEA Grapalat"/>
          <w:sz w:val="24"/>
          <w:szCs w:val="24"/>
          <w:lang w:val="hy-AM" w:eastAsia="ru-RU"/>
        </w:rPr>
        <w:t xml:space="preserve">կամ </w:t>
      </w:r>
      <w:r w:rsidRPr="00956785">
        <w:rPr>
          <w:rFonts w:ascii="GHEA Grapalat" w:hAnsi="GHEA Grapalat"/>
          <w:color w:val="000000"/>
          <w:sz w:val="24"/>
          <w:szCs w:val="24"/>
          <w:shd w:val="clear" w:color="auto" w:fill="FFFFFF"/>
          <w:lang w:val="hy-AM"/>
        </w:rPr>
        <w:t>արգելանքի տակ գտնվող գույքի</w:t>
      </w:r>
      <w:r w:rsidRPr="002D55B6">
        <w:rPr>
          <w:rFonts w:ascii="GHEA Grapalat" w:hAnsi="GHEA Grapalat"/>
          <w:b/>
          <w:bCs/>
          <w:color w:val="000000"/>
          <w:sz w:val="24"/>
          <w:szCs w:val="24"/>
          <w:shd w:val="clear" w:color="auto" w:fill="FFFFFF"/>
          <w:lang w:val="hy-AM"/>
        </w:rPr>
        <w:t xml:space="preserve"> </w:t>
      </w:r>
      <w:r w:rsidRPr="00783F63">
        <w:rPr>
          <w:rFonts w:ascii="GHEA Grapalat" w:eastAsiaTheme="minorEastAsia" w:hAnsi="GHEA Grapalat"/>
          <w:sz w:val="24"/>
          <w:szCs w:val="24"/>
          <w:lang w:val="hy-AM" w:eastAsia="ru-RU"/>
        </w:rPr>
        <w:t xml:space="preserve">նկատմամբ ապօրինի արարքները </w:t>
      </w:r>
      <w:r>
        <w:rPr>
          <w:rFonts w:ascii="GHEA Grapalat" w:eastAsiaTheme="minorEastAsia" w:hAnsi="GHEA Grapalat"/>
          <w:sz w:val="24"/>
          <w:szCs w:val="24"/>
          <w:lang w:val="hy-AM" w:eastAsia="ru-RU"/>
        </w:rPr>
        <w:t>կ</w:t>
      </w:r>
      <w:r w:rsidRPr="00783F63">
        <w:rPr>
          <w:rFonts w:ascii="GHEA Grapalat" w:eastAsiaTheme="minorEastAsia" w:hAnsi="GHEA Grapalat"/>
          <w:sz w:val="24"/>
          <w:szCs w:val="24"/>
          <w:lang w:val="hy-AM" w:eastAsia="ru-RU"/>
        </w:rPr>
        <w:t>կատարվե</w:t>
      </w:r>
      <w:r>
        <w:rPr>
          <w:rFonts w:ascii="GHEA Grapalat" w:eastAsiaTheme="minorEastAsia" w:hAnsi="GHEA Grapalat"/>
          <w:sz w:val="24"/>
          <w:szCs w:val="24"/>
          <w:lang w:val="hy-AM" w:eastAsia="ru-RU"/>
        </w:rPr>
        <w:t>ն</w:t>
      </w:r>
      <w:r w:rsidRPr="00783F63">
        <w:rPr>
          <w:rFonts w:ascii="GHEA Grapalat" w:eastAsiaTheme="minorEastAsia" w:hAnsi="GHEA Grapalat"/>
          <w:sz w:val="24"/>
          <w:szCs w:val="24"/>
          <w:lang w:val="hy-AM" w:eastAsia="ru-RU"/>
        </w:rPr>
        <w:t xml:space="preserve"> ծանր կամ առանձնապես ծանր հանցագործության </w:t>
      </w:r>
      <w:r>
        <w:rPr>
          <w:rFonts w:ascii="GHEA Grapalat" w:eastAsiaTheme="minorEastAsia" w:hAnsi="GHEA Grapalat"/>
          <w:sz w:val="24"/>
          <w:szCs w:val="24"/>
          <w:lang w:val="hy-AM" w:eastAsia="ru-RU"/>
        </w:rPr>
        <w:t xml:space="preserve">վերաբերյալ </w:t>
      </w:r>
      <w:r w:rsidRPr="00783F63">
        <w:rPr>
          <w:rFonts w:ascii="GHEA Grapalat" w:eastAsiaTheme="minorEastAsia" w:hAnsi="GHEA Grapalat"/>
          <w:sz w:val="24"/>
          <w:szCs w:val="24"/>
          <w:lang w:val="hy-AM" w:eastAsia="ru-RU"/>
        </w:rPr>
        <w:t>քրեական գործով կամ վարույթով։</w:t>
      </w:r>
    </w:p>
    <w:p w:rsidR="008022BB" w:rsidRPr="00783F63" w:rsidRDefault="008022BB" w:rsidP="008022BB">
      <w:pPr>
        <w:tabs>
          <w:tab w:val="left" w:pos="0"/>
          <w:tab w:val="left" w:pos="851"/>
        </w:tabs>
        <w:spacing w:after="0" w:line="276" w:lineRule="auto"/>
        <w:ind w:firstLine="567"/>
        <w:jc w:val="both"/>
        <w:rPr>
          <w:rFonts w:ascii="GHEA Grapalat" w:hAnsi="GHEA Grapalat"/>
          <w:color w:val="000000"/>
          <w:sz w:val="24"/>
          <w:szCs w:val="24"/>
          <w:shd w:val="clear" w:color="auto" w:fill="FFFFFF"/>
          <w:lang w:val="hy-AM"/>
        </w:rPr>
      </w:pPr>
    </w:p>
    <w:p w:rsidR="008022BB" w:rsidRDefault="008022BB" w:rsidP="008022BB">
      <w:pPr>
        <w:spacing w:after="0" w:line="276" w:lineRule="auto"/>
        <w:ind w:firstLine="567"/>
        <w:jc w:val="both"/>
        <w:rPr>
          <w:rFonts w:ascii="GHEA Grapalat" w:eastAsia="Calibri" w:hAnsi="GHEA Grapalat" w:cs="Times New Roman"/>
          <w:b/>
          <w:bCs/>
          <w:iCs/>
          <w:sz w:val="24"/>
          <w:szCs w:val="24"/>
          <w:lang w:val="hy-AM"/>
        </w:rPr>
      </w:pPr>
      <w:r w:rsidRPr="005B06B3">
        <w:rPr>
          <w:rFonts w:ascii="GHEA Grapalat" w:eastAsia="Calibri" w:hAnsi="GHEA Grapalat" w:cs="Times New Roman"/>
          <w:b/>
          <w:bCs/>
          <w:sz w:val="24"/>
          <w:szCs w:val="24"/>
          <w:lang w:val="hy-AM"/>
        </w:rPr>
        <w:t>Նախագծ</w:t>
      </w:r>
      <w:r>
        <w:rPr>
          <w:rFonts w:ascii="GHEA Grapalat" w:eastAsia="Calibri" w:hAnsi="GHEA Grapalat" w:cs="Times New Roman"/>
          <w:b/>
          <w:bCs/>
          <w:sz w:val="24"/>
          <w:szCs w:val="24"/>
          <w:lang w:val="hy-AM"/>
        </w:rPr>
        <w:t>եր</w:t>
      </w:r>
      <w:r w:rsidRPr="005B06B3">
        <w:rPr>
          <w:rFonts w:ascii="GHEA Grapalat" w:eastAsia="Calibri" w:hAnsi="GHEA Grapalat" w:cs="Times New Roman"/>
          <w:b/>
          <w:bCs/>
          <w:sz w:val="24"/>
          <w:szCs w:val="24"/>
          <w:lang w:val="hy-AM"/>
        </w:rPr>
        <w:t>ի ընդունման կապակցությամբ ֆինանսական միջոցների անհրաժեշտության և պետական բյուջեի եկամուտներում և ծախսերում սպասվելիք փոփոխությունների մասին</w:t>
      </w:r>
      <w:r w:rsidRPr="005B06B3">
        <w:rPr>
          <w:rFonts w:ascii="GHEA Grapalat" w:eastAsia="Calibri" w:hAnsi="GHEA Grapalat" w:cs="Times New Roman"/>
          <w:b/>
          <w:bCs/>
          <w:iCs/>
          <w:sz w:val="24"/>
          <w:szCs w:val="24"/>
          <w:lang w:val="hy-AM"/>
        </w:rPr>
        <w:t>.</w:t>
      </w:r>
    </w:p>
    <w:p w:rsidR="008022BB" w:rsidRPr="005B06B3" w:rsidRDefault="008022BB" w:rsidP="008022BB">
      <w:pPr>
        <w:spacing w:after="0" w:line="276" w:lineRule="auto"/>
        <w:ind w:firstLine="567"/>
        <w:jc w:val="both"/>
        <w:rPr>
          <w:rFonts w:ascii="GHEA Grapalat" w:eastAsia="Calibri" w:hAnsi="GHEA Grapalat" w:cs="Times New Roman"/>
          <w:b/>
          <w:bCs/>
          <w:iCs/>
          <w:sz w:val="24"/>
          <w:szCs w:val="24"/>
          <w:lang w:val="hy-AM"/>
        </w:rPr>
      </w:pPr>
    </w:p>
    <w:p w:rsidR="008022BB" w:rsidRPr="005B06B3" w:rsidRDefault="008022BB" w:rsidP="008022BB">
      <w:pPr>
        <w:spacing w:after="0" w:line="276" w:lineRule="auto"/>
        <w:ind w:firstLine="567"/>
        <w:jc w:val="both"/>
        <w:rPr>
          <w:rFonts w:ascii="GHEA Grapalat" w:eastAsia="Calibri" w:hAnsi="GHEA Grapalat" w:cs="Times New Roman"/>
          <w:bCs/>
          <w:sz w:val="24"/>
          <w:szCs w:val="24"/>
          <w:lang w:val="hy-AM"/>
        </w:rPr>
      </w:pPr>
      <w:r w:rsidRPr="005B06B3">
        <w:rPr>
          <w:rFonts w:ascii="GHEA Grapalat" w:hAnsi="GHEA Grapalat"/>
          <w:bCs/>
          <w:color w:val="000000"/>
          <w:sz w:val="24"/>
          <w:szCs w:val="24"/>
          <w:shd w:val="clear" w:color="auto" w:fill="FFFFFF"/>
          <w:lang w:val="hy-AM"/>
        </w:rPr>
        <w:t>«Հայաստանի Հանրապետության քրեական դատավարության օրենսգրքում լրացումներ կատարելու մասին»</w:t>
      </w:r>
      <w:r>
        <w:rPr>
          <w:rFonts w:ascii="GHEA Grapalat" w:hAnsi="GHEA Grapalat"/>
          <w:bCs/>
          <w:color w:val="000000"/>
          <w:sz w:val="24"/>
          <w:szCs w:val="24"/>
          <w:shd w:val="clear" w:color="auto" w:fill="FFFFFF"/>
          <w:lang w:val="hy-AM"/>
        </w:rPr>
        <w:t xml:space="preserve"> և «</w:t>
      </w:r>
      <w:r w:rsidRPr="00F549A8">
        <w:rPr>
          <w:rFonts w:ascii="GHEA Grapalat" w:hAnsi="GHEA Grapalat"/>
          <w:color w:val="000000"/>
          <w:sz w:val="24"/>
          <w:szCs w:val="24"/>
          <w:shd w:val="clear" w:color="auto" w:fill="FFFFFF"/>
          <w:lang w:val="hy-AM"/>
        </w:rPr>
        <w:t>Հայաստանի Հանրապետության քրեական օրենսգրքում փոփոխություն և լրացումներ կատարելու մասի</w:t>
      </w:r>
      <w:r w:rsidRPr="00982927">
        <w:rPr>
          <w:rFonts w:ascii="GHEA Grapalat" w:hAnsi="GHEA Grapalat"/>
          <w:color w:val="000000"/>
          <w:sz w:val="24"/>
          <w:szCs w:val="24"/>
          <w:shd w:val="clear" w:color="auto" w:fill="FFFFFF"/>
          <w:lang w:val="hy-AM"/>
        </w:rPr>
        <w:t>ն»</w:t>
      </w:r>
      <w:r w:rsidRPr="005B06B3">
        <w:rPr>
          <w:rFonts w:ascii="GHEA Grapalat" w:hAnsi="GHEA Grapalat"/>
          <w:b/>
          <w:bCs/>
          <w:color w:val="000000"/>
          <w:shd w:val="clear" w:color="auto" w:fill="FFFFFF"/>
          <w:lang w:val="hy-AM"/>
        </w:rPr>
        <w:t xml:space="preserve"> </w:t>
      </w:r>
      <w:r w:rsidRPr="005B06B3">
        <w:rPr>
          <w:rFonts w:ascii="GHEA Grapalat" w:hAnsi="GHEA Grapalat"/>
          <w:bCs/>
          <w:color w:val="000000"/>
          <w:sz w:val="24"/>
          <w:szCs w:val="24"/>
          <w:shd w:val="clear" w:color="auto" w:fill="FFFFFF"/>
          <w:lang w:val="hy-AM"/>
        </w:rPr>
        <w:t xml:space="preserve"> օրենքի նախագծ</w:t>
      </w:r>
      <w:r>
        <w:rPr>
          <w:rFonts w:ascii="GHEA Grapalat" w:hAnsi="GHEA Grapalat"/>
          <w:bCs/>
          <w:color w:val="000000"/>
          <w:sz w:val="24"/>
          <w:szCs w:val="24"/>
          <w:shd w:val="clear" w:color="auto" w:fill="FFFFFF"/>
          <w:lang w:val="hy-AM"/>
        </w:rPr>
        <w:t>եր</w:t>
      </w:r>
      <w:r w:rsidRPr="005B06B3">
        <w:rPr>
          <w:rFonts w:ascii="GHEA Grapalat" w:hAnsi="GHEA Grapalat"/>
          <w:bCs/>
          <w:color w:val="000000"/>
          <w:sz w:val="24"/>
          <w:szCs w:val="24"/>
          <w:shd w:val="clear" w:color="auto" w:fill="FFFFFF"/>
          <w:lang w:val="hy-AM"/>
        </w:rPr>
        <w:t>ի</w:t>
      </w:r>
      <w:r w:rsidRPr="005B06B3">
        <w:rPr>
          <w:rFonts w:ascii="GHEA Grapalat" w:hAnsi="GHEA Grapalat"/>
          <w:sz w:val="24"/>
          <w:szCs w:val="24"/>
          <w:lang w:val="hy-AM"/>
        </w:rPr>
        <w:t xml:space="preserve"> ընդունման կապակցությամբ </w:t>
      </w:r>
      <w:r w:rsidRPr="005B06B3">
        <w:rPr>
          <w:rFonts w:ascii="GHEA Grapalat" w:eastAsia="Calibri" w:hAnsi="GHEA Grapalat" w:cs="Times New Roman"/>
          <w:bCs/>
          <w:sz w:val="24"/>
          <w:szCs w:val="24"/>
          <w:lang w:val="hy-AM"/>
        </w:rPr>
        <w:t>պետական բյուջեի եկամուտներում և ծախսերում փոփոխություններ չեն սպասվում:</w:t>
      </w:r>
    </w:p>
    <w:p w:rsidR="008022BB" w:rsidRPr="005B06B3" w:rsidRDefault="008022BB" w:rsidP="008022BB">
      <w:pPr>
        <w:spacing w:after="0" w:line="276" w:lineRule="auto"/>
        <w:ind w:firstLine="567"/>
        <w:jc w:val="both"/>
        <w:rPr>
          <w:rFonts w:ascii="GHEA Grapalat" w:hAnsi="GHEA Grapalat"/>
          <w:sz w:val="24"/>
          <w:szCs w:val="24"/>
          <w:lang w:val="hy-AM"/>
        </w:rPr>
      </w:pPr>
    </w:p>
    <w:p w:rsidR="008022BB" w:rsidRPr="005B06B3" w:rsidRDefault="008022BB" w:rsidP="008022BB">
      <w:pPr>
        <w:spacing w:after="0" w:line="276" w:lineRule="auto"/>
        <w:ind w:firstLine="567"/>
        <w:jc w:val="both"/>
        <w:rPr>
          <w:rFonts w:ascii="GHEA Grapalat" w:eastAsia="Calibri" w:hAnsi="GHEA Grapalat" w:cs="Times New Roman"/>
          <w:b/>
          <w:sz w:val="24"/>
          <w:szCs w:val="24"/>
          <w:lang w:val="hy-AM"/>
        </w:rPr>
      </w:pPr>
      <w:r w:rsidRPr="005B06B3">
        <w:rPr>
          <w:rFonts w:ascii="GHEA Grapalat" w:eastAsia="Calibri" w:hAnsi="GHEA Grapalat" w:cs="Times New Roman"/>
          <w:b/>
          <w:sz w:val="24"/>
          <w:szCs w:val="24"/>
          <w:lang w:val="hy-AM"/>
        </w:rPr>
        <w:t>Նախագծի մշակման ընթացքում ներգրավված ինստիտուտները և անձինք.</w:t>
      </w:r>
    </w:p>
    <w:p w:rsidR="008022BB" w:rsidRPr="005B06B3" w:rsidRDefault="008022BB" w:rsidP="008022BB">
      <w:pPr>
        <w:spacing w:after="0" w:line="276" w:lineRule="auto"/>
        <w:ind w:firstLine="567"/>
        <w:jc w:val="both"/>
        <w:rPr>
          <w:rFonts w:ascii="GHEA Grapalat" w:eastAsia="Calibri" w:hAnsi="GHEA Grapalat" w:cs="Times New Roman"/>
          <w:bCs/>
          <w:sz w:val="24"/>
          <w:szCs w:val="24"/>
          <w:lang w:val="hy-AM"/>
        </w:rPr>
      </w:pPr>
      <w:r w:rsidRPr="005B06B3">
        <w:rPr>
          <w:rFonts w:ascii="GHEA Grapalat" w:eastAsia="Calibri" w:hAnsi="GHEA Grapalat" w:cs="Times New Roman"/>
          <w:bCs/>
          <w:sz w:val="24"/>
          <w:szCs w:val="24"/>
          <w:lang w:val="hy-AM"/>
        </w:rPr>
        <w:t>Նախագ</w:t>
      </w:r>
      <w:r>
        <w:rPr>
          <w:rFonts w:ascii="GHEA Grapalat" w:eastAsia="Calibri" w:hAnsi="GHEA Grapalat" w:cs="Times New Roman"/>
          <w:bCs/>
          <w:sz w:val="24"/>
          <w:szCs w:val="24"/>
          <w:lang w:val="hy-AM"/>
        </w:rPr>
        <w:t>ծեր</w:t>
      </w:r>
      <w:r w:rsidRPr="005B06B3">
        <w:rPr>
          <w:rFonts w:ascii="GHEA Grapalat" w:eastAsia="Calibri" w:hAnsi="GHEA Grapalat" w:cs="Times New Roman"/>
          <w:bCs/>
          <w:sz w:val="24"/>
          <w:szCs w:val="24"/>
          <w:lang w:val="hy-AM"/>
        </w:rPr>
        <w:t xml:space="preserve">ը մշակվել </w:t>
      </w:r>
      <w:r>
        <w:rPr>
          <w:rFonts w:ascii="GHEA Grapalat" w:eastAsia="Calibri" w:hAnsi="GHEA Grapalat" w:cs="Times New Roman"/>
          <w:bCs/>
          <w:sz w:val="24"/>
          <w:szCs w:val="24"/>
          <w:lang w:val="hy-AM"/>
        </w:rPr>
        <w:t>են</w:t>
      </w:r>
      <w:r w:rsidRPr="005B06B3">
        <w:rPr>
          <w:rFonts w:ascii="GHEA Grapalat" w:eastAsia="Calibri" w:hAnsi="GHEA Grapalat" w:cs="Times New Roman"/>
          <w:bCs/>
          <w:sz w:val="24"/>
          <w:szCs w:val="24"/>
          <w:lang w:val="hy-AM"/>
        </w:rPr>
        <w:t xml:space="preserve"> Հայաստանի Հանրապետության հակակոռուպցիոն կոմիտեի կողմից:</w:t>
      </w:r>
    </w:p>
    <w:p w:rsidR="008022BB" w:rsidRPr="005B06B3" w:rsidRDefault="008022BB" w:rsidP="008022BB">
      <w:pPr>
        <w:tabs>
          <w:tab w:val="left" w:pos="1170"/>
        </w:tabs>
        <w:spacing w:line="276" w:lineRule="auto"/>
        <w:ind w:firstLine="567"/>
        <w:jc w:val="center"/>
        <w:rPr>
          <w:rFonts w:ascii="GHEA Grapalat" w:hAnsi="GHEA Grapalat"/>
          <w:b/>
          <w:sz w:val="24"/>
          <w:szCs w:val="24"/>
          <w:lang w:val="hy-AM"/>
        </w:rPr>
      </w:pPr>
    </w:p>
    <w:p w:rsidR="00F77785" w:rsidRDefault="00F77785"/>
    <w:sectPr w:rsidR="00F77785" w:rsidSect="00D532B2">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B2E" w:rsidRDefault="00FF3B2E" w:rsidP="008022BB">
      <w:pPr>
        <w:spacing w:after="0" w:line="240" w:lineRule="auto"/>
      </w:pPr>
      <w:r>
        <w:separator/>
      </w:r>
    </w:p>
  </w:endnote>
  <w:endnote w:type="continuationSeparator" w:id="0">
    <w:p w:rsidR="00FF3B2E" w:rsidRDefault="00FF3B2E" w:rsidP="008022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IDFont+F5">
    <w:altName w:val="Microsoft JhengHei"/>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10022FF" w:usb1="C000E47F" w:usb2="00000029" w:usb3="00000000" w:csb0="000001DF" w:csb1="00000000"/>
  </w:font>
  <w:font w:name="Microsoft JhengHei">
    <w:panose1 w:val="020B0604030504040204"/>
    <w:charset w:val="88"/>
    <w:family w:val="swiss"/>
    <w:pitch w:val="variable"/>
    <w:sig w:usb0="00000087" w:usb1="288F40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B2E" w:rsidRDefault="00FF3B2E" w:rsidP="008022BB">
      <w:pPr>
        <w:spacing w:after="0" w:line="240" w:lineRule="auto"/>
      </w:pPr>
      <w:r>
        <w:separator/>
      </w:r>
    </w:p>
  </w:footnote>
  <w:footnote w:type="continuationSeparator" w:id="0">
    <w:p w:rsidR="00FF3B2E" w:rsidRDefault="00FF3B2E" w:rsidP="008022BB">
      <w:pPr>
        <w:spacing w:after="0" w:line="240" w:lineRule="auto"/>
      </w:pPr>
      <w:r>
        <w:continuationSeparator/>
      </w:r>
    </w:p>
  </w:footnote>
  <w:footnote w:id="1">
    <w:p w:rsidR="008022BB" w:rsidRPr="003A24BA" w:rsidRDefault="008022BB" w:rsidP="008022BB">
      <w:pPr>
        <w:pStyle w:val="FootnoteText"/>
        <w:rPr>
          <w:lang w:val="hy-AM"/>
        </w:rPr>
      </w:pPr>
      <w:r>
        <w:rPr>
          <w:rStyle w:val="FootnoteReference"/>
        </w:rPr>
        <w:footnoteRef/>
      </w:r>
      <w:r>
        <w:t xml:space="preserve"> </w:t>
      </w:r>
      <w:r>
        <w:rPr>
          <w:lang w:val="hy-AM"/>
        </w:rPr>
        <w:t xml:space="preserve">Տե՛ս </w:t>
      </w:r>
      <w:hyperlink r:id="rId1" w:history="1">
        <w:r w:rsidRPr="00330F12">
          <w:rPr>
            <w:rStyle w:val="Hyperlink"/>
          </w:rPr>
          <w:t>https://journals.ysu.am/index.php/state-and-law/article/view/11086/8766</w:t>
        </w:r>
      </w:hyperlink>
      <w:r>
        <w:rPr>
          <w:lang w:val="hy-AM"/>
        </w:rPr>
        <w:t xml:space="preserve"> </w:t>
      </w:r>
    </w:p>
  </w:footnote>
  <w:footnote w:id="2">
    <w:p w:rsidR="008022BB" w:rsidRPr="002308CF" w:rsidRDefault="008022BB" w:rsidP="008022BB">
      <w:pPr>
        <w:pStyle w:val="FootnoteText"/>
        <w:jc w:val="both"/>
        <w:rPr>
          <w:lang w:val="hy-AM"/>
        </w:rPr>
      </w:pPr>
      <w:r>
        <w:rPr>
          <w:rStyle w:val="FootnoteReference"/>
        </w:rPr>
        <w:footnoteRef/>
      </w:r>
      <w:r w:rsidRPr="00113A1C">
        <w:rPr>
          <w:lang w:val="hy-AM"/>
        </w:rPr>
        <w:t xml:space="preserve"> </w:t>
      </w:r>
      <w:r>
        <w:rPr>
          <w:lang w:val="hy-AM"/>
        </w:rPr>
        <w:t xml:space="preserve">Տե՛ս </w:t>
      </w:r>
      <w:hyperlink r:id="rId2" w:history="1">
        <w:r w:rsidRPr="00330F12">
          <w:rPr>
            <w:rStyle w:val="Hyperlink"/>
            <w:lang w:val="hy-AM"/>
          </w:rPr>
          <w:t>https://aoj.am/storage/criminal-procedure-codes/oXoktuUmkYtOJwPnzhgWKNSgUHEFwtWAa1wGpxwV.pdf</w:t>
        </w:r>
      </w:hyperlink>
      <w:r>
        <w:rPr>
          <w:lang w:val="hy-AM"/>
        </w:rPr>
        <w:t xml:space="preserve"> </w:t>
      </w:r>
    </w:p>
  </w:footnote>
  <w:footnote w:id="3">
    <w:p w:rsidR="008022BB" w:rsidRPr="00542DA8" w:rsidRDefault="008022BB" w:rsidP="008022BB">
      <w:pPr>
        <w:autoSpaceDE w:val="0"/>
        <w:autoSpaceDN w:val="0"/>
        <w:adjustRightInd w:val="0"/>
        <w:spacing w:after="0" w:line="240" w:lineRule="auto"/>
        <w:jc w:val="both"/>
        <w:rPr>
          <w:rFonts w:ascii="GHEA Grapalat" w:eastAsia="CIDFont+F5" w:hAnsi="GHEA Grapalat" w:cs="Arial"/>
          <w:sz w:val="20"/>
          <w:szCs w:val="20"/>
          <w:lang w:val="hy-AM"/>
        </w:rPr>
      </w:pPr>
      <w:r w:rsidRPr="00542DA8">
        <w:rPr>
          <w:rStyle w:val="FootnoteReference"/>
          <w:rFonts w:ascii="GHEA Grapalat" w:hAnsi="GHEA Grapalat"/>
          <w:sz w:val="20"/>
          <w:szCs w:val="20"/>
        </w:rPr>
        <w:footnoteRef/>
      </w:r>
      <w:r w:rsidRPr="00542DA8">
        <w:rPr>
          <w:rFonts w:ascii="GHEA Grapalat" w:hAnsi="GHEA Grapalat"/>
          <w:sz w:val="20"/>
          <w:szCs w:val="20"/>
          <w:lang w:val="hy-AM"/>
        </w:rPr>
        <w:t xml:space="preserve"> </w:t>
      </w:r>
      <w:r>
        <w:rPr>
          <w:rFonts w:ascii="GHEA Grapalat" w:hAnsi="GHEA Grapalat"/>
          <w:sz w:val="20"/>
          <w:szCs w:val="20"/>
          <w:lang w:val="hy-AM"/>
        </w:rPr>
        <w:t xml:space="preserve">Տե՛ս </w:t>
      </w:r>
      <w:r w:rsidRPr="00542DA8">
        <w:rPr>
          <w:rFonts w:ascii="GHEA Grapalat" w:hAnsi="GHEA Grapalat"/>
          <w:b/>
          <w:sz w:val="20"/>
          <w:szCs w:val="20"/>
          <w:lang w:val="hy-AM"/>
        </w:rPr>
        <w:t xml:space="preserve">Կարեն Ամիրյան, </w:t>
      </w:r>
      <w:r w:rsidRPr="00542DA8">
        <w:rPr>
          <w:rFonts w:ascii="GHEA Grapalat" w:hAnsi="GHEA Grapalat"/>
          <w:sz w:val="20"/>
          <w:szCs w:val="20"/>
          <w:lang w:val="hy-AM"/>
        </w:rPr>
        <w:t>«</w:t>
      </w:r>
      <w:r w:rsidRPr="00542DA8">
        <w:rPr>
          <w:rFonts w:ascii="GHEA Grapalat" w:hAnsi="GHEA Grapalat" w:cs="Segoe UI"/>
          <w:sz w:val="20"/>
          <w:szCs w:val="20"/>
          <w:lang w:val="hy-AM"/>
        </w:rPr>
        <w:t>Սեփականության իրավունքի սահմանափակման քրեադատավարական կարգավորումների ընկալման և մեկնաբանման որոշ հիմնահարցեր»,</w:t>
      </w:r>
      <w:r w:rsidRPr="00542DA8">
        <w:rPr>
          <w:rFonts w:ascii="GHEA Grapalat" w:hAnsi="GHEA Grapalat" w:cs="Segoe UI"/>
          <w:b/>
          <w:sz w:val="20"/>
          <w:szCs w:val="20"/>
          <w:lang w:val="hy-AM"/>
        </w:rPr>
        <w:t xml:space="preserve"> </w:t>
      </w:r>
      <w:r w:rsidRPr="00542DA8">
        <w:rPr>
          <w:rFonts w:ascii="GHEA Grapalat" w:eastAsia="CIDFont+F5" w:hAnsi="GHEA Grapalat" w:cs="CIDFont+F5"/>
          <w:sz w:val="20"/>
          <w:szCs w:val="20"/>
          <w:lang w:val="hy-AM"/>
        </w:rPr>
        <w:t xml:space="preserve">Բանբեր Երևանի համալսարանի. </w:t>
      </w:r>
      <w:r w:rsidRPr="00BC77FB">
        <w:rPr>
          <w:rFonts w:ascii="GHEA Grapalat" w:eastAsia="CIDFont+F5" w:hAnsi="GHEA Grapalat" w:cs="CIDFont+F5"/>
          <w:sz w:val="20"/>
          <w:szCs w:val="20"/>
          <w:lang w:val="hy-AM"/>
        </w:rPr>
        <w:t>Իրավագիտություն</w:t>
      </w:r>
      <w:r w:rsidRPr="00542DA8">
        <w:rPr>
          <w:rFonts w:ascii="GHEA Grapalat" w:eastAsia="CIDFont+F5" w:hAnsi="GHEA Grapalat" w:cs="CIDFont+F5"/>
          <w:sz w:val="20"/>
          <w:szCs w:val="20"/>
          <w:lang w:val="hy-AM"/>
        </w:rPr>
        <w:t xml:space="preserve"> </w:t>
      </w:r>
      <w:r w:rsidRPr="00BC77FB">
        <w:rPr>
          <w:rFonts w:ascii="GHEA Grapalat" w:eastAsia="CIDFont+F5" w:hAnsi="GHEA Grapalat" w:cs="CIDFont+F5"/>
          <w:sz w:val="20"/>
          <w:szCs w:val="20"/>
          <w:lang w:val="hy-AM"/>
        </w:rPr>
        <w:t>2024,</w:t>
      </w:r>
      <w:r w:rsidRPr="00542DA8">
        <w:rPr>
          <w:rFonts w:ascii="GHEA Grapalat" w:eastAsia="CIDFont+F5" w:hAnsi="GHEA Grapalat" w:cs="CIDFont+F5"/>
          <w:sz w:val="20"/>
          <w:szCs w:val="20"/>
          <w:lang w:val="hy-AM"/>
        </w:rPr>
        <w:t xml:space="preserve"> </w:t>
      </w:r>
      <w:r w:rsidRPr="00542DA8">
        <w:rPr>
          <w:rFonts w:ascii="GHEA Grapalat" w:eastAsia="CIDFont+F5" w:hAnsi="GHEA Grapalat" w:cs="Arial"/>
          <w:sz w:val="20"/>
          <w:szCs w:val="20"/>
          <w:lang w:val="hy-AM"/>
        </w:rPr>
        <w:t>էջ 45:</w:t>
      </w:r>
    </w:p>
    <w:p w:rsidR="008022BB" w:rsidRPr="00CE411F" w:rsidRDefault="008022BB" w:rsidP="008022BB">
      <w:pPr>
        <w:pStyle w:val="FootnoteText"/>
        <w:rPr>
          <w:lang w:val="hy-AM"/>
        </w:rPr>
      </w:pPr>
    </w:p>
  </w:footnote>
  <w:footnote w:id="4">
    <w:p w:rsidR="008022BB" w:rsidRPr="0095400B" w:rsidRDefault="008022BB" w:rsidP="008022BB">
      <w:pPr>
        <w:pStyle w:val="FootnoteText"/>
        <w:jc w:val="both"/>
        <w:rPr>
          <w:rFonts w:ascii="GHEA Grapalat" w:hAnsi="GHEA Grapalat"/>
          <w:lang w:val="hy-AM"/>
        </w:rPr>
      </w:pPr>
      <w:r>
        <w:rPr>
          <w:rStyle w:val="FootnoteReference"/>
        </w:rPr>
        <w:footnoteRef/>
      </w:r>
      <w:r w:rsidRPr="0095400B">
        <w:rPr>
          <w:rFonts w:ascii="GHEA Grapalat" w:hAnsi="GHEA Grapalat"/>
          <w:lang w:val="hy-AM"/>
        </w:rPr>
        <w:t>Տե՛ս</w:t>
      </w:r>
      <w:r>
        <w:rPr>
          <w:rFonts w:ascii="Calibri" w:hAnsi="Calibri" w:cs="Calibri"/>
          <w:lang w:val="hy-AM"/>
        </w:rPr>
        <w:t> </w:t>
      </w:r>
      <w:hyperlink r:id="rId3" w:history="1">
        <w:r w:rsidRPr="00113A1C">
          <w:rPr>
            <w:rStyle w:val="Hyperlink"/>
            <w:lang w:val="hy-AM"/>
          </w:rPr>
          <w:t>https://aoj.am/storage/criminal-procedure-codes/oXoktuUmkYtOJwPnzhgWKNSgUHEFwtWAa1wGpxwV.pdf</w:t>
        </w:r>
      </w:hyperlink>
    </w:p>
  </w:footnote>
  <w:footnote w:id="5">
    <w:p w:rsidR="008022BB" w:rsidRPr="00ED6906" w:rsidRDefault="008022BB" w:rsidP="008022BB">
      <w:pPr>
        <w:pStyle w:val="FootnoteText"/>
        <w:jc w:val="both"/>
        <w:rPr>
          <w:lang w:val="hy-AM"/>
        </w:rPr>
      </w:pPr>
      <w:r>
        <w:rPr>
          <w:rStyle w:val="FootnoteReference"/>
        </w:rPr>
        <w:footnoteRef/>
      </w:r>
      <w:r w:rsidRPr="00ED6906">
        <w:rPr>
          <w:lang w:val="hy-AM"/>
        </w:rPr>
        <w:t xml:space="preserve"> </w:t>
      </w:r>
      <w:r>
        <w:rPr>
          <w:lang w:val="hy-AM"/>
        </w:rPr>
        <w:t xml:space="preserve">Տե՛ս </w:t>
      </w:r>
      <w:hyperlink r:id="rId4" w:history="1">
        <w:r w:rsidRPr="006C1E9E">
          <w:rPr>
            <w:rStyle w:val="Hyperlink"/>
            <w:lang w:val="hy-AM"/>
          </w:rPr>
          <w:t>https://aoj.am/storage/criminal-procedure-codes/oXoktuUmkYtOJwPnzhgWKNSgUHEFwtWAa1wGpxwV.pdf</w:t>
        </w:r>
      </w:hyperlink>
      <w:r>
        <w:rPr>
          <w:lang w:val="hy-AM"/>
        </w:rPr>
        <w:t xml:space="preserve"> </w:t>
      </w:r>
    </w:p>
  </w:footnote>
  <w:footnote w:id="6">
    <w:p w:rsidR="008022BB" w:rsidRPr="00B31D3A" w:rsidRDefault="008022BB" w:rsidP="008022BB">
      <w:pPr>
        <w:pStyle w:val="FootnoteText"/>
        <w:jc w:val="both"/>
        <w:rPr>
          <w:rFonts w:ascii="GHEA Grapalat" w:hAnsi="GHEA Grapalat"/>
          <w:lang w:val="hy-AM"/>
        </w:rPr>
      </w:pPr>
      <w:r w:rsidRPr="00B31D3A">
        <w:rPr>
          <w:rStyle w:val="FootnoteReference"/>
          <w:rFonts w:ascii="GHEA Grapalat" w:hAnsi="GHEA Grapalat"/>
        </w:rPr>
        <w:footnoteRef/>
      </w:r>
      <w:r w:rsidRPr="00B31D3A">
        <w:rPr>
          <w:rFonts w:ascii="GHEA Grapalat" w:hAnsi="GHEA Grapalat"/>
          <w:lang w:val="hy-AM"/>
        </w:rPr>
        <w:t xml:space="preserve"> Տե՛ս Մարդու իրավունքների եվրոպական դատարանի՝ Borzhonov v. Russia գործով 2009 թվականի հունվարի 22-ի վճիռը, գանգատ թիվ 18274/04, կետեր 59-60։</w:t>
      </w:r>
    </w:p>
  </w:footnote>
  <w:footnote w:id="7">
    <w:p w:rsidR="008022BB" w:rsidRPr="008A5427" w:rsidRDefault="008022BB" w:rsidP="008022BB">
      <w:pPr>
        <w:pStyle w:val="FootnoteText"/>
        <w:jc w:val="both"/>
        <w:rPr>
          <w:rFonts w:ascii="GHEA Grapalat" w:hAnsi="GHEA Grapalat"/>
          <w:lang w:val="hy-AM"/>
        </w:rPr>
      </w:pPr>
      <w:r>
        <w:rPr>
          <w:rStyle w:val="FootnoteReference"/>
        </w:rPr>
        <w:footnoteRef/>
      </w:r>
      <w:r w:rsidRPr="008A5427">
        <w:rPr>
          <w:lang w:val="hy-AM"/>
        </w:rPr>
        <w:t xml:space="preserve"> </w:t>
      </w:r>
      <w:r w:rsidRPr="008A5427">
        <w:rPr>
          <w:rFonts w:ascii="GHEA Grapalat" w:hAnsi="GHEA Grapalat"/>
          <w:lang w:val="hy-AM"/>
        </w:rPr>
        <w:t xml:space="preserve">Տե՛ս Վռաբեկ դատարանի՝ </w:t>
      </w:r>
      <w:r w:rsidRPr="008A5427">
        <w:rPr>
          <w:rFonts w:ascii="GHEA Grapalat" w:hAnsi="GHEA Grapalat"/>
          <w:b/>
          <w:lang w:val="hy-AM"/>
        </w:rPr>
        <w:t>Ա. Հայրապետյանի</w:t>
      </w:r>
      <w:r w:rsidRPr="008A5427">
        <w:rPr>
          <w:rFonts w:ascii="GHEA Grapalat" w:hAnsi="GHEA Grapalat"/>
          <w:lang w:val="hy-AM"/>
        </w:rPr>
        <w:t xml:space="preserve"> գործով 2010 թվականի օգոստոսի 27-ի թիվ</w:t>
      </w:r>
      <w:r>
        <w:rPr>
          <w:rFonts w:ascii="GHEA Grapalat" w:hAnsi="GHEA Grapalat"/>
          <w:lang w:val="hy-AM"/>
        </w:rPr>
        <w:t xml:space="preserve"> </w:t>
      </w:r>
      <w:r w:rsidRPr="008A5427">
        <w:rPr>
          <w:rFonts w:ascii="GHEA Grapalat" w:hAnsi="GHEA Grapalat"/>
          <w:lang w:val="hy-AM"/>
        </w:rPr>
        <w:t>ԵՇԴ/0001/11/10 որոշումը։</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BC5" w:rsidRPr="00A938F7" w:rsidRDefault="00FF3B2E" w:rsidP="00A938F7">
    <w:pPr>
      <w:pStyle w:val="Header"/>
      <w:jc w:val="right"/>
      <w:rPr>
        <w:rFonts w:ascii="GHEA Grapalat" w:hAnsi="GHEA Grapalat"/>
        <w:b/>
        <w:sz w:val="24"/>
        <w:szCs w:val="24"/>
        <w:lang w:val="hy-AM"/>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1"/>
    <w:footnote w:id="0"/>
  </w:footnotePr>
  <w:endnotePr>
    <w:endnote w:id="-1"/>
    <w:endnote w:id="0"/>
  </w:endnotePr>
  <w:compat/>
  <w:rsids>
    <w:rsidRoot w:val="008022BB"/>
    <w:rsid w:val="008022BB"/>
    <w:rsid w:val="008A2628"/>
    <w:rsid w:val="00F77785"/>
    <w:rsid w:val="00FF3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2BB"/>
    <w:pPr>
      <w:spacing w:after="160" w:line="259" w:lineRule="auto"/>
    </w:pPr>
    <w:rPr>
      <w:rFonts w:asciiTheme="minorHAnsi" w:hAnsiTheme="minorHAnsi"/>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2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8022BB"/>
    <w:pPr>
      <w:tabs>
        <w:tab w:val="center" w:pos="4677"/>
        <w:tab w:val="right" w:pos="9355"/>
      </w:tabs>
      <w:spacing w:after="0" w:line="240" w:lineRule="auto"/>
    </w:pPr>
  </w:style>
  <w:style w:type="character" w:customStyle="1" w:styleId="HeaderChar">
    <w:name w:val="Header Char"/>
    <w:basedOn w:val="DefaultParagraphFont"/>
    <w:link w:val="Header"/>
    <w:uiPriority w:val="99"/>
    <w:rsid w:val="008022BB"/>
    <w:rPr>
      <w:rFonts w:asciiTheme="minorHAnsi" w:hAnsiTheme="minorHAnsi"/>
      <w:sz w:val="22"/>
      <w:szCs w:val="22"/>
      <w:lang w:val="ru-RU"/>
    </w:rPr>
  </w:style>
  <w:style w:type="paragraph" w:styleId="FootnoteText">
    <w:name w:val="footnote text"/>
    <w:basedOn w:val="Normal"/>
    <w:link w:val="FootnoteTextChar"/>
    <w:uiPriority w:val="99"/>
    <w:semiHidden/>
    <w:unhideWhenUsed/>
    <w:rsid w:val="008022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2BB"/>
    <w:rPr>
      <w:rFonts w:asciiTheme="minorHAnsi" w:hAnsiTheme="minorHAnsi"/>
      <w:lang w:val="ru-RU"/>
    </w:rPr>
  </w:style>
  <w:style w:type="character" w:styleId="FootnoteReference">
    <w:name w:val="footnote reference"/>
    <w:basedOn w:val="DefaultParagraphFont"/>
    <w:uiPriority w:val="99"/>
    <w:semiHidden/>
    <w:unhideWhenUsed/>
    <w:rsid w:val="008022BB"/>
    <w:rPr>
      <w:vertAlign w:val="superscript"/>
    </w:rPr>
  </w:style>
  <w:style w:type="character" w:styleId="Hyperlink">
    <w:name w:val="Hyperlink"/>
    <w:basedOn w:val="DefaultParagraphFont"/>
    <w:uiPriority w:val="99"/>
    <w:unhideWhenUsed/>
    <w:rsid w:val="008022B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aoj.am/storage/criminal-procedure-codes/oXoktuUmkYtOJwPnzhgWKNSgUHEFwtWAa1wGpxwV.pdf" TargetMode="External"/><Relationship Id="rId2" Type="http://schemas.openxmlformats.org/officeDocument/2006/relationships/hyperlink" Target="https://aoj.am/storage/criminal-procedure-codes/oXoktuUmkYtOJwPnzhgWKNSgUHEFwtWAa1wGpxwV.pdf" TargetMode="External"/><Relationship Id="rId1" Type="http://schemas.openxmlformats.org/officeDocument/2006/relationships/hyperlink" Target="https://journals.ysu.am/index.php/state-and-law/article/view/11086/8766" TargetMode="External"/><Relationship Id="rId4" Type="http://schemas.openxmlformats.org/officeDocument/2006/relationships/hyperlink" Target="https://aoj.am/storage/criminal-procedure-codes/oXoktuUmkYtOJwPnzhgWKNSgUHEFwtWAa1wGpxw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4386</Words>
  <Characters>25003</Characters>
  <Application>Microsoft Office Word</Application>
  <DocSecurity>0</DocSecurity>
  <Lines>208</Lines>
  <Paragraphs>58</Paragraphs>
  <ScaleCrop>false</ScaleCrop>
  <Company/>
  <LinksUpToDate>false</LinksUpToDate>
  <CharactersWithSpaces>29331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Ar-Lazaryan</dc:creator>
  <cp:keywords/>
  <dc:description/>
  <cp:lastModifiedBy>Ar-Lazaryan</cp:lastModifiedBy>
  <cp:revision>2</cp:revision>
  <dcterms:created xsi:type="dcterms:W3CDTF">2025-04-17T05:23:00Z</dcterms:created>
  <dcterms:modified xsi:type="dcterms:W3CDTF">2025-04-17T05:23:00Z</dcterms:modified>
</cp:coreProperties>
</file>