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3A" w:rsidRPr="003B57A9" w:rsidRDefault="009B4B42" w:rsidP="006404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3B57A9">
        <w:rPr>
          <w:rFonts w:ascii="GHEA Grapalat" w:hAnsi="GHEA Grapalat"/>
          <w:b/>
          <w:sz w:val="24"/>
          <w:szCs w:val="24"/>
          <w:lang w:val="ru-RU"/>
        </w:rPr>
        <w:t>ՀԻՄՆԱՎՈՐՈՒՄ</w:t>
      </w:r>
    </w:p>
    <w:p w:rsidR="009B4B42" w:rsidRPr="003B57A9" w:rsidRDefault="009B4B42" w:rsidP="006404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3B57A9">
        <w:rPr>
          <w:rFonts w:ascii="GHEA Grapalat" w:hAnsi="GHEA Grapalat"/>
          <w:b/>
          <w:sz w:val="24"/>
          <w:szCs w:val="24"/>
          <w:lang w:val="ru-RU"/>
        </w:rPr>
        <w:t xml:space="preserve">ՀԱՅԱՍՏԱՆԻ ՀԱՆՐԱՊԵՏՈՒԹՅԱՆ ՀԱԿԱԿՈՌՈՒՊՑԻՈՆ ԿՈՄԻՏԵԻ ՄԱՍԻՆ ՕՐԵՆՔՈՒՄ </w:t>
      </w:r>
      <w:r w:rsidR="009C619A" w:rsidRPr="003B57A9">
        <w:rPr>
          <w:rFonts w:ascii="GHEA Grapalat" w:hAnsi="GHEA Grapalat"/>
          <w:b/>
          <w:sz w:val="24"/>
          <w:szCs w:val="24"/>
          <w:lang w:val="ru-RU"/>
        </w:rPr>
        <w:t xml:space="preserve">ԼՐԱՑՈՒՄՆԵՐ ԵՎ </w:t>
      </w:r>
      <w:r w:rsidRPr="003B57A9">
        <w:rPr>
          <w:rFonts w:ascii="GHEA Grapalat" w:hAnsi="GHEA Grapalat"/>
          <w:b/>
          <w:sz w:val="24"/>
          <w:szCs w:val="24"/>
          <w:lang w:val="ru-RU"/>
        </w:rPr>
        <w:t>ՓՈՓՈԽՈՒԹՅՈՒՆՆԵՐ ԿԱՏԱՐԵԼՈՒ ՄԱՍԻՆ ՕՐԵՆՔԻ ԸՆԴՈՒՆՄԱՆ</w:t>
      </w:r>
    </w:p>
    <w:p w:rsidR="009B4B42" w:rsidRPr="003B57A9" w:rsidRDefault="009B4B42" w:rsidP="003B57A9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:rsidR="009A6D5B" w:rsidRPr="004B0914" w:rsidRDefault="004B0914" w:rsidP="004B0914">
      <w:pPr>
        <w:spacing w:after="0" w:line="360" w:lineRule="auto"/>
        <w:ind w:firstLine="567"/>
        <w:rPr>
          <w:rFonts w:ascii="GHEA Grapalat" w:hAnsi="GHEA Grapalat" w:cs="Cambria Math"/>
          <w:b/>
          <w:sz w:val="24"/>
          <w:szCs w:val="24"/>
          <w:lang w:val="hy-AM"/>
        </w:rPr>
      </w:pPr>
      <w:r w:rsidRPr="004B0914">
        <w:rPr>
          <w:rFonts w:ascii="GHEA Grapalat" w:hAnsi="GHEA Grapalat"/>
          <w:b/>
          <w:sz w:val="24"/>
          <w:szCs w:val="24"/>
          <w:lang w:val="hy-AM"/>
        </w:rPr>
        <w:t>1</w:t>
      </w:r>
      <w:r w:rsidRPr="004B091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B0914">
        <w:rPr>
          <w:rFonts w:ascii="GHEA Grapalat" w:hAnsi="GHEA Grapalat"/>
          <w:b/>
          <w:sz w:val="24"/>
          <w:szCs w:val="24"/>
          <w:lang w:val="hy-AM"/>
        </w:rPr>
        <w:t xml:space="preserve"> Իրավական ակտի ընդունման անհրաժեշտությունը</w:t>
      </w:r>
      <w:r w:rsidRPr="004B0914">
        <w:rPr>
          <w:rFonts w:ascii="GHEA Grapalat" w:hAnsi="GHEA Grapalat" w:cs="Cambria Math"/>
          <w:b/>
          <w:sz w:val="24"/>
          <w:szCs w:val="24"/>
          <w:lang w:val="hy-AM"/>
        </w:rPr>
        <w:t>.</w:t>
      </w:r>
    </w:p>
    <w:p w:rsidR="006C5276" w:rsidRPr="00E65013" w:rsidRDefault="006C5276" w:rsidP="006C5276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6C5276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Pr="006C5276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6C5276">
        <w:rPr>
          <w:rFonts w:ascii="GHEA Grapalat" w:hAnsi="GHEA Grapalat"/>
          <w:sz w:val="24"/>
          <w:szCs w:val="24"/>
          <w:lang w:val="hy-AM"/>
        </w:rPr>
        <w:t xml:space="preserve">անրապետության հակակոռուպցիոն կոմիտեի մասին օրենքում փոփոխություններ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6C5276">
        <w:rPr>
          <w:rFonts w:ascii="GHEA Grapalat" w:hAnsi="GHEA Grapalat"/>
          <w:sz w:val="24"/>
          <w:szCs w:val="24"/>
          <w:lang w:val="hy-AM"/>
        </w:rPr>
        <w:t>լրացումներ կատարելու մասին</w:t>
      </w:r>
      <w:r w:rsidR="00640435" w:rsidRPr="006C5276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Pr="006C5276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6C5276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</w:t>
      </w:r>
      <w:r w:rsidRPr="00E65013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նախագծի</w:t>
      </w:r>
      <w:r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(այսուհետ</w:t>
      </w:r>
      <w:r w:rsidRPr="00E65013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>՝ Նախագիծ) ընդունումը բխում է</w:t>
      </w:r>
      <w:r w:rsidR="008803F0" w:rsidRPr="00880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803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Հակակոռուպցիոն կոմիտեի նախագահի ընտրության կազմակերպման </w:t>
      </w:r>
      <w:r w:rsidR="00E270DB">
        <w:rPr>
          <w:rFonts w:ascii="GHEA Grapalat" w:eastAsia="Times New Roman" w:hAnsi="GHEA Grapalat" w:cs="Times New Roman"/>
          <w:sz w:val="24"/>
          <w:szCs w:val="24"/>
          <w:lang w:val="hy-AM"/>
        </w:rPr>
        <w:t>գործընթացում</w:t>
      </w:r>
      <w:r w:rsidRPr="00E65013">
        <w:rPr>
          <w:rFonts w:ascii="GHEA Grapalat" w:eastAsia="Times New Roman" w:hAnsi="GHEA Grapalat" w:cs="Arial"/>
          <w:bCs/>
          <w:spacing w:val="-2"/>
          <w:sz w:val="24"/>
          <w:szCs w:val="24"/>
          <w:shd w:val="clear" w:color="auto" w:fill="FFFFFF"/>
          <w:lang w:val="hy-AM" w:eastAsia="ru-RU"/>
        </w:rPr>
        <w:t xml:space="preserve"> գործնականում առաջացած խնդիրների հաղթահարման անհրաժեշտությունից:</w:t>
      </w:r>
    </w:p>
    <w:p w:rsidR="004B0914" w:rsidRPr="006C5276" w:rsidRDefault="004B0914" w:rsidP="004B0914">
      <w:pPr>
        <w:spacing w:after="0" w:line="360" w:lineRule="auto"/>
        <w:rPr>
          <w:rFonts w:ascii="GHEA Grapalat" w:hAnsi="GHEA Grapalat" w:cs="Cambria Math"/>
          <w:b/>
          <w:sz w:val="24"/>
          <w:szCs w:val="24"/>
          <w:lang w:val="hy-AM"/>
        </w:rPr>
      </w:pPr>
    </w:p>
    <w:p w:rsidR="005E0648" w:rsidRPr="00E65013" w:rsidRDefault="005E0648" w:rsidP="005E0648">
      <w:pPr>
        <w:spacing w:after="0" w:line="360" w:lineRule="auto"/>
        <w:ind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65013">
        <w:rPr>
          <w:rFonts w:ascii="GHEA Grapalat" w:hAnsi="GHEA Grapalat"/>
          <w:b/>
          <w:sz w:val="24"/>
          <w:szCs w:val="24"/>
          <w:lang w:val="hy-AM"/>
        </w:rPr>
        <w:t>2.</w:t>
      </w:r>
      <w:r w:rsidRPr="00E65013">
        <w:rPr>
          <w:rFonts w:ascii="GHEA Grapalat" w:hAnsi="GHEA Grapalat"/>
          <w:sz w:val="24"/>
          <w:szCs w:val="24"/>
          <w:lang w:val="hy-AM"/>
        </w:rPr>
        <w:tab/>
      </w:r>
      <w:r w:rsidRPr="00E65013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ռազմավարությունը և դրանից բխող 2023-2026 թվականների գործողությունների ծրագիր</w:t>
      </w:r>
      <w:r w:rsidRPr="00E65013">
        <w:rPr>
          <w:rFonts w:ascii="Cambria Math" w:eastAsia="GHEA Grapalat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5E0648" w:rsidRPr="003B57A9" w:rsidRDefault="005E0648" w:rsidP="005E064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6501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Նախագծի ընդունումը</w:t>
      </w:r>
      <w:r w:rsidR="00F24071" w:rsidRPr="00F24071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C60DCE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փոխկապակցված է նաև</w:t>
      </w:r>
      <w:r w:rsidRPr="00E6501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Կառավարության 2023 թվականի հոկտեմբերի 26-ի «Հայաստանի Հանրապետության հակակոռուպցիոն ռազմավարությունը և դրանից բխող 2023-2026 թվականների գործողությունների ծրագիրը հաստատելու մասին» N 1871-Լ որոշման </w:t>
      </w:r>
      <w:r w:rsidRPr="00E65013">
        <w:rPr>
          <w:rFonts w:ascii="GHEA Grapalat" w:eastAsia="GHEA Grapalat" w:hAnsi="GHEA Grapalat" w:cs="Times New Roman"/>
          <w:bCs/>
          <w:color w:val="000000"/>
          <w:sz w:val="24"/>
          <w:szCs w:val="24"/>
          <w:lang w:val="hy-AM"/>
        </w:rPr>
        <w:t xml:space="preserve">(այսուհետ նաև՝ Հակակոռուպցիոն ռազմավարություն) </w:t>
      </w:r>
      <w:r w:rsidRPr="00E6501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հավելված 2-ի</w:t>
      </w:r>
      <w:r w:rsidR="00F24071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2․1</w:t>
      </w:r>
      <w:r w:rsidRPr="00E6501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-րդ գործողության կատարումից:</w:t>
      </w:r>
    </w:p>
    <w:p w:rsidR="005E0648" w:rsidRDefault="005E0648" w:rsidP="00055A2B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4B0914" w:rsidRDefault="00C77FFC" w:rsidP="00E6481B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3․ </w:t>
      </w:r>
      <w:r w:rsidR="004B0914" w:rsidRPr="00C77FFC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:rsidR="00554D46" w:rsidRDefault="00D41ADA" w:rsidP="00E65550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0914">
        <w:rPr>
          <w:rFonts w:ascii="GHEA Grapalat" w:hAnsi="GHEA Grapalat"/>
          <w:sz w:val="24"/>
          <w:szCs w:val="24"/>
          <w:lang w:val="hy-AM"/>
        </w:rPr>
        <w:t>«Հակակոռուպցիոն կոմիտեի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4B0914">
        <w:rPr>
          <w:rFonts w:ascii="GHEA Grapalat" w:hAnsi="GHEA Grapalat"/>
          <w:sz w:val="24"/>
          <w:szCs w:val="24"/>
          <w:lang w:val="hy-AM"/>
        </w:rPr>
        <w:t xml:space="preserve">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0914">
        <w:rPr>
          <w:rFonts w:ascii="GHEA Grapalat" w:hAnsi="GHEA Grapalat"/>
          <w:sz w:val="24"/>
          <w:szCs w:val="24"/>
          <w:lang w:val="hy-AM"/>
        </w:rPr>
        <w:t>(այսուհետ՝ Օրենք</w:t>
      </w:r>
      <w:r>
        <w:rPr>
          <w:rFonts w:ascii="GHEA Grapalat" w:hAnsi="GHEA Grapalat"/>
          <w:sz w:val="24"/>
          <w:szCs w:val="24"/>
          <w:lang w:val="hy-AM"/>
        </w:rPr>
        <w:t>) 18-րդ հոդվածի 3-րդ մասով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Հակակոռուպցիոն </w:t>
      </w:r>
      <w:r w:rsidR="00A37F59" w:rsidRPr="00A37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կոմիտեի նախագահի թեկնածուների ընտրության համար </w:t>
      </w:r>
      <w:r w:rsidR="00A37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ձևավորվող</w:t>
      </w:r>
      <w:r w:rsidR="00A37F59" w:rsidRPr="00A37F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մրցութային խորհրդի</w:t>
      </w:r>
      <w:r w:rsidR="00A37F59" w:rsidRP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(</w:t>
      </w:r>
      <w:r w:rsid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այսուհետ՝ Խորհուդ</w:t>
      </w:r>
      <w:r w:rsidR="00A37F59" w:rsidRP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)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անդամի համար նախատեսված են </w:t>
      </w:r>
      <w:r w:rsid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այն նույն չափանիշները, ինչ 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Հակակո</w:t>
      </w:r>
      <w:r w:rsid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ռուպցիոն կոմիտեի նախագահի համար, 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որի պարագայում գործնականում</w:t>
      </w:r>
      <w:r w:rsid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Օրենքի 18-րդ հոդվածի 2-րդ մասով </w:t>
      </w:r>
      <w:r w:rsid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նախատեսված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մարմինների կողմից</w:t>
      </w:r>
      <w:r w:rsidR="00A37F5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D867E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հնարավոր չի լինում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ներկայացնել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Խորհրդի անդամի թեկնածու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թյուն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վերոնշյալ մարմինների 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աշխատակազմ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եր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ում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օրենքով նախատեսված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չափանիշներ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 բավարարող պաշտոնատար անձի բացակայությամբ</w:t>
      </w:r>
      <w:r w:rsidR="00D867EA" w:rsidRPr="00D867E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D867E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պայմանավորված</w:t>
      </w:r>
      <w:r w:rsidR="00A37F59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: </w:t>
      </w:r>
      <w:r w:rsidR="00450931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  <w:r w:rsidR="00554D46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Համանման խնդիր է առաջանում</w:t>
      </w:r>
      <w:r w:rsidR="00554D4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նաև </w:t>
      </w:r>
      <w:r w:rsidR="00554D4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lastRenderedPageBreak/>
        <w:t>քաղաքացիական</w:t>
      </w:r>
      <w:r w:rsidR="00554D46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հասարակության ներկայացուցիչների ներգրավման պրոցեսում:</w:t>
      </w:r>
      <w:r w:rsidR="004509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Օրենքի առկա կարգավորումներով հստակեցված չէ</w:t>
      </w:r>
      <w:r w:rsidR="001B3E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ում է տրվում</w:t>
      </w:r>
      <w:r w:rsidR="0045093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4509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նախապատվությունը հակակոռուպցիոն ոլորտի առավել երկար փորձառություն ունեցող հասարակական կազմակերպությանը թե տվյալ կազմակերպության ներկայացուցչին։</w:t>
      </w:r>
    </w:p>
    <w:p w:rsidR="00B4701D" w:rsidRDefault="001B3E41" w:rsidP="00E65550">
      <w:pPr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B3E41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>Բացի այդ,</w:t>
      </w:r>
      <w:r w:rsidR="0045093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450931" w:rsidRPr="00450931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 xml:space="preserve">Օրենքի </w:t>
      </w:r>
      <w:r w:rsidR="00493C23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>19-րդ հոդվածի 6-րդ մասով սահմանված</w:t>
      </w:r>
      <w:r w:rsidR="00450931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450931" w:rsidRPr="00BA0A6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450931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փաստաթղթերի </w:t>
      </w:r>
      <w:r w:rsidR="00493C2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ուսումնասիրության փուլի անցկացման համար նախատեսված </w:t>
      </w:r>
      <w:r w:rsidR="00450931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ժամկետները հակա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սական են և գործնականում առաջանում են դեպքեր, երբ հնարավոր չի լինում </w:t>
      </w:r>
      <w:r w:rsidR="00450931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պահպանել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օրենքով սահմանված ժամկետները</w:t>
      </w:r>
      <w:r w:rsidR="00450931"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:</w:t>
      </w:r>
      <w:r w:rsidR="00450931" w:rsidRPr="00BA0A6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4701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Այսպես</w:t>
      </w:r>
      <w:r w:rsidR="002704E8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՝</w:t>
      </w:r>
      <w:r w:rsidR="00B4701D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Օրենքով </w:t>
      </w:r>
      <w:r w:rsidR="00493C23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սահմանվել է,</w:t>
      </w:r>
      <w:r w:rsidR="002704E8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որ</w:t>
      </w:r>
      <w:r w:rsidR="00E831DF" w:rsidRPr="00E831DF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E831DF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մրցույթին մասնակցելու հավակնություն ունեցող անձը հայտարարության հրապարակմանը հաջորդող 10 օրվա ընթացքում </w:t>
      </w:r>
      <w:r w:rsid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 ա</w:t>
      </w:r>
      <w:r w:rsidR="00E831DF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շխատակազմ է ներկայացնում անհրաժեշտ փաստաթղթերը:</w:t>
      </w:r>
      <w:r w:rsid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31DF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</w:t>
      </w:r>
      <w:r w:rsidR="00B4701D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աստաթղթերի ուսումնասիրության </w:t>
      </w:r>
      <w:r w:rsid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փուլում</w:t>
      </w:r>
      <w:r w:rsidR="00B4701D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31DF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Խորհուրդը </w:t>
      </w:r>
      <w:r w:rsidR="00B4701D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դիմումը և կից փաստաթղթերը</w:t>
      </w:r>
      <w:r w:rsid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701D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ստանալուց հետո՝ երեք օրվա ընթացքում, համադրում է թեկնածուի ներկայացրած փաստաթղթերի համապատասխանությունը </w:t>
      </w:r>
      <w:r w:rsid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B4701D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րենքով նախատեսված պահանջներին: Սահմանված փաստաթղթերը թերի լինելու դեպքում այդ մասին </w:t>
      </w:r>
      <w:r w:rsidR="00E831DF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տեղեկացվում է հավակնություն ունեցող </w:t>
      </w:r>
      <w:r w:rsid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անձին։ </w:t>
      </w:r>
      <w:r w:rsidR="00B4701D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Թերությունները կարող են վերացվել հայտերի ընդունման համար սահմանված ժամկետի ընթացքում</w:t>
      </w:r>
      <w:r w:rsid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Գործնականում ստացվում է մի իրավիճակ,  երբ հնարավոր չի լինում  Օրենքով սահմանված ժամկետում վերացնել թերությունները</w:t>
      </w:r>
      <w:r w:rsidR="00721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պայմանավորված այն հանգամանքով, որ  </w:t>
      </w:r>
      <w:r w:rsidR="00721B01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Խորհուրդը դիմումը և կից փաստաթղթերը</w:t>
      </w:r>
      <w:r w:rsidR="00721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կարող է  ստանալ  </w:t>
      </w:r>
      <w:r w:rsidR="00721B01" w:rsidRPr="00E831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 փաստաթղթերը</w:t>
      </w:r>
      <w:r w:rsidR="00721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ներկայացնելու համար նախատեսված ժամկետի վերջին օրը։</w:t>
      </w:r>
    </w:p>
    <w:p w:rsidR="0039695C" w:rsidRDefault="0098594C" w:rsidP="00E65550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>Օրենքի 18-րդ հոդվածի 12-րդ մասով</w:t>
      </w:r>
      <w:r w:rsidR="0009776E" w:rsidRPr="003634A3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Խորհրդին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վերապահված</w:t>
      </w:r>
      <w:r w:rsidR="00450931" w:rsidRPr="003634A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>հարցազրույցի փուլի անցկացման նպատակով</w:t>
      </w:r>
      <w:r w:rsidR="00450931" w:rsidRPr="003634A3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Հարցարան</w:t>
      </w:r>
      <w:r w:rsidR="00450931" w:rsidRPr="003634A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սահմանելու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լիազորություն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իսկ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Օրենքի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19-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հոդվածում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բացահայտված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հարցազրույցի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փուլում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ստուգման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հատկանիշները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ոլորտի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մեկ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հարցի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շրջանակներում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կոնկրետ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հատկանիշներ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որակներ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3634A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նահատելու նպատակը: Սակայն</w:t>
      </w:r>
      <w:r w:rsidR="001B3E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գործնականում Խորհուրդը թե 2021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թվական</w:t>
      </w:r>
      <w:r w:rsidR="00450931" w:rsidRPr="003634A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ին, թե վերջին մրցույթում Հարցարանը ընկալում է որպես միայն մասնագիտական հարցերի ցանկ և հաստատում է այդ տրամաբանությամբ: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39695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450931" w:rsidRPr="0098594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Հետևաբար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անհրաժեշտություն է առաջացել</w:t>
      </w:r>
      <w:r w:rsidR="00450931" w:rsidRPr="0098594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8594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Օ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րենքով սահմանվել</w:t>
      </w:r>
      <w:r w:rsidR="001B3E4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Հարցարանում ներառվող</w:t>
      </w:r>
      <w:r w:rsidR="0039695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հարցերի շրջանակը։</w:t>
      </w:r>
    </w:p>
    <w:p w:rsidR="009867D4" w:rsidRPr="00BA0A63" w:rsidRDefault="002C0788" w:rsidP="00E65550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lastRenderedPageBreak/>
        <w:t>Օրենքի ներկայիս կարգավորումներով հստակեցված չէ</w:t>
      </w:r>
      <w:r w:rsidR="00C967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նաև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1490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հավասար միավորներ</w:t>
      </w:r>
      <w:r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ստացած թեկնածուների</w:t>
      </w:r>
      <w:r w:rsidR="00C967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BA0A6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մրցույթում</w:t>
      </w:r>
      <w:r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BA0A6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հաղթող</w:t>
      </w:r>
      <w:r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BA0A6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ճանաչվածների</w:t>
      </w:r>
      <w:r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BA0A6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</w:t>
      </w:r>
      <w:r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ներառելու սկուզբունքները:</w:t>
      </w:r>
    </w:p>
    <w:p w:rsidR="004B0914" w:rsidRPr="009867D4" w:rsidRDefault="004B0914" w:rsidP="009867D4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9A6D5B" w:rsidRDefault="00C77FFC" w:rsidP="003B57A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4</w:t>
      </w:r>
      <w:r w:rsidR="009A6D5B" w:rsidRPr="003B57A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.Առաջարկվող կարգավորման բնույթը.</w:t>
      </w:r>
    </w:p>
    <w:p w:rsidR="00676C04" w:rsidRPr="00E65013" w:rsidRDefault="00676C04" w:rsidP="00676C0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Calibri" w:hAnsi="GHEA Grapalat" w:cs="Cambria Math"/>
          <w:color w:val="000000"/>
          <w:sz w:val="24"/>
          <w:szCs w:val="24"/>
          <w:lang w:val="hy-AM"/>
        </w:rPr>
      </w:pPr>
      <w:r w:rsidRPr="00E65013">
        <w:rPr>
          <w:rFonts w:ascii="GHEA Grapalat" w:eastAsia="Calibri" w:hAnsi="GHEA Grapalat" w:cs="Cambria Math"/>
          <w:color w:val="000000"/>
          <w:sz w:val="24"/>
          <w:szCs w:val="24"/>
          <w:lang w:val="hy-AM"/>
        </w:rPr>
        <w:t>Վերոշարադրյալի հաշվառմամբ Նախագծով</w:t>
      </w:r>
      <w:r w:rsidRPr="00E65013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</w:p>
    <w:p w:rsidR="00676C04" w:rsidRDefault="00676C04" w:rsidP="00676C0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65013">
        <w:rPr>
          <w:rFonts w:ascii="GHEA Grapalat" w:eastAsia="Calibri" w:hAnsi="GHEA Grapalat" w:cs="Times New Roman"/>
          <w:bCs/>
          <w:sz w:val="24"/>
          <w:szCs w:val="24"/>
          <w:lang w:val="hy-AM"/>
        </w:rPr>
        <w:t>1</w:t>
      </w:r>
      <w:r w:rsidRPr="00E65013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E65013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640435">
        <w:rPr>
          <w:rFonts w:ascii="GHEA Grapalat" w:eastAsia="Calibri" w:hAnsi="GHEA Grapalat" w:cs="Cambria Math"/>
          <w:color w:val="000000"/>
          <w:sz w:val="24"/>
          <w:szCs w:val="24"/>
          <w:lang w:val="hy-AM"/>
        </w:rPr>
        <w:t>Առաջարկվել</w:t>
      </w:r>
      <w:r w:rsidR="00D120B5">
        <w:rPr>
          <w:rFonts w:ascii="GHEA Grapalat" w:eastAsia="Calibri" w:hAnsi="GHEA Grapalat" w:cs="Cambria Math"/>
          <w:color w:val="000000"/>
          <w:sz w:val="24"/>
          <w:szCs w:val="24"/>
          <w:lang w:val="hy-AM"/>
        </w:rPr>
        <w:t xml:space="preserve"> է</w:t>
      </w:r>
      <w:r w:rsidR="00D120B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Խորհրդի </w:t>
      </w:r>
      <w:r w:rsidRPr="00BA0A6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անդամի</w:t>
      </w:r>
      <w:r w:rsidR="0064043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համար նախատես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ել նաև այլ չափանիշներ։ </w:t>
      </w:r>
      <w:r w:rsidRPr="00E65013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Մասնավորապես,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առկա չափանիշներին ավելացվել է նաև </w:t>
      </w:r>
      <w:r w:rsidRPr="00E65013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Pr="00676C04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իրավավաբանական </w:t>
      </w:r>
      <w:r w:rsidR="0050534D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ոլորտում գործունեության 5</w:t>
      </w:r>
      <w:r w:rsidRPr="00676C04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 տարվա մասնագիտական ստաժ</w:t>
      </w:r>
      <w:r>
        <w:rPr>
          <w:rFonts w:ascii="GHEA Grapalat" w:hAnsi="GHEA Grapalat"/>
          <w:sz w:val="24"/>
          <w:szCs w:val="24"/>
          <w:lang w:val="hy-AM"/>
        </w:rPr>
        <w:t xml:space="preserve">» չափանիշը։ </w:t>
      </w:r>
    </w:p>
    <w:p w:rsidR="00676C04" w:rsidRDefault="00676C04" w:rsidP="00676C0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2․ </w:t>
      </w:r>
      <w:r w:rsidR="00D120B5">
        <w:rPr>
          <w:rFonts w:ascii="GHEA Grapalat" w:hAnsi="GHEA Grapalat"/>
          <w:sz w:val="24"/>
          <w:szCs w:val="24"/>
          <w:lang w:val="hy-AM"/>
        </w:rPr>
        <w:t>Վերանայ</w:t>
      </w:r>
      <w:r w:rsidRPr="00676C04">
        <w:rPr>
          <w:rFonts w:ascii="GHEA Grapalat" w:hAnsi="GHEA Grapalat"/>
          <w:sz w:val="24"/>
          <w:szCs w:val="24"/>
          <w:lang w:val="hy-AM"/>
        </w:rPr>
        <w:t>ել է նաև</w:t>
      </w:r>
      <w:r w:rsidRPr="00676C04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 Խորհրդի կազմում</w:t>
      </w:r>
      <w:r w:rsidRPr="00676C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C04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քաղաքացիական հասարակության կազմակերպություններին ներկայացվող պահանջները։ Սահմանվել է, որ </w:t>
      </w:r>
      <w:r w:rsidRPr="00676C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6C04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Խորհրդի կազմում ներգրավվում են այն քաղաքացիական հասարակության կազմակերպությունները, որոնք առնվազն ունեն հակակոռուպցիոն ոլորտի երեք տարվա գործունեության փորձ՝ վերջին հինգ տարիների ընթացքում: Քաղաքացիական հասարակության կազմակերպությունների ներգրավման վերաբերյալ հայտարարության հրապարակումից հետո՝ տասնօրյա ժամկետում, հասարակական կազմակերպությունները վարչապետի աշխատակազմ են ներկայացնում Խորհրդում ներգրավվելու վերաբերյալ դիմում: </w:t>
      </w:r>
      <w:r w:rsidR="003F7E80" w:rsidRPr="003F7E80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Դիմումում նշվում են առաջարկվող ներկայացուցչի տվյալները և կցվում են հակակոռուպցիոն ոլորտում կազմակերպության և ներկայացուցչի փորձառությունը հավաստող, ինչպես նաև  իրականացված ծրագրերի վերաբերյալ փաստաթղթերը: Երկուսից ավելի հասարակական կազմակերպությունների դիմելու դեպքում նախապատվությունը տրվում է հակակոռուպցիոն ոլորտում առավել երկար փորձառություն ունեցող և վերջին երեք տարիների ընթացքում առավել շատ ոլորտային </w:t>
      </w:r>
      <w:r w:rsidR="003F7E80" w:rsidRPr="0028719E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ծրագրեր իրականացրած</w:t>
      </w:r>
      <w:r w:rsidR="00284290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284290" w:rsidRPr="00284290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կազմակերպությանը</w:t>
      </w:r>
      <w:r w:rsidR="003F7E80" w:rsidRPr="00284290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:</w:t>
      </w:r>
      <w:r w:rsidR="003F7E80" w:rsidRPr="003F7E80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 Յուրաքանչյուր հասարակական կազմակերպություն մրցութային խորհրդու</w:t>
      </w:r>
      <w:bookmarkStart w:id="0" w:name="_GoBack"/>
      <w:bookmarkEnd w:id="0"/>
      <w:r w:rsidR="003F7E80" w:rsidRPr="003F7E80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մ կարող է ունենալ միայն մեկ ներկայացուցիչ:</w:t>
      </w:r>
    </w:p>
    <w:p w:rsidR="006565DC" w:rsidRPr="003E1C75" w:rsidRDefault="004B2096" w:rsidP="006565DC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eastAsia="Times New Roman" w:cs="Arian AMU"/>
          <w:bCs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 xml:space="preserve">3․ </w:t>
      </w:r>
      <w:r w:rsidR="006565DC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Առաջարկվում է հստակեցնել</w:t>
      </w:r>
      <w:r w:rsidR="006565DC" w:rsidRPr="006565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6565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Հարցարանում ներառվող հարցերի շրջանակը՝ սահամելով որ </w:t>
      </w:r>
      <w:r w:rsidR="006565DC" w:rsidRPr="006565DC">
        <w:rPr>
          <w:rFonts w:ascii="GHEA Grapalat" w:eastAsia="Times New Roman" w:hAnsi="GHEA Grapalat" w:cs="Arian AMU"/>
          <w:bCs/>
          <w:sz w:val="24"/>
          <w:szCs w:val="24"/>
          <w:bdr w:val="none" w:sz="0" w:space="0" w:color="auto" w:frame="1"/>
          <w:lang w:val="hy-AM"/>
        </w:rPr>
        <w:t>Հարցարանը ներառում է սույն օրենքի 19-րդ հոդվածի 6-րդ մասի 3-րդ կետի ա) և բ) ենթակետերով նախատեսված չափանիշների ստուգմանն ուղղված հարցեր։</w:t>
      </w:r>
    </w:p>
    <w:p w:rsidR="004B2096" w:rsidRPr="00676C04" w:rsidRDefault="004B2096" w:rsidP="00676C0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76C04" w:rsidRDefault="004B2096" w:rsidP="00676C0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>4</w:t>
      </w:r>
      <w:r w:rsidR="00A6687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․Սահմանվել է փաստաթղթերի ներկայացման եղանակները, մասնավորապես սահմանվել է, որ </w:t>
      </w:r>
      <w:r w:rsidR="00A6687E">
        <w:rPr>
          <w:rFonts w:ascii="GHEA Grapalat" w:eastAsia="Microsoft JhengHei" w:hAnsi="GHEA Grapalat" w:cs="Microsoft JhengHei"/>
          <w:bCs/>
          <w:sz w:val="24"/>
          <w:szCs w:val="24"/>
          <w:bdr w:val="none" w:sz="0" w:space="0" w:color="auto" w:frame="1"/>
          <w:lang w:val="hy-AM"/>
        </w:rPr>
        <w:t>փ</w:t>
      </w:r>
      <w:r w:rsidR="00A6687E" w:rsidRPr="00A6687E">
        <w:rPr>
          <w:rFonts w:ascii="GHEA Grapalat" w:eastAsia="Microsoft JhengHei" w:hAnsi="GHEA Grapalat" w:cs="Microsoft JhengHei"/>
          <w:bCs/>
          <w:sz w:val="24"/>
          <w:szCs w:val="24"/>
          <w:bdr w:val="none" w:sz="0" w:space="0" w:color="auto" w:frame="1"/>
          <w:lang w:val="hy-AM"/>
        </w:rPr>
        <w:t>աստաթղթերը ներկայացվում են առձեռն կամ էլեկտրոնային եղանակով։</w:t>
      </w:r>
      <w:r w:rsidR="00A6687E" w:rsidRPr="00A6687E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</w:t>
      </w:r>
    </w:p>
    <w:p w:rsidR="00D120B5" w:rsidRDefault="00FE2271" w:rsidP="00676C0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B42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4257" w:rsidRPr="001B42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5․</w:t>
      </w:r>
      <w:r w:rsidR="001B4257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6404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Առաջարկվել</w:t>
      </w:r>
      <w:r w:rsidR="00AE2724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երկարաձգել </w:t>
      </w:r>
      <w:r w:rsidR="001B42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="00AE2724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ներկայացման ժամկետը </w:t>
      </w:r>
      <w:r w:rsidR="00D12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10- օրյա ժամկետի </w:t>
      </w:r>
      <w:r w:rsidR="00AE2724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փոխարեն սահմանելով</w:t>
      </w:r>
      <w:r w:rsidR="00D12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="00AE2724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</w:t>
      </w:r>
      <w:r w:rsidR="00D12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 ժամկետ</w:t>
      </w:r>
      <w:r w:rsidR="00AE2724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:rsidR="00D22839" w:rsidRDefault="00AE2724" w:rsidP="00676C0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Համապատասխանաբար առաջարկվում է  փոփոխել նաև  Խորհուրդի կողմից թեկնածուի</w:t>
      </w:r>
      <w:r w:rsidR="00FE2271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ներկայացրած փաստաթղթերի </w:t>
      </w:r>
      <w:r w:rsidR="00FE2271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նախատեսված պահանջների </w:t>
      </w:r>
      <w:r w:rsidR="00D22839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համապատասխանության </w:t>
      </w:r>
      <w:r w:rsidR="00FE2271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ստուգման համար նախատեսված ժամկետը՝</w:t>
      </w:r>
      <w:r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2839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եռօրյա ժամկետը փոխարինելով հնգօրյա ժամկետով</w:t>
      </w:r>
      <w:r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FE2271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2271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Ներկայացված փ</w:t>
      </w:r>
      <w:r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աստաթղթերը թերի լինելու դեպքում</w:t>
      </w:r>
      <w:r w:rsidR="00FE2271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Խորհուրդի կողմից</w:t>
      </w:r>
      <w:r w:rsidR="00D22839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թեկնածուին</w:t>
      </w:r>
      <w:r w:rsidR="000E330C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ծանուցելու  մեկօրյա ժամկետը </w:t>
      </w:r>
      <w:r w:rsidR="00D22839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330C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առաջարկվել է </w:t>
      </w:r>
      <w:r w:rsidR="00D22839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փոխարինել </w:t>
      </w:r>
      <w:r w:rsidR="000E330C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երկօրյա</w:t>
      </w:r>
      <w:r w:rsidR="00D22839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2271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ժամկետով</w:t>
      </w:r>
      <w:r w:rsidR="00D22839" w:rsidRPr="006102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 տրամադրելով եռօրյա ժամկետ թերությունները վերացնելու համար։ </w:t>
      </w:r>
    </w:p>
    <w:p w:rsidR="009A6D5B" w:rsidRPr="00640435" w:rsidRDefault="001B4257" w:rsidP="00AA4331">
      <w:pP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firstLine="567"/>
        <w:jc w:val="both"/>
        <w:textAlignment w:val="baseline"/>
        <w:rPr>
          <w:rFonts w:ascii="GHEA Grapalat" w:eastAsia="Microsoft JhengHei" w:hAnsi="GHEA Grapalat" w:cs="Microsoft JhengHei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D120B5" w:rsidRPr="00D120B5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D120B5" w:rsidRPr="00D12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04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Սահմանվել է, որ </w:t>
      </w:r>
      <w:r w:rsidR="00640435">
        <w:rPr>
          <w:rFonts w:ascii="GHEA Grapalat" w:eastAsia="Microsoft JhengHei" w:hAnsi="GHEA Grapalat" w:cs="Microsoft JhengHei"/>
          <w:bCs/>
          <w:sz w:val="24"/>
          <w:szCs w:val="24"/>
          <w:bdr w:val="none" w:sz="0" w:space="0" w:color="auto" w:frame="1"/>
          <w:lang w:val="hy-AM"/>
        </w:rPr>
        <w:t>հ</w:t>
      </w:r>
      <w:r w:rsidR="00640435" w:rsidRPr="00640435">
        <w:rPr>
          <w:rFonts w:ascii="GHEA Grapalat" w:eastAsia="Microsoft JhengHei" w:hAnsi="GHEA Grapalat" w:cs="Microsoft JhengHei"/>
          <w:bCs/>
          <w:sz w:val="24"/>
          <w:szCs w:val="24"/>
          <w:bdr w:val="none" w:sz="0" w:space="0" w:color="auto" w:frame="1"/>
          <w:lang w:val="hy-AM"/>
        </w:rPr>
        <w:t xml:space="preserve">ավասար միավորների դեպքում </w:t>
      </w:r>
      <w:r w:rsidR="00640435" w:rsidRPr="00640435">
        <w:rPr>
          <w:rFonts w:ascii="Calibri" w:eastAsia="Microsoft JhengHei" w:hAnsi="Calibri" w:cs="Calibri"/>
          <w:bCs/>
          <w:sz w:val="24"/>
          <w:szCs w:val="24"/>
          <w:bdr w:val="none" w:sz="0" w:space="0" w:color="auto" w:frame="1"/>
          <w:lang w:val="hy-AM"/>
        </w:rPr>
        <w:t> </w:t>
      </w:r>
      <w:r w:rsidR="00640435" w:rsidRPr="00640435">
        <w:rPr>
          <w:rFonts w:ascii="GHEA Grapalat" w:eastAsia="Microsoft JhengHei" w:hAnsi="GHEA Grapalat" w:cs="Microsoft JhengHei"/>
          <w:bCs/>
          <w:sz w:val="24"/>
          <w:szCs w:val="24"/>
          <w:bdr w:val="none" w:sz="0" w:space="0" w:color="auto" w:frame="1"/>
          <w:lang w:val="hy-AM"/>
        </w:rPr>
        <w:t>հաղթող ճանաչվածների ցուցակում ներառվում են հավասար միավորներ ստացված բոլոր թեկնածուները:</w:t>
      </w:r>
    </w:p>
    <w:p w:rsidR="00A237D8" w:rsidRPr="003B57A9" w:rsidRDefault="00A237D8" w:rsidP="003B57A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A02C6C" w:rsidRPr="00E65013" w:rsidRDefault="00A02C6C" w:rsidP="00A02C6C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E6501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5</w:t>
      </w:r>
      <w:r w:rsidRPr="00E65013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E6501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  <w:r w:rsidRPr="00E65013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</w:p>
    <w:p w:rsidR="00A02C6C" w:rsidRPr="00E65013" w:rsidRDefault="00A02C6C" w:rsidP="00A02C6C">
      <w:pPr>
        <w:shd w:val="clear" w:color="auto" w:fill="FFFFFF"/>
        <w:spacing w:after="0" w:line="360" w:lineRule="auto"/>
        <w:ind w:firstLine="567"/>
        <w:contextualSpacing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ko-KR"/>
        </w:rPr>
      </w:pPr>
      <w:r w:rsidRPr="00E65013">
        <w:rPr>
          <w:rFonts w:ascii="GHEA Grapalat" w:eastAsia="Times New Roman" w:hAnsi="GHEA Grapalat" w:cs="Times New Roman"/>
          <w:sz w:val="24"/>
          <w:szCs w:val="24"/>
          <w:lang w:val="hy-AM" w:eastAsia="ko-KR"/>
        </w:rPr>
        <w:t>Նախագիծը մշակվել է Արդարադատության նախարարության կողմից։</w:t>
      </w:r>
    </w:p>
    <w:p w:rsidR="008803F0" w:rsidRDefault="008803F0" w:rsidP="00A02C6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A02C6C" w:rsidRPr="00E65013" w:rsidRDefault="00A02C6C" w:rsidP="00A02C6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eastAsia="Calibri" w:hAnsi="GHEA Grapalat" w:cs="Arian AMU"/>
          <w:b/>
          <w:bCs/>
          <w:sz w:val="24"/>
          <w:szCs w:val="24"/>
          <w:bdr w:val="none" w:sz="0" w:space="0" w:color="auto" w:frame="1"/>
          <w:lang w:val="hy-AM" w:eastAsia="hy-AM"/>
        </w:rPr>
      </w:pPr>
      <w:r w:rsidRPr="00E65013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E65013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E65013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Նախագծի </w:t>
      </w:r>
      <w:r w:rsidRPr="00E65013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ընդունման</w:t>
      </w:r>
      <w:r w:rsidRPr="00E65013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դեպքում լրացուցիչ ֆինանսական միջոցների անհրաժեշտության, պետական կամ տեղական ինքնակառավարման մարմնի բյուջեում եկամուտների և ծախսերի ավելացման կամ նվազեցման մասին</w:t>
      </w:r>
    </w:p>
    <w:p w:rsidR="00A02C6C" w:rsidRPr="00E65013" w:rsidRDefault="00A02C6C" w:rsidP="00A02C6C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65013"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 չի առաջանում, պետական բյուջեի եկամուտներում և ծախսերում փոփոխություններ չեն նախատեսվում։</w:t>
      </w:r>
    </w:p>
    <w:p w:rsidR="00A02C6C" w:rsidRDefault="00A02C6C" w:rsidP="003B57A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A6D5B" w:rsidRPr="003B57A9" w:rsidRDefault="009E3C45" w:rsidP="003B57A9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7</w:t>
      </w:r>
      <w:r w:rsidR="009A6D5B" w:rsidRPr="003B57A9">
        <w:rPr>
          <w:rFonts w:ascii="GHEA Grapalat" w:eastAsia="GHEA Grapalat" w:hAnsi="GHEA Grapalat" w:cs="GHEA Grapalat"/>
          <w:b/>
          <w:sz w:val="24"/>
          <w:szCs w:val="24"/>
          <w:lang w:val="hy-AM"/>
        </w:rPr>
        <w:t>.Ակնկալվող արդյունքը.</w:t>
      </w:r>
    </w:p>
    <w:p w:rsidR="009A6D5B" w:rsidRPr="003B57A9" w:rsidRDefault="009E3C45" w:rsidP="003B57A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65013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Նախագծի ընդունմամբ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</w:t>
      </w:r>
      <w:r w:rsidR="000F6915" w:rsidRPr="003B57A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կնկալվում է հստակեցնել Օրենքով նախատեսված Հակակոռուպցիոն կոմիտեի նախագահի ընտրությանը, դրա համար ձևավորվող Խորհրդին և թեկնածուներին վերաբերող օրենսդրական կարգավորումները՝ շտկելով գործնականում առկա խնդիրները:</w:t>
      </w:r>
    </w:p>
    <w:p w:rsidR="00607769" w:rsidRPr="003B57A9" w:rsidRDefault="00EF6780" w:rsidP="003111D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B57A9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607769" w:rsidRPr="003B57A9" w:rsidSect="00F52754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5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93589"/>
    <w:multiLevelType w:val="hybridMultilevel"/>
    <w:tmpl w:val="628AA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4"/>
    <w:rsid w:val="0000371C"/>
    <w:rsid w:val="00055A2B"/>
    <w:rsid w:val="00062FBC"/>
    <w:rsid w:val="0009776E"/>
    <w:rsid w:val="000E330C"/>
    <w:rsid w:val="000F6915"/>
    <w:rsid w:val="001A389E"/>
    <w:rsid w:val="001B3E41"/>
    <w:rsid w:val="001B4257"/>
    <w:rsid w:val="002704E8"/>
    <w:rsid w:val="00276844"/>
    <w:rsid w:val="00284290"/>
    <w:rsid w:val="0028719E"/>
    <w:rsid w:val="002C0788"/>
    <w:rsid w:val="003111D1"/>
    <w:rsid w:val="003634A3"/>
    <w:rsid w:val="00387397"/>
    <w:rsid w:val="0039695C"/>
    <w:rsid w:val="003B57A9"/>
    <w:rsid w:val="003F5EF1"/>
    <w:rsid w:val="003F7E80"/>
    <w:rsid w:val="004420DA"/>
    <w:rsid w:val="00450931"/>
    <w:rsid w:val="00452DF6"/>
    <w:rsid w:val="004920B1"/>
    <w:rsid w:val="00493C23"/>
    <w:rsid w:val="004B0914"/>
    <w:rsid w:val="004B2096"/>
    <w:rsid w:val="0050534D"/>
    <w:rsid w:val="00554D46"/>
    <w:rsid w:val="005A6B41"/>
    <w:rsid w:val="005E0648"/>
    <w:rsid w:val="006049FA"/>
    <w:rsid w:val="00607769"/>
    <w:rsid w:val="0061029E"/>
    <w:rsid w:val="00611A99"/>
    <w:rsid w:val="00640435"/>
    <w:rsid w:val="006565DC"/>
    <w:rsid w:val="00661405"/>
    <w:rsid w:val="00676C04"/>
    <w:rsid w:val="006819CE"/>
    <w:rsid w:val="006C5276"/>
    <w:rsid w:val="006E1A34"/>
    <w:rsid w:val="006F4E5C"/>
    <w:rsid w:val="006F7953"/>
    <w:rsid w:val="00714901"/>
    <w:rsid w:val="00721B01"/>
    <w:rsid w:val="00762CD4"/>
    <w:rsid w:val="00785C60"/>
    <w:rsid w:val="008803F0"/>
    <w:rsid w:val="008B21F8"/>
    <w:rsid w:val="00931F9C"/>
    <w:rsid w:val="0098594C"/>
    <w:rsid w:val="009867D4"/>
    <w:rsid w:val="009A6D5B"/>
    <w:rsid w:val="009B4B42"/>
    <w:rsid w:val="009C10B1"/>
    <w:rsid w:val="009C619A"/>
    <w:rsid w:val="009E3C45"/>
    <w:rsid w:val="00A02C6C"/>
    <w:rsid w:val="00A237D8"/>
    <w:rsid w:val="00A37F59"/>
    <w:rsid w:val="00A6687E"/>
    <w:rsid w:val="00AA4331"/>
    <w:rsid w:val="00AE2724"/>
    <w:rsid w:val="00B21B4D"/>
    <w:rsid w:val="00B4701D"/>
    <w:rsid w:val="00B63559"/>
    <w:rsid w:val="00B72D98"/>
    <w:rsid w:val="00C60DCE"/>
    <w:rsid w:val="00C705F4"/>
    <w:rsid w:val="00C77FFC"/>
    <w:rsid w:val="00C96763"/>
    <w:rsid w:val="00CA1DBD"/>
    <w:rsid w:val="00CB0B74"/>
    <w:rsid w:val="00D120B5"/>
    <w:rsid w:val="00D218B6"/>
    <w:rsid w:val="00D22839"/>
    <w:rsid w:val="00D41ADA"/>
    <w:rsid w:val="00D867EA"/>
    <w:rsid w:val="00E027FC"/>
    <w:rsid w:val="00E270DB"/>
    <w:rsid w:val="00E51B64"/>
    <w:rsid w:val="00E6481B"/>
    <w:rsid w:val="00E65550"/>
    <w:rsid w:val="00E831DF"/>
    <w:rsid w:val="00EF6780"/>
    <w:rsid w:val="00F24071"/>
    <w:rsid w:val="00F4183A"/>
    <w:rsid w:val="00F52754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3B91"/>
  <w15:chartTrackingRefBased/>
  <w15:docId w15:val="{65C20426-FC14-4E50-ACEF-B4CBEB1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Khachatryan</dc:creator>
  <cp:keywords/>
  <dc:description/>
  <cp:lastModifiedBy>Qnarik Mkrtchyan</cp:lastModifiedBy>
  <cp:revision>18</cp:revision>
  <dcterms:created xsi:type="dcterms:W3CDTF">2025-04-11T13:03:00Z</dcterms:created>
  <dcterms:modified xsi:type="dcterms:W3CDTF">2025-04-14T13:30:00Z</dcterms:modified>
</cp:coreProperties>
</file>