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B61A3" w:rsidRPr="00E13EB8" w:rsidRDefault="00007CE8" w:rsidP="00872BBA">
      <w:pPr>
        <w:spacing w:line="24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06229A82" w14:textId="77777777" w:rsidR="00D824C3" w:rsidRPr="00E13EB8" w:rsidRDefault="00D824C3" w:rsidP="00D824C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GHEA Grapalat"/>
          <w:bCs w:val="0"/>
          <w:bdr w:val="none" w:sz="0" w:space="0" w:color="auto" w:frame="1"/>
          <w:lang w:val="hy-AM"/>
        </w:rPr>
      </w:pPr>
      <w:r w:rsidRPr="00E13EB8">
        <w:rPr>
          <w:rStyle w:val="Strong"/>
          <w:rFonts w:ascii="GHEA Grapalat" w:hAnsi="GHEA Grapalat"/>
          <w:bCs w:val="0"/>
          <w:bdr w:val="none" w:sz="0" w:space="0" w:color="auto" w:frame="1"/>
          <w:lang w:val="hy-AM"/>
        </w:rPr>
        <w:t>«ՕՊԵՐԱՏԻՎ-ՀԵՏԱԽՈՒԶԱԿԱՆ ԳՈՐԾՈՒՆԵՈՒԹՅԱՆ ՄԱՍԻՆ» ՕՐԵՆՔՈՒՄ ՓՈՓՈԽՈՒԹՅՈՒՆՆԵՐ ԵՎ</w:t>
      </w:r>
      <w:r w:rsidRPr="00E13EB8">
        <w:rPr>
          <w:rStyle w:val="Strong"/>
          <w:rFonts w:ascii="Calibri" w:hAnsi="Calibri" w:cs="Calibri"/>
          <w:bCs w:val="0"/>
          <w:bdr w:val="none" w:sz="0" w:space="0" w:color="auto" w:frame="1"/>
          <w:lang w:val="hy-AM"/>
        </w:rPr>
        <w:t> </w:t>
      </w:r>
      <w:r w:rsidRPr="00E13EB8">
        <w:rPr>
          <w:rStyle w:val="Strong"/>
          <w:rFonts w:ascii="GHEA Grapalat" w:hAnsi="GHEA Grapalat"/>
          <w:bCs w:val="0"/>
          <w:bdr w:val="none" w:sz="0" w:space="0" w:color="auto" w:frame="1"/>
          <w:lang w:val="hy-AM"/>
        </w:rPr>
        <w:t>ԼՐԱՑՈՒՄՆԵՐ</w:t>
      </w:r>
      <w:r w:rsidRPr="00E13EB8">
        <w:rPr>
          <w:rStyle w:val="Strong"/>
          <w:rFonts w:ascii="Calibri" w:hAnsi="Calibri" w:cs="Calibri"/>
          <w:bCs w:val="0"/>
          <w:bdr w:val="none" w:sz="0" w:space="0" w:color="auto" w:frame="1"/>
          <w:lang w:val="hy-AM"/>
        </w:rPr>
        <w:t> </w:t>
      </w:r>
      <w:r w:rsidRPr="00E13EB8">
        <w:rPr>
          <w:rStyle w:val="Strong"/>
          <w:rFonts w:ascii="GHEA Grapalat" w:hAnsi="GHEA Grapalat" w:cs="GHEA Grapalat"/>
          <w:bCs w:val="0"/>
          <w:bdr w:val="none" w:sz="0" w:space="0" w:color="auto" w:frame="1"/>
          <w:lang w:val="hy-AM"/>
        </w:rPr>
        <w:t>ԿԱՏԱՐԵԼՈՒ</w:t>
      </w:r>
      <w:r w:rsidRPr="00E13EB8">
        <w:rPr>
          <w:rStyle w:val="Strong"/>
          <w:rFonts w:ascii="GHEA Grapalat" w:hAnsi="GHEA Grapalat"/>
          <w:bCs w:val="0"/>
          <w:bdr w:val="none" w:sz="0" w:space="0" w:color="auto" w:frame="1"/>
          <w:lang w:val="hy-AM"/>
        </w:rPr>
        <w:t xml:space="preserve"> </w:t>
      </w:r>
      <w:r w:rsidRPr="00E13EB8">
        <w:rPr>
          <w:rStyle w:val="Strong"/>
          <w:rFonts w:ascii="GHEA Grapalat" w:hAnsi="GHEA Grapalat" w:cs="GHEA Grapalat"/>
          <w:bCs w:val="0"/>
          <w:bdr w:val="none" w:sz="0" w:space="0" w:color="auto" w:frame="1"/>
          <w:lang w:val="hy-AM"/>
        </w:rPr>
        <w:t>ՄԱՍԻՆ»</w:t>
      </w:r>
    </w:p>
    <w:p w14:paraId="00000002" w14:textId="0A638344" w:rsidR="000B61A3" w:rsidRPr="00E13EB8" w:rsidRDefault="00007CE8" w:rsidP="00872BBA">
      <w:pPr>
        <w:spacing w:after="0" w:line="24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</w:t>
      </w:r>
      <w:r w:rsidR="000D6E0F"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</w:t>
      </w: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ՆԱԽԱԳԾԻ ԸՆԴՈՒՆՄԱՆ</w:t>
      </w:r>
    </w:p>
    <w:p w14:paraId="00000003" w14:textId="77777777" w:rsidR="000B61A3" w:rsidRPr="00E13EB8" w:rsidRDefault="000B61A3" w:rsidP="00872BBA">
      <w:pPr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0000004" w14:textId="77777777" w:rsidR="000B61A3" w:rsidRPr="00E13EB8" w:rsidRDefault="00007CE8" w:rsidP="00B66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40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Ընթացիկ իրավիճակը և իրավական ակտի ընդունման անհրաժեշտությունը </w:t>
      </w:r>
    </w:p>
    <w:p w14:paraId="1D8B7E2C" w14:textId="32B62F6B" w:rsidR="00AA52DF" w:rsidRPr="00E13EB8" w:rsidRDefault="008D2C03" w:rsidP="00E677D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iCs/>
          <w:lang w:val="hy-AM"/>
        </w:rPr>
      </w:pPr>
      <w:r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1. </w:t>
      </w:r>
      <w:r w:rsidR="00AA52DF"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«Օպերատիվ-հետախուզական գործունեության մասին» օրենքի </w:t>
      </w:r>
      <w:r w:rsidR="003263F0"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(այսուհետ նաև Օրենք) </w:t>
      </w:r>
      <w:r w:rsidR="00AA52DF"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8-րդ հոդվածով սահմանված է, որ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Օպերատիվ-հետախուզական գործունեություն իրականացնող մարմինները ֆինանսավորվում են պետական բյուջեի միջոցներից։ </w:t>
      </w:r>
      <w:r w:rsidR="004502BC" w:rsidRPr="00E13EB8">
        <w:rPr>
          <w:rFonts w:ascii="GHEA Grapalat" w:hAnsi="GHEA Grapalat"/>
          <w:bCs/>
          <w:shd w:val="clear" w:color="auto" w:fill="FFFFFF"/>
          <w:lang w:val="hy-AM"/>
        </w:rPr>
        <w:t>Ս</w:t>
      </w:r>
      <w:r w:rsidR="00B37280" w:rsidRPr="00E13EB8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4502BC" w:rsidRPr="00E13EB8">
        <w:rPr>
          <w:rFonts w:ascii="GHEA Grapalat" w:hAnsi="GHEA Grapalat"/>
          <w:bCs/>
          <w:shd w:val="clear" w:color="auto" w:fill="FFFFFF"/>
          <w:lang w:val="hy-AM"/>
        </w:rPr>
        <w:t xml:space="preserve">հմանված ընդհանուր կանոնի համաձայն՝ </w:t>
      </w:r>
      <w:r w:rsidR="005103FE" w:rsidRPr="00E13EB8">
        <w:rPr>
          <w:rFonts w:ascii="GHEA Grapalat" w:hAnsi="GHEA Grapalat"/>
          <w:bCs/>
          <w:shd w:val="clear" w:color="auto" w:fill="FFFFFF"/>
          <w:lang w:val="hy-AM"/>
        </w:rPr>
        <w:t xml:space="preserve">օպերատիվ-հետախուզական միջոցառումների համար անհրաժեշտ նյութական միջոցների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>ձեռք բերումը պետք է իրականացվի գնումների մասին ՀՀ օրեն</w:t>
      </w:r>
      <w:r w:rsidR="005103FE" w:rsidRPr="00E13EB8">
        <w:rPr>
          <w:rFonts w:ascii="GHEA Grapalat" w:hAnsi="GHEA Grapalat"/>
          <w:bCs/>
          <w:shd w:val="clear" w:color="auto" w:fill="FFFFFF"/>
          <w:lang w:val="hy-AM"/>
        </w:rPr>
        <w:t>ս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դրությամբ նախատեսված գնման գործընթացի ընթացակարգով, որն էլ իր մեջ ներառում է </w:t>
      </w:r>
      <w:r w:rsidR="00AA52DF" w:rsidRPr="00E13EB8">
        <w:rPr>
          <w:rFonts w:ascii="GHEA Grapalat" w:hAnsi="GHEA Grapalat"/>
          <w:bCs/>
          <w:lang w:val="hy-AM"/>
        </w:rPr>
        <w:t xml:space="preserve">գնումների պլանավորում,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գնման գործընթացի կազմակերպում, գնման առարկայի բնութագրերի հաստատում, </w:t>
      </w:r>
      <w:r w:rsidR="00AA52DF" w:rsidRPr="00E13EB8">
        <w:rPr>
          <w:rFonts w:ascii="GHEA Grapalat" w:hAnsi="GHEA Grapalat"/>
          <w:bCs/>
          <w:lang w:val="hy-AM"/>
        </w:rPr>
        <w:t>գնման պայմանագրի կնքում, պայմանագրի կատարում և կառավարում</w:t>
      </w:r>
      <w:r w:rsidR="00B37280" w:rsidRPr="00E13EB8">
        <w:rPr>
          <w:rFonts w:ascii="GHEA Grapalat" w:hAnsi="GHEA Grapalat"/>
          <w:bCs/>
          <w:lang w:val="hy-AM"/>
        </w:rPr>
        <w:t xml:space="preserve">։ </w:t>
      </w:r>
      <w:r w:rsidR="00B37280" w:rsidRPr="00E13EB8">
        <w:rPr>
          <w:rFonts w:ascii="GHEA Grapalat" w:hAnsi="GHEA Grapalat"/>
          <w:bCs/>
          <w:shd w:val="clear" w:color="auto" w:fill="FFFFFF"/>
          <w:lang w:val="hy-AM"/>
        </w:rPr>
        <w:t xml:space="preserve">Հարկ է նկատել, որ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օպերատիվ-հետախուզական միջոցառումների նախապատրաստման, իրականացման անհրաժեշտությունը կարող է ծագել անմիջականորեն և դրանց իրականացման համար անհրաժեշտ նյութատեխնիկական ապահովման հրատապությունը </w:t>
      </w:r>
      <w:r w:rsidR="00B37280" w:rsidRPr="00E13EB8">
        <w:rPr>
          <w:rFonts w:ascii="GHEA Grapalat" w:hAnsi="GHEA Grapalat"/>
          <w:bCs/>
          <w:shd w:val="clear" w:color="auto" w:fill="FFFFFF"/>
          <w:lang w:val="hy-AM"/>
        </w:rPr>
        <w:t xml:space="preserve">պահանջի գնման գործընթացն իրականացնել կարճ ժամանակահատվածում, ինչը հնարավորություն չի տալիս պահպանել </w:t>
      </w:r>
      <w:r w:rsidR="006779ED" w:rsidRPr="00E13EB8">
        <w:rPr>
          <w:rFonts w:ascii="GHEA Grapalat" w:hAnsi="GHEA Grapalat"/>
          <w:bCs/>
          <w:shd w:val="clear" w:color="auto" w:fill="FFFFFF"/>
          <w:lang w:val="hy-AM"/>
        </w:rPr>
        <w:t xml:space="preserve">գնումների մասին ՀՀ օրենսդրությամբ սահմանված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>պահանջ</w:t>
      </w:r>
      <w:r w:rsidR="006779ED" w:rsidRPr="00E13EB8">
        <w:rPr>
          <w:rFonts w:ascii="GHEA Grapalat" w:hAnsi="GHEA Grapalat"/>
          <w:bCs/>
          <w:shd w:val="clear" w:color="auto" w:fill="FFFFFF"/>
          <w:lang w:val="hy-AM"/>
        </w:rPr>
        <w:t xml:space="preserve">ներն ու ընթացակարգերը։ Ուստի անհրաժեշտություն է առաջացել </w:t>
      </w:r>
      <w:r w:rsidR="00DD442C" w:rsidRPr="00E13EB8">
        <w:rPr>
          <w:rFonts w:ascii="GHEA Grapalat" w:hAnsi="GHEA Grapalat"/>
          <w:bCs/>
          <w:shd w:val="clear" w:color="auto" w:fill="FFFFFF"/>
          <w:lang w:val="hy-AM"/>
        </w:rPr>
        <w:t>օպերատիվ ծախսերի կատարման կարգը</w:t>
      </w:r>
      <w:r w:rsidR="00DD442C" w:rsidRPr="00E13EB8" w:rsidDel="006779ED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DD442C" w:rsidRPr="00E13EB8">
        <w:rPr>
          <w:rFonts w:ascii="GHEA Grapalat" w:hAnsi="GHEA Grapalat"/>
          <w:bCs/>
          <w:shd w:val="clear" w:color="auto" w:fill="FFFFFF"/>
          <w:lang w:val="hy-AM"/>
        </w:rPr>
        <w:t xml:space="preserve">կանոնակարգել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առանձին </w:t>
      </w:r>
      <w:r w:rsidR="00DD442C" w:rsidRPr="00E13EB8">
        <w:rPr>
          <w:rFonts w:ascii="GHEA Grapalat" w:hAnsi="GHEA Grapalat"/>
          <w:bCs/>
          <w:shd w:val="clear" w:color="auto" w:fill="FFFFFF"/>
          <w:lang w:val="hy-AM"/>
        </w:rPr>
        <w:t xml:space="preserve">ենթաօրենսդրական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իրավական ակտով։ </w:t>
      </w:r>
      <w:r w:rsidR="000A2EBA" w:rsidRPr="00E13EB8">
        <w:rPr>
          <w:rFonts w:ascii="GHEA Grapalat" w:hAnsi="GHEA Grapalat"/>
          <w:bCs/>
          <w:shd w:val="clear" w:color="auto" w:fill="FFFFFF"/>
          <w:lang w:val="hy-AM"/>
        </w:rPr>
        <w:t xml:space="preserve">Սույն </w:t>
      </w:r>
      <w:r w:rsidR="00790DFB" w:rsidRPr="00E13EB8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ախագծով առաջարկվում է լիազորող նորմ նախատեսել </w:t>
      </w:r>
      <w:r w:rsidR="00AA52DF"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«Օպերատիվ-հետախուզական գործունեության մասին» 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>օրենքի 8-րդ հոդվածի 5-րդ մասում, որի համաձայն</w:t>
      </w:r>
      <w:r w:rsidR="00A076CF" w:rsidRPr="00E13EB8">
        <w:rPr>
          <w:rFonts w:ascii="GHEA Grapalat" w:hAnsi="GHEA Grapalat"/>
          <w:bCs/>
          <w:shd w:val="clear" w:color="auto" w:fill="FFFFFF"/>
          <w:lang w:val="hy-AM"/>
        </w:rPr>
        <w:t>՝</w:t>
      </w:r>
      <w:r w:rsidR="00AA52DF" w:rsidRPr="00E13EB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AA52DF" w:rsidRPr="00E13EB8">
        <w:rPr>
          <w:rFonts w:ascii="GHEA Grapalat" w:hAnsi="GHEA Grapalat"/>
          <w:bCs/>
          <w:iCs/>
          <w:lang w:val="hy-AM"/>
        </w:rPr>
        <w:t xml:space="preserve">օպերատիվ-հետախուզական միջոցառումների կազմակերպման, նախապատրաստման և իրականացման համար անհրաժեշտ ֆինանսական ծախսերի կատարման և </w:t>
      </w:r>
      <w:proofErr w:type="spellStart"/>
      <w:r w:rsidR="00AA52DF" w:rsidRPr="00E13EB8">
        <w:rPr>
          <w:rFonts w:ascii="GHEA Grapalat" w:hAnsi="GHEA Grapalat"/>
          <w:bCs/>
          <w:iCs/>
          <w:lang w:val="hy-AM"/>
        </w:rPr>
        <w:t>փաստաթղթավորման</w:t>
      </w:r>
      <w:proofErr w:type="spellEnd"/>
      <w:r w:rsidR="00AA52DF" w:rsidRPr="00E13EB8">
        <w:rPr>
          <w:rFonts w:ascii="GHEA Grapalat" w:hAnsi="GHEA Grapalat"/>
          <w:bCs/>
          <w:iCs/>
          <w:lang w:val="hy-AM"/>
        </w:rPr>
        <w:t xml:space="preserve"> կարգը կսահմանի օպերատիվ-հետախուզական գոր</w:t>
      </w:r>
      <w:r w:rsidR="00AA52DF" w:rsidRPr="00E13EB8">
        <w:rPr>
          <w:rFonts w:ascii="GHEA Grapalat" w:hAnsi="GHEA Grapalat"/>
          <w:bCs/>
          <w:iCs/>
          <w:lang w:val="hy-AM"/>
        </w:rPr>
        <w:softHyphen/>
      </w:r>
      <w:r w:rsidR="00AA52DF" w:rsidRPr="00E13EB8">
        <w:rPr>
          <w:rFonts w:ascii="GHEA Grapalat" w:hAnsi="GHEA Grapalat"/>
          <w:bCs/>
          <w:iCs/>
          <w:lang w:val="hy-AM"/>
        </w:rPr>
        <w:softHyphen/>
        <w:t xml:space="preserve">ծունեություն իրականացնող մարմնի ղեկավարը։ </w:t>
      </w:r>
      <w:r w:rsidR="00DF1AC7" w:rsidRPr="00E13EB8">
        <w:rPr>
          <w:rFonts w:ascii="GHEA Grapalat" w:hAnsi="GHEA Grapalat"/>
          <w:bCs/>
          <w:iCs/>
          <w:lang w:val="hy-AM"/>
        </w:rPr>
        <w:t xml:space="preserve">Միաժամանակ սահմանելով, որ </w:t>
      </w:r>
      <w:r w:rsidR="00AA52DF" w:rsidRPr="00E13EB8">
        <w:rPr>
          <w:rFonts w:ascii="GHEA Grapalat" w:hAnsi="GHEA Grapalat" w:cs="Sylfaen"/>
          <w:bCs/>
          <w:iCs/>
          <w:lang w:val="hy-AM"/>
        </w:rPr>
        <w:t>օպերատիվ</w:t>
      </w:r>
      <w:r w:rsidR="00AA52DF" w:rsidRPr="00E13EB8">
        <w:rPr>
          <w:rFonts w:ascii="GHEA Grapalat" w:hAnsi="GHEA Grapalat"/>
          <w:bCs/>
          <w:iCs/>
          <w:lang w:val="hy-AM"/>
        </w:rPr>
        <w:t>-</w:t>
      </w:r>
      <w:r w:rsidR="00AA52DF" w:rsidRPr="00E13EB8">
        <w:rPr>
          <w:rFonts w:ascii="GHEA Grapalat" w:hAnsi="GHEA Grapalat" w:cs="Sylfaen"/>
          <w:bCs/>
          <w:iCs/>
          <w:lang w:val="hy-AM"/>
        </w:rPr>
        <w:lastRenderedPageBreak/>
        <w:t>հետախուզական</w:t>
      </w:r>
      <w:r w:rsidR="00AA52DF" w:rsidRPr="00E13EB8">
        <w:rPr>
          <w:rFonts w:ascii="GHEA Grapalat" w:hAnsi="GHEA Grapalat"/>
          <w:bCs/>
          <w:iCs/>
          <w:lang w:val="hy-AM"/>
        </w:rPr>
        <w:t xml:space="preserve"> </w:t>
      </w:r>
      <w:r w:rsidR="00AA52DF" w:rsidRPr="00E13EB8">
        <w:rPr>
          <w:rFonts w:ascii="GHEA Grapalat" w:hAnsi="GHEA Grapalat" w:cs="Sylfaen"/>
          <w:bCs/>
          <w:iCs/>
          <w:lang w:val="hy-AM"/>
        </w:rPr>
        <w:t>գործունեության</w:t>
      </w:r>
      <w:r w:rsidR="00AA52DF" w:rsidRPr="00E13EB8">
        <w:rPr>
          <w:rFonts w:ascii="GHEA Grapalat" w:hAnsi="GHEA Grapalat"/>
          <w:bCs/>
          <w:iCs/>
          <w:lang w:val="hy-AM"/>
        </w:rPr>
        <w:t xml:space="preserve"> </w:t>
      </w:r>
      <w:r w:rsidR="00AA52DF" w:rsidRPr="00E13EB8">
        <w:rPr>
          <w:rFonts w:ascii="GHEA Grapalat" w:hAnsi="GHEA Grapalat" w:cs="Sylfaen"/>
          <w:bCs/>
          <w:iCs/>
          <w:lang w:val="hy-AM"/>
        </w:rPr>
        <w:t>իրականացման համար հատկացված ֆի</w:t>
      </w:r>
      <w:r w:rsidR="00AA52DF" w:rsidRPr="00E13EB8">
        <w:rPr>
          <w:rFonts w:ascii="GHEA Grapalat" w:hAnsi="GHEA Grapalat" w:cs="Sylfaen"/>
          <w:bCs/>
          <w:iCs/>
          <w:lang w:val="hy-AM"/>
        </w:rPr>
        <w:softHyphen/>
        <w:t>նան</w:t>
      </w:r>
      <w:r w:rsidR="00AA52DF" w:rsidRPr="00E13EB8">
        <w:rPr>
          <w:rFonts w:ascii="GHEA Grapalat" w:hAnsi="GHEA Grapalat" w:cs="Sylfaen"/>
          <w:bCs/>
          <w:iCs/>
          <w:lang w:val="hy-AM"/>
        </w:rPr>
        <w:softHyphen/>
      </w:r>
      <w:r w:rsidR="00AA52DF" w:rsidRPr="00E13EB8">
        <w:rPr>
          <w:rFonts w:ascii="GHEA Grapalat" w:hAnsi="GHEA Grapalat" w:cs="Sylfaen"/>
          <w:bCs/>
          <w:iCs/>
          <w:lang w:val="hy-AM"/>
        </w:rPr>
        <w:softHyphen/>
        <w:t>սա</w:t>
      </w:r>
      <w:r w:rsidR="00AA52DF" w:rsidRPr="00E13EB8">
        <w:rPr>
          <w:rFonts w:ascii="GHEA Grapalat" w:hAnsi="GHEA Grapalat" w:cs="Sylfaen"/>
          <w:bCs/>
          <w:iCs/>
          <w:lang w:val="hy-AM"/>
        </w:rPr>
        <w:softHyphen/>
        <w:t>կան միջոցների ծախսերի նկատմամբ վերահսկողությունն իրականացվելու է օպերատիվ</w:t>
      </w:r>
      <w:r w:rsidR="00AA52DF" w:rsidRPr="00E13EB8">
        <w:rPr>
          <w:rFonts w:ascii="GHEA Grapalat" w:hAnsi="GHEA Grapalat"/>
          <w:bCs/>
          <w:iCs/>
          <w:lang w:val="hy-AM"/>
        </w:rPr>
        <w:t>-</w:t>
      </w:r>
      <w:r w:rsidR="00AA52DF" w:rsidRPr="00E13EB8">
        <w:rPr>
          <w:rFonts w:ascii="GHEA Grapalat" w:hAnsi="GHEA Grapalat" w:cs="Sylfaen"/>
          <w:bCs/>
          <w:iCs/>
          <w:lang w:val="hy-AM"/>
        </w:rPr>
        <w:t>հետախուզական</w:t>
      </w:r>
      <w:r w:rsidR="00AA52DF" w:rsidRPr="00E13EB8">
        <w:rPr>
          <w:rFonts w:ascii="GHEA Grapalat" w:hAnsi="GHEA Grapalat"/>
          <w:bCs/>
          <w:iCs/>
          <w:lang w:val="hy-AM"/>
        </w:rPr>
        <w:t xml:space="preserve"> </w:t>
      </w:r>
      <w:r w:rsidR="00AA52DF" w:rsidRPr="00E13EB8">
        <w:rPr>
          <w:rFonts w:ascii="GHEA Grapalat" w:hAnsi="GHEA Grapalat" w:cs="Sylfaen"/>
          <w:bCs/>
          <w:iCs/>
          <w:lang w:val="hy-AM"/>
        </w:rPr>
        <w:t>գոր</w:t>
      </w:r>
      <w:r w:rsidR="00AA52DF" w:rsidRPr="00E13EB8">
        <w:rPr>
          <w:rFonts w:ascii="GHEA Grapalat" w:hAnsi="GHEA Grapalat" w:cs="Sylfaen"/>
          <w:bCs/>
          <w:iCs/>
          <w:lang w:val="hy-AM"/>
        </w:rPr>
        <w:softHyphen/>
        <w:t>ծունեություն</w:t>
      </w:r>
      <w:r w:rsidR="00AA52DF" w:rsidRPr="00E13EB8">
        <w:rPr>
          <w:rFonts w:ascii="GHEA Grapalat" w:hAnsi="GHEA Grapalat"/>
          <w:bCs/>
          <w:iCs/>
          <w:lang w:val="hy-AM"/>
        </w:rPr>
        <w:t xml:space="preserve"> </w:t>
      </w:r>
      <w:r w:rsidR="00AA52DF" w:rsidRPr="00E13EB8">
        <w:rPr>
          <w:rFonts w:ascii="GHEA Grapalat" w:hAnsi="GHEA Grapalat" w:cs="Sylfaen"/>
          <w:bCs/>
          <w:iCs/>
          <w:lang w:val="hy-AM"/>
        </w:rPr>
        <w:t>իրականացնող</w:t>
      </w:r>
      <w:r w:rsidR="00AA52DF" w:rsidRPr="00E13EB8">
        <w:rPr>
          <w:rFonts w:ascii="GHEA Grapalat" w:hAnsi="GHEA Grapalat"/>
          <w:bCs/>
          <w:iCs/>
          <w:lang w:val="hy-AM"/>
        </w:rPr>
        <w:t xml:space="preserve"> պետական </w:t>
      </w:r>
      <w:r w:rsidR="00AA52DF" w:rsidRPr="00E13EB8">
        <w:rPr>
          <w:rFonts w:ascii="GHEA Grapalat" w:hAnsi="GHEA Grapalat" w:cs="Sylfaen"/>
          <w:bCs/>
          <w:iCs/>
          <w:lang w:val="hy-AM"/>
        </w:rPr>
        <w:t>մարմնի ղեկավարի</w:t>
      </w:r>
      <w:r w:rsidR="00DF1AC7" w:rsidRPr="00E13EB8">
        <w:rPr>
          <w:rFonts w:ascii="GHEA Grapalat" w:hAnsi="GHEA Grapalat" w:cs="Sylfaen"/>
          <w:bCs/>
          <w:iCs/>
          <w:lang w:val="hy-AM"/>
        </w:rPr>
        <w:t xml:space="preserve">, ինչպես նաև </w:t>
      </w:r>
      <w:bookmarkStart w:id="0" w:name="_Hlk174369304"/>
      <w:r w:rsidR="00DF1AC7" w:rsidRPr="00E13EB8">
        <w:rPr>
          <w:rFonts w:ascii="GHEA Grapalat" w:hAnsi="GHEA Grapalat" w:cs="Sylfaen"/>
          <w:bCs/>
          <w:iCs/>
          <w:lang w:val="hy-AM"/>
        </w:rPr>
        <w:t>Հայաստանի Հանրապետության օրենս</w:t>
      </w:r>
      <w:r w:rsidR="00DF1AC7" w:rsidRPr="00E13EB8">
        <w:rPr>
          <w:rFonts w:ascii="GHEA Grapalat" w:hAnsi="GHEA Grapalat" w:cs="Sylfaen"/>
          <w:bCs/>
          <w:iCs/>
          <w:lang w:val="hy-AM"/>
        </w:rPr>
        <w:softHyphen/>
      </w:r>
      <w:r w:rsidR="00DF1AC7" w:rsidRPr="00E13EB8">
        <w:rPr>
          <w:rFonts w:ascii="GHEA Grapalat" w:hAnsi="GHEA Grapalat" w:cs="Sylfaen"/>
          <w:bCs/>
          <w:iCs/>
          <w:lang w:val="hy-AM"/>
        </w:rPr>
        <w:softHyphen/>
        <w:t>դրությամբ լիազորված պետական կառավարման մարմնի կողմից</w:t>
      </w:r>
      <w:bookmarkEnd w:id="0"/>
      <w:r w:rsidR="00AA52DF" w:rsidRPr="00E13EB8">
        <w:rPr>
          <w:rFonts w:ascii="GHEA Grapalat" w:hAnsi="GHEA Grapalat" w:cs="Sylfaen"/>
          <w:bCs/>
          <w:iCs/>
          <w:lang w:val="hy-AM"/>
        </w:rPr>
        <w:t>։</w:t>
      </w:r>
    </w:p>
    <w:p w14:paraId="07B623BA" w14:textId="64A398EA" w:rsidR="00710C82" w:rsidRPr="00E13EB8" w:rsidRDefault="00AA52DF" w:rsidP="00E677D6">
      <w:pPr>
        <w:pStyle w:val="ListParagraph"/>
        <w:numPr>
          <w:ilvl w:val="0"/>
          <w:numId w:val="2"/>
        </w:numPr>
        <w:tabs>
          <w:tab w:val="left" w:pos="360"/>
          <w:tab w:val="left" w:pos="840"/>
        </w:tabs>
        <w:spacing w:line="360" w:lineRule="auto"/>
        <w:ind w:left="0" w:firstLine="568"/>
        <w:rPr>
          <w:rFonts w:ascii="GHEA Grapalat" w:hAnsi="GHEA Grapalat"/>
          <w:bCs/>
          <w:sz w:val="24"/>
          <w:szCs w:val="24"/>
          <w:lang w:val="hy-AM"/>
        </w:rPr>
      </w:pPr>
      <w:r w:rsidRPr="00E13EB8" w:rsidDel="00AA52DF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710C82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Անդրադառնալով առաջարկվող մյուս փոփոխությանը՝ հարկ է նշել, որ Օրենքի 31-րդ հոդվածի 4-րդ մասի համաձայն՝ Օրենքի 14-րդ հոդվածի 1-ին մասի 8-րդ, 11-րդ, 12-րդ և 15-րդ կետերով </w:t>
      </w:r>
      <w:r w:rsidR="00710C82" w:rsidRPr="00E13EB8">
        <w:rPr>
          <w:rFonts w:ascii="GHEA Grapalat" w:hAnsi="GHEA Grapalat"/>
          <w:bCs/>
          <w:sz w:val="24"/>
          <w:szCs w:val="24"/>
          <w:lang w:val="hy-AM"/>
        </w:rPr>
        <w:t xml:space="preserve">նախատեսված օպերատիվ-հետախուզական միջոցառումները կարելի է անցկացնել միայն այն դեպքերում, երբ </w:t>
      </w:r>
      <w:proofErr w:type="spellStart"/>
      <w:r w:rsidR="00710C82" w:rsidRPr="00E13EB8">
        <w:rPr>
          <w:rFonts w:ascii="GHEA Grapalat" w:hAnsi="GHEA Grapalat"/>
          <w:bCs/>
          <w:sz w:val="24"/>
          <w:szCs w:val="24"/>
          <w:lang w:val="hy-AM"/>
        </w:rPr>
        <w:t>առերևույթ</w:t>
      </w:r>
      <w:proofErr w:type="spellEnd"/>
      <w:r w:rsidR="00710C82" w:rsidRPr="00E13EB8">
        <w:rPr>
          <w:rFonts w:ascii="GHEA Grapalat" w:hAnsi="GHEA Grapalat"/>
          <w:bCs/>
          <w:sz w:val="24"/>
          <w:szCs w:val="24"/>
          <w:lang w:val="hy-AM"/>
        </w:rPr>
        <w:t xml:space="preserve"> առկա են հիմքեր` կասկածելու, որ անձը, որի նկատմամբ պետք է դրանք անցկացվեն, կատարել է ծանր կամ առանձնապես ծանր հանցագործություն։</w:t>
      </w:r>
    </w:p>
    <w:p w14:paraId="71855AD4" w14:textId="5DE326F8" w:rsidR="00710C82" w:rsidRPr="00E13EB8" w:rsidRDefault="00710C82" w:rsidP="00710C82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Օրենքով նախատեսված նման սահմանափակումը գործնականում առաջացնում է դժվարություններ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կոռուպցիոն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հանցանքների մասնավորապես</w:t>
      </w:r>
      <w:r w:rsidR="00C86B5B" w:rsidRPr="00E13EB8">
        <w:rPr>
          <w:rFonts w:ascii="GHEA Grapalat" w:hAnsi="GHEA Grapalat"/>
          <w:bCs/>
          <w:sz w:val="24"/>
          <w:szCs w:val="24"/>
          <w:lang w:val="hy-AM"/>
        </w:rPr>
        <w:t>՝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կաշառք տալ, ստանալ հայտնաբերման, կանխման, խափանման և բացահայտման համար: ՀՀ քրեական օրենսգրքի</w:t>
      </w:r>
      <w:r w:rsidR="00C86B5B" w:rsidRPr="00E13EB8">
        <w:rPr>
          <w:rFonts w:ascii="GHEA Grapalat" w:hAnsi="GHEA Grapalat"/>
          <w:bCs/>
          <w:sz w:val="24"/>
          <w:szCs w:val="24"/>
          <w:lang w:val="hy-AM"/>
        </w:rPr>
        <w:t xml:space="preserve"> վերոհիշյալ </w:t>
      </w:r>
      <w:proofErr w:type="spellStart"/>
      <w:r w:rsidR="00C86B5B" w:rsidRPr="00E13EB8">
        <w:rPr>
          <w:rFonts w:ascii="GHEA Grapalat" w:hAnsi="GHEA Grapalat"/>
          <w:bCs/>
          <w:sz w:val="24"/>
          <w:szCs w:val="24"/>
          <w:lang w:val="hy-AM"/>
        </w:rPr>
        <w:t>հանցատեսակները</w:t>
      </w:r>
      <w:proofErr w:type="spellEnd"/>
      <w:r w:rsidR="00C86B5B" w:rsidRPr="00E13EB8">
        <w:rPr>
          <w:rFonts w:ascii="GHEA Grapalat" w:hAnsi="GHEA Grapalat"/>
          <w:bCs/>
          <w:sz w:val="24"/>
          <w:szCs w:val="24"/>
          <w:lang w:val="hy-AM"/>
        </w:rPr>
        <w:t xml:space="preserve"> նախատեսող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հոդվածների 1-ին կամ 2-րդ մասերով սահմանված արարքներ</w:t>
      </w:r>
      <w:r w:rsidR="00FD21E3" w:rsidRPr="00E13EB8">
        <w:rPr>
          <w:rFonts w:ascii="GHEA Grapalat" w:hAnsi="GHEA Grapalat"/>
          <w:bCs/>
          <w:sz w:val="24"/>
          <w:szCs w:val="24"/>
          <w:lang w:val="hy-AM"/>
        </w:rPr>
        <w:t>ը</w:t>
      </w:r>
      <w:r w:rsidR="001F77F6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դասվում </w:t>
      </w:r>
      <w:r w:rsidR="00FD21E3" w:rsidRPr="00E13EB8">
        <w:rPr>
          <w:rFonts w:ascii="GHEA Grapalat" w:hAnsi="GHEA Grapalat"/>
          <w:bCs/>
          <w:sz w:val="24"/>
          <w:szCs w:val="24"/>
          <w:lang w:val="hy-AM"/>
        </w:rPr>
        <w:t>են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ոչ մեծ կամ միջին ծանրության հանցագործությունների շարքին, ինչը թույլ չի տալիս ենթադրյալ արարքը կատարած անձի նկատմամբ կիրառել օպերատիվ-հետախուզական միջոցառումների ամբողջ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գործիքակազմը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, իսկ թույլատրելի միջոցառումներով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կոռուպցիոն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հանցատեսակների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բացահայտման խնդիրների իրականացման համար անհրաժեշտ տեղեկատվության ձեռքբերումը ողջամտորեն անհնարին է: </w:t>
      </w:r>
      <w:r w:rsidR="00364C1E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Այսպես</w:t>
      </w:r>
      <w:r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՝ կոռուպցիայի դեմ պայքարի առօրյա </w:t>
      </w:r>
      <w:r w:rsidR="009149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աշխատանքի </w:t>
      </w:r>
      <w:proofErr w:type="spellStart"/>
      <w:r w:rsidR="009149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վերլուծությունից</w:t>
      </w:r>
      <w:proofErr w:type="spellEnd"/>
      <w:r w:rsidR="009149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պարզ է դառնում, որ </w:t>
      </w:r>
      <w:r w:rsidR="00AE0512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հիմնականում </w:t>
      </w:r>
      <w:r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պաշտոնատար անձանց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պարգև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կամ ավետչեք </w:t>
      </w:r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>/</w:t>
      </w:r>
      <w:proofErr w:type="spellStart"/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>մաղարիչ</w:t>
      </w:r>
      <w:proofErr w:type="spellEnd"/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 xml:space="preserve">/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տալու </w:t>
      </w:r>
      <w:r w:rsidR="00937FE0" w:rsidRPr="00E13EB8">
        <w:rPr>
          <w:rFonts w:ascii="GHEA Grapalat" w:hAnsi="GHEA Grapalat"/>
          <w:bCs/>
          <w:sz w:val="24"/>
          <w:szCs w:val="24"/>
          <w:lang w:val="hy-AM"/>
        </w:rPr>
        <w:t>դեպքերը</w:t>
      </w:r>
      <w:r w:rsidR="0091490B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37FE0" w:rsidRPr="00E13EB8">
        <w:rPr>
          <w:rFonts w:ascii="GHEA Grapalat" w:hAnsi="GHEA Grapalat"/>
          <w:bCs/>
          <w:sz w:val="24"/>
          <w:szCs w:val="24"/>
          <w:lang w:val="hy-AM"/>
        </w:rPr>
        <w:t xml:space="preserve">դասվում են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ոչ մեծ կամ միջին </w:t>
      </w:r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 xml:space="preserve">ծանրության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հանցագործութ</w:t>
      </w:r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>յուններ</w:t>
      </w:r>
      <w:r w:rsidR="00937FE0" w:rsidRPr="00E13EB8">
        <w:rPr>
          <w:rFonts w:ascii="GHEA Grapalat" w:hAnsi="GHEA Grapalat"/>
          <w:bCs/>
          <w:sz w:val="24"/>
          <w:szCs w:val="24"/>
          <w:lang w:val="hy-AM"/>
        </w:rPr>
        <w:t>ի</w:t>
      </w:r>
      <w:r w:rsidR="005608F7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37FE0" w:rsidRPr="00E13EB8">
        <w:rPr>
          <w:rFonts w:ascii="GHEA Grapalat" w:hAnsi="GHEA Grapalat"/>
          <w:bCs/>
          <w:sz w:val="24"/>
          <w:szCs w:val="24"/>
          <w:lang w:val="hy-AM"/>
        </w:rPr>
        <w:t>շարք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ին և հաշվի առնելով այն հանգամանք</w:t>
      </w:r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>ը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, որ </w:t>
      </w:r>
      <w:r w:rsidR="00065921" w:rsidRPr="00E13EB8">
        <w:rPr>
          <w:rFonts w:ascii="GHEA Grapalat" w:hAnsi="GHEA Grapalat"/>
          <w:bCs/>
          <w:sz w:val="24"/>
          <w:szCs w:val="24"/>
          <w:lang w:val="hy-AM"/>
        </w:rPr>
        <w:t>տվյալ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հանցատեսակների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37FE0" w:rsidRPr="00E13EB8">
        <w:rPr>
          <w:rFonts w:ascii="GHEA Grapalat" w:hAnsi="GHEA Grapalat"/>
          <w:bCs/>
          <w:sz w:val="24"/>
          <w:szCs w:val="24"/>
          <w:lang w:val="hy-AM"/>
        </w:rPr>
        <w:t>սուբյեկտները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փոխադարձ շահագրգռվածություն ունեն</w:t>
      </w:r>
      <w:r w:rsidR="00937FE0" w:rsidRPr="00E13EB8"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="005608F7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խուսափում են հանցագործության մասին հաղորդում ներկայացնելուց, </w:t>
      </w:r>
      <w:r w:rsidR="00065921" w:rsidRPr="00E13EB8">
        <w:rPr>
          <w:rFonts w:ascii="GHEA Grapalat" w:hAnsi="GHEA Grapalat"/>
          <w:bCs/>
          <w:sz w:val="24"/>
          <w:szCs w:val="24"/>
          <w:lang w:val="hy-AM"/>
        </w:rPr>
        <w:t xml:space="preserve">նման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պայմաններում ՕՀԳ իրականացնող մարմինները զրկված են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կոռուպցիոն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նման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lastRenderedPageBreak/>
        <w:t>դրսևորման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դեմ պայքարի անհրաժեշտ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գործիքակազմից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>, իսկ ներկա պահին օրենքով թույլատրելի միջոցառումներ</w:t>
      </w:r>
      <w:r w:rsidR="007F1AF3" w:rsidRPr="00E13EB8">
        <w:rPr>
          <w:rFonts w:ascii="GHEA Grapalat" w:hAnsi="GHEA Grapalat"/>
          <w:bCs/>
          <w:sz w:val="24"/>
          <w:szCs w:val="24"/>
          <w:lang w:val="hy-AM"/>
        </w:rPr>
        <w:t>ը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չեն լուծում այդ խնդիրները:</w:t>
      </w:r>
    </w:p>
    <w:p w14:paraId="444AE83E" w14:textId="1A5A7507" w:rsidR="0036528B" w:rsidRPr="00E13EB8" w:rsidRDefault="00710C82" w:rsidP="00D832BE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Վերոգրյալի</w:t>
      </w:r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>ց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47240" w:rsidRPr="00E13EB8">
        <w:rPr>
          <w:rFonts w:ascii="GHEA Grapalat" w:hAnsi="GHEA Grapalat"/>
          <w:bCs/>
          <w:sz w:val="24"/>
          <w:szCs w:val="24"/>
          <w:lang w:val="hy-AM"/>
        </w:rPr>
        <w:t>ելնելով</w:t>
      </w:r>
      <w:r w:rsidR="000058BC" w:rsidRPr="00E13EB8">
        <w:rPr>
          <w:rFonts w:ascii="GHEA Grapalat" w:hAnsi="GHEA Grapalat"/>
          <w:bCs/>
          <w:sz w:val="24"/>
          <w:szCs w:val="24"/>
          <w:lang w:val="hy-AM"/>
        </w:rPr>
        <w:t>՝</w:t>
      </w:r>
      <w:r w:rsidR="00847240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64C1E" w:rsidRPr="00E13EB8">
        <w:rPr>
          <w:rFonts w:ascii="GHEA Grapalat" w:hAnsi="GHEA Grapalat"/>
          <w:bCs/>
          <w:sz w:val="24"/>
          <w:szCs w:val="24"/>
          <w:lang w:val="hy-AM"/>
        </w:rPr>
        <w:t>Ն</w:t>
      </w:r>
      <w:r w:rsidR="00847240" w:rsidRPr="00E13EB8">
        <w:rPr>
          <w:rFonts w:ascii="GHEA Grapalat" w:hAnsi="GHEA Grapalat"/>
          <w:bCs/>
          <w:sz w:val="24"/>
          <w:szCs w:val="24"/>
          <w:lang w:val="hy-AM"/>
        </w:rPr>
        <w:t xml:space="preserve">ախագծով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առաջարկվում է Օրենքի 31-րդ հոդվածի 4-րդ </w:t>
      </w:r>
      <w:r w:rsidR="00847240" w:rsidRPr="00E13EB8">
        <w:rPr>
          <w:rFonts w:ascii="GHEA Grapalat" w:hAnsi="GHEA Grapalat"/>
          <w:bCs/>
          <w:sz w:val="24"/>
          <w:szCs w:val="24"/>
          <w:lang w:val="hy-AM"/>
        </w:rPr>
        <w:t xml:space="preserve">մասի </w:t>
      </w:r>
      <w:proofErr w:type="spellStart"/>
      <w:r w:rsidR="00847240" w:rsidRPr="00E13EB8">
        <w:rPr>
          <w:rFonts w:ascii="GHEA Grapalat" w:hAnsi="GHEA Grapalat"/>
          <w:bCs/>
          <w:sz w:val="24"/>
          <w:szCs w:val="24"/>
          <w:lang w:val="hy-AM"/>
        </w:rPr>
        <w:t>խմբագրմամբ</w:t>
      </w:r>
      <w:proofErr w:type="spellEnd"/>
      <w:r w:rsidR="00847240" w:rsidRPr="00E13EB8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Օրենքի 14-րդ հոդվածի 1-ին մասի</w:t>
      </w:r>
      <w:r w:rsidR="00847240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1-ին,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8-րդ, 11-րդ, 12-րդ և 15-րդ կետերով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նախատեսված օպերատիվ-հետախուզական միջոցառումները</w:t>
      </w:r>
      <w:r w:rsidR="00847240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իրականացնել նաև</w:t>
      </w:r>
      <w:r w:rsidR="00920AC9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20AC9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քրեական օրենսգրքի </w:t>
      </w:r>
      <w:r w:rsidR="00451F9E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435-րդ հոդվածի 1-ին մասով, 436-րդ հոդվածի 1-ին կամ 2-րդ մասերով նախատեսված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հանցանք կատար</w:t>
      </w:r>
      <w:r w:rsidR="00B21EBA" w:rsidRPr="00E13EB8">
        <w:rPr>
          <w:rFonts w:ascii="GHEA Grapalat" w:hAnsi="GHEA Grapalat"/>
          <w:bCs/>
          <w:sz w:val="24"/>
          <w:szCs w:val="24"/>
          <w:lang w:val="hy-AM"/>
        </w:rPr>
        <w:t xml:space="preserve">ելու մեջ կասկածվող </w:t>
      </w:r>
      <w:r w:rsidR="000058BC" w:rsidRPr="00E13EB8">
        <w:rPr>
          <w:rFonts w:ascii="GHEA Grapalat" w:hAnsi="GHEA Grapalat"/>
          <w:bCs/>
          <w:sz w:val="24"/>
          <w:szCs w:val="24"/>
          <w:lang w:val="hy-AM"/>
        </w:rPr>
        <w:t>անձանց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նկատմամբ՝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առերևույթ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հիմքերի առկայության դեպքում:</w:t>
      </w:r>
      <w:r w:rsidR="006A7AE7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23FA6310" w14:textId="2AB43A63" w:rsidR="00710C82" w:rsidRPr="00E13EB8" w:rsidRDefault="008D78EF" w:rsidP="00D832BE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E13EB8">
        <w:rPr>
          <w:rFonts w:ascii="GHEA Grapalat" w:hAnsi="GHEA Grapalat"/>
          <w:bCs/>
          <w:sz w:val="24"/>
          <w:szCs w:val="24"/>
          <w:lang w:val="hy-AM"/>
        </w:rPr>
        <w:t>Միջազգային փորձի ուսում</w:t>
      </w:r>
      <w:r w:rsidR="00BF1E6A" w:rsidRPr="00E13EB8">
        <w:rPr>
          <w:rFonts w:ascii="GHEA Grapalat" w:hAnsi="GHEA Grapalat"/>
          <w:bCs/>
          <w:sz w:val="24"/>
          <w:szCs w:val="24"/>
          <w:lang w:val="hy-AM"/>
        </w:rPr>
        <w:t>նա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սիրությունը</w:t>
      </w:r>
      <w:r w:rsidR="00944CE9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1E6A" w:rsidRPr="00E13EB8">
        <w:rPr>
          <w:rFonts w:ascii="GHEA Grapalat" w:hAnsi="GHEA Grapalat"/>
          <w:bCs/>
          <w:sz w:val="24"/>
          <w:szCs w:val="24"/>
          <w:lang w:val="hy-AM"/>
        </w:rPr>
        <w:t xml:space="preserve">ցույց է տալիս, որ </w:t>
      </w:r>
      <w:r w:rsidR="009B35C4" w:rsidRPr="00E13EB8">
        <w:rPr>
          <w:rFonts w:ascii="GHEA Grapalat" w:hAnsi="GHEA Grapalat"/>
          <w:bCs/>
          <w:sz w:val="24"/>
          <w:szCs w:val="24"/>
          <w:lang w:val="hy-AM"/>
        </w:rPr>
        <w:t xml:space="preserve">որոշ պետություններում </w:t>
      </w:r>
      <w:proofErr w:type="spellStart"/>
      <w:r w:rsidR="009B35C4" w:rsidRPr="00E13EB8">
        <w:rPr>
          <w:rFonts w:ascii="GHEA Grapalat" w:hAnsi="GHEA Grapalat"/>
          <w:bCs/>
          <w:sz w:val="24"/>
          <w:szCs w:val="24"/>
          <w:lang w:val="hy-AM"/>
        </w:rPr>
        <w:t>և</w:t>
      </w:r>
      <w:r w:rsidR="00944CE9" w:rsidRPr="00E13EB8">
        <w:rPr>
          <w:rFonts w:ascii="GHEA Grapalat" w:hAnsi="GHEA Grapalat"/>
          <w:bCs/>
          <w:sz w:val="24"/>
          <w:szCs w:val="24"/>
          <w:lang w:val="hy-AM"/>
        </w:rPr>
        <w:t>ս</w:t>
      </w:r>
      <w:proofErr w:type="spellEnd"/>
      <w:r w:rsidR="009B35C4" w:rsidRPr="00E13EB8">
        <w:rPr>
          <w:rFonts w:ascii="GHEA Grapalat" w:hAnsi="GHEA Grapalat"/>
          <w:bCs/>
          <w:sz w:val="24"/>
          <w:szCs w:val="24"/>
          <w:lang w:val="hy-AM"/>
        </w:rPr>
        <w:t xml:space="preserve"> առկա է</w:t>
      </w:r>
      <w:r w:rsidR="00944CE9" w:rsidRPr="00E13EB8">
        <w:rPr>
          <w:rFonts w:ascii="GHEA Grapalat" w:hAnsi="GHEA Grapalat"/>
          <w:bCs/>
          <w:sz w:val="24"/>
          <w:szCs w:val="24"/>
          <w:lang w:val="hy-AM"/>
        </w:rPr>
        <w:t xml:space="preserve"> Նախագծով առաջարկվող </w:t>
      </w:r>
      <w:proofErr w:type="spellStart"/>
      <w:r w:rsidR="00944CE9" w:rsidRPr="00E13EB8">
        <w:rPr>
          <w:rFonts w:ascii="GHEA Grapalat" w:hAnsi="GHEA Grapalat"/>
          <w:bCs/>
          <w:sz w:val="24"/>
          <w:szCs w:val="24"/>
          <w:lang w:val="hy-AM"/>
        </w:rPr>
        <w:t>կարգավորումները</w:t>
      </w:r>
      <w:proofErr w:type="spellEnd"/>
      <w:r w:rsidR="00944CE9" w:rsidRPr="00E13EB8">
        <w:rPr>
          <w:rFonts w:ascii="GHEA Grapalat" w:hAnsi="GHEA Grapalat"/>
          <w:bCs/>
          <w:sz w:val="24"/>
          <w:szCs w:val="24"/>
          <w:lang w:val="hy-AM"/>
        </w:rPr>
        <w:t>, այսպես՝</w:t>
      </w:r>
      <w:r w:rsidR="00BF1E6A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2ECA" w:rsidRPr="00E13EB8">
        <w:rPr>
          <w:rFonts w:ascii="GHEA Grapalat" w:hAnsi="GHEA Grapalat"/>
          <w:bCs/>
          <w:sz w:val="24"/>
          <w:szCs w:val="24"/>
          <w:lang w:val="hy-AM"/>
        </w:rPr>
        <w:t xml:space="preserve">Ռուսաստանի Դաշնության </w:t>
      </w:r>
      <w:r w:rsidR="001F3061" w:rsidRPr="00E13EB8">
        <w:rPr>
          <w:rFonts w:ascii="GHEA Grapalat" w:hAnsi="GHEA Grapalat"/>
          <w:bCs/>
          <w:sz w:val="24"/>
          <w:szCs w:val="24"/>
          <w:lang w:val="hy-AM"/>
        </w:rPr>
        <w:t xml:space="preserve">Օպերատիվ-հետախուզական գործունեության մասին </w:t>
      </w:r>
      <w:r w:rsidR="006A7AE7" w:rsidRPr="00E13EB8">
        <w:rPr>
          <w:rFonts w:ascii="GHEA Grapalat" w:hAnsi="GHEA Grapalat"/>
          <w:bCs/>
          <w:sz w:val="24"/>
          <w:szCs w:val="24"/>
          <w:lang w:val="hy-AM"/>
        </w:rPr>
        <w:t xml:space="preserve">օրենքով </w:t>
      </w:r>
      <w:r w:rsidR="00455F1E" w:rsidRPr="00E13EB8">
        <w:rPr>
          <w:rFonts w:ascii="GHEA Grapalat" w:hAnsi="GHEA Grapalat"/>
          <w:bCs/>
          <w:sz w:val="24"/>
          <w:szCs w:val="24"/>
          <w:lang w:val="hy-AM"/>
        </w:rPr>
        <w:t>սահմանվում</w:t>
      </w:r>
      <w:r w:rsidR="001F3061" w:rsidRPr="00E13EB8">
        <w:rPr>
          <w:rFonts w:ascii="GHEA Grapalat" w:hAnsi="GHEA Grapalat"/>
          <w:bCs/>
          <w:sz w:val="24"/>
          <w:szCs w:val="24"/>
          <w:lang w:val="hy-AM"/>
        </w:rPr>
        <w:t xml:space="preserve"> է, որ հեռախոսային և այլ խոսակցությունների </w:t>
      </w:r>
      <w:proofErr w:type="spellStart"/>
      <w:r w:rsidR="001F3061" w:rsidRPr="00E13EB8">
        <w:rPr>
          <w:rFonts w:ascii="GHEA Grapalat" w:hAnsi="GHEA Grapalat"/>
          <w:bCs/>
          <w:sz w:val="24"/>
          <w:szCs w:val="24"/>
          <w:lang w:val="hy-AM"/>
        </w:rPr>
        <w:t>գաղտնալսումը</w:t>
      </w:r>
      <w:proofErr w:type="spellEnd"/>
      <w:r w:rsidR="001F3061" w:rsidRPr="00E13EB8">
        <w:rPr>
          <w:rFonts w:ascii="GHEA Grapalat" w:hAnsi="GHEA Grapalat"/>
          <w:bCs/>
          <w:sz w:val="24"/>
          <w:szCs w:val="24"/>
          <w:lang w:val="hy-AM"/>
        </w:rPr>
        <w:t xml:space="preserve"> թույլատրվում է միայն միջին ծանրության, ծանր կամ առանձնապես ծանր հանցագործությունների կատարման մեջ կասկածվող կամ մեղադրվող անձանց, ինչպես նաև այդ հանցագործությունների մասին տեղեկություններ ունեցող անձանց առնչությամբ</w:t>
      </w:r>
      <w:r w:rsidR="006A7AE7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7AE7" w:rsidRPr="00E13EB8">
        <w:rPr>
          <w:rFonts w:ascii="GHEA Grapalat" w:hAnsi="GHEA Grapalat" w:cs="Arial"/>
          <w:bCs/>
          <w:sz w:val="24"/>
          <w:szCs w:val="24"/>
          <w:lang w:val="hy-AM"/>
        </w:rPr>
        <w:t>(</w:t>
      </w:r>
      <w:r w:rsidR="006A7AE7" w:rsidRPr="00E13EB8">
        <w:rPr>
          <w:rFonts w:ascii="GHEA Grapalat" w:hAnsi="GHEA Grapalat"/>
          <w:bCs/>
          <w:sz w:val="24"/>
          <w:szCs w:val="24"/>
          <w:lang w:val="hy-AM"/>
        </w:rPr>
        <w:t>8-րդ հոդվածի 3-րդ պարբերությամբ</w:t>
      </w:r>
      <w:r w:rsidR="006A7AE7" w:rsidRPr="00E13EB8">
        <w:rPr>
          <w:rFonts w:ascii="GHEA Grapalat" w:hAnsi="GHEA Grapalat" w:cs="Arial"/>
          <w:bCs/>
          <w:sz w:val="24"/>
          <w:szCs w:val="24"/>
          <w:lang w:val="hy-AM"/>
        </w:rPr>
        <w:t>)</w:t>
      </w:r>
      <w:r w:rsidR="001F3061" w:rsidRPr="00E13EB8">
        <w:rPr>
          <w:rFonts w:ascii="GHEA Grapalat" w:hAnsi="GHEA Grapalat"/>
          <w:bCs/>
          <w:sz w:val="24"/>
          <w:szCs w:val="24"/>
          <w:lang w:val="hy-AM"/>
        </w:rPr>
        <w:t>: Իսկ Լիտվայի Հանրապետության Քրեական հետախուզության մասին</w:t>
      </w:r>
      <w:r w:rsidR="004A2295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F3061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66F30" w:rsidRPr="00E13EB8">
        <w:rPr>
          <w:rFonts w:ascii="GHEA Grapalat" w:hAnsi="GHEA Grapalat"/>
          <w:bCs/>
          <w:sz w:val="24"/>
          <w:szCs w:val="24"/>
          <w:lang w:val="hy-AM"/>
        </w:rPr>
        <w:t>օրեն</w:t>
      </w:r>
      <w:r w:rsidR="004A2295" w:rsidRPr="00E13EB8">
        <w:rPr>
          <w:rFonts w:ascii="GHEA Grapalat" w:hAnsi="GHEA Grapalat"/>
          <w:bCs/>
          <w:sz w:val="24"/>
          <w:szCs w:val="24"/>
          <w:lang w:val="hy-AM"/>
        </w:rPr>
        <w:t>սգր</w:t>
      </w:r>
      <w:r w:rsidR="00866F30" w:rsidRPr="00E13EB8">
        <w:rPr>
          <w:rFonts w:ascii="GHEA Grapalat" w:hAnsi="GHEA Grapalat"/>
          <w:bCs/>
          <w:sz w:val="24"/>
          <w:szCs w:val="24"/>
          <w:lang w:val="hy-AM"/>
        </w:rPr>
        <w:t>ք</w:t>
      </w:r>
      <w:r w:rsidR="007F4FAC" w:rsidRPr="00E13EB8">
        <w:rPr>
          <w:rFonts w:ascii="GHEA Grapalat" w:hAnsi="GHEA Grapalat"/>
          <w:bCs/>
          <w:sz w:val="24"/>
          <w:szCs w:val="24"/>
          <w:lang w:val="hy-AM"/>
        </w:rPr>
        <w:t>ի</w:t>
      </w:r>
      <w:r w:rsidR="00866F30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F3061" w:rsidRPr="00E13EB8">
        <w:rPr>
          <w:rFonts w:ascii="GHEA Grapalat" w:hAnsi="GHEA Grapalat"/>
          <w:bCs/>
          <w:sz w:val="24"/>
          <w:szCs w:val="24"/>
          <w:lang w:val="hy-AM"/>
        </w:rPr>
        <w:t>8-րդ հոդվածի 1-ին մաս</w:t>
      </w:r>
      <w:r w:rsidR="007F4FAC" w:rsidRPr="00E13EB8">
        <w:rPr>
          <w:rFonts w:ascii="GHEA Grapalat" w:hAnsi="GHEA Grapalat"/>
          <w:bCs/>
          <w:sz w:val="24"/>
          <w:szCs w:val="24"/>
          <w:lang w:val="hy-AM"/>
        </w:rPr>
        <w:t>ի համաձայն՝</w:t>
      </w:r>
      <w:r w:rsidR="007A1659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832BE" w:rsidRPr="00E13EB8">
        <w:rPr>
          <w:rFonts w:ascii="GHEA Grapalat" w:hAnsi="GHEA Grapalat"/>
          <w:bCs/>
          <w:sz w:val="24"/>
          <w:szCs w:val="24"/>
          <w:lang w:val="hy-AM"/>
        </w:rPr>
        <w:t xml:space="preserve">Քրեական հետախուզությունն </w:t>
      </w:r>
      <w:r w:rsidR="00866F30" w:rsidRPr="00E13EB8">
        <w:rPr>
          <w:rFonts w:ascii="GHEA Grapalat" w:hAnsi="GHEA Grapalat"/>
          <w:bCs/>
          <w:sz w:val="24"/>
          <w:szCs w:val="24"/>
          <w:lang w:val="hy-AM"/>
        </w:rPr>
        <w:t xml:space="preserve">իրականացվում է ծանր կամ </w:t>
      </w:r>
      <w:r w:rsidR="00C547F3" w:rsidRPr="00E13EB8">
        <w:rPr>
          <w:rFonts w:ascii="GHEA Grapalat" w:hAnsi="GHEA Grapalat"/>
          <w:bCs/>
          <w:sz w:val="24"/>
          <w:szCs w:val="24"/>
          <w:lang w:val="hy-AM"/>
        </w:rPr>
        <w:t xml:space="preserve">առանձնապես </w:t>
      </w:r>
      <w:r w:rsidR="00866F30" w:rsidRPr="00E13EB8">
        <w:rPr>
          <w:rFonts w:ascii="GHEA Grapalat" w:hAnsi="GHEA Grapalat"/>
          <w:bCs/>
          <w:sz w:val="24"/>
          <w:szCs w:val="24"/>
          <w:lang w:val="hy-AM"/>
        </w:rPr>
        <w:t xml:space="preserve">ծանր հանցագործությունների և Լիտվայի Հանրապետության քրեական օրենսգրքով նախատեսված մի շարք հանցագործությունների դեպքում </w:t>
      </w:r>
      <w:r w:rsidR="00DD721E" w:rsidRPr="00E13EB8">
        <w:rPr>
          <w:rFonts w:ascii="GHEA Grapalat" w:hAnsi="GHEA Grapalat"/>
          <w:bCs/>
          <w:sz w:val="24"/>
          <w:szCs w:val="24"/>
          <w:lang w:val="hy-AM"/>
        </w:rPr>
        <w:t>(</w:t>
      </w:r>
      <w:proofErr w:type="spellStart"/>
      <w:r w:rsidR="00866F30" w:rsidRPr="00E13EB8">
        <w:rPr>
          <w:rFonts w:ascii="GHEA Grapalat" w:hAnsi="GHEA Grapalat"/>
          <w:bCs/>
          <w:sz w:val="24"/>
          <w:szCs w:val="24"/>
          <w:lang w:val="hy-AM"/>
        </w:rPr>
        <w:t>մասնավորպես</w:t>
      </w:r>
      <w:proofErr w:type="spellEnd"/>
      <w:r w:rsidR="004A2295" w:rsidRPr="00E13EB8">
        <w:rPr>
          <w:rFonts w:ascii="GHEA Grapalat" w:hAnsi="GHEA Grapalat"/>
          <w:bCs/>
          <w:sz w:val="24"/>
          <w:szCs w:val="24"/>
          <w:lang w:val="hy-AM"/>
        </w:rPr>
        <w:t>՝</w:t>
      </w:r>
      <w:r w:rsidR="00866F30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547F3" w:rsidRPr="00E13EB8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B67BA2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նտրությունների կամ հանրաքվեի իրավունքի իրացմանը խոչընդոտելը </w:t>
      </w:r>
      <w:r w:rsidR="00B67BA2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(4-5 տարի ազատազրկ</w:t>
      </w:r>
      <w:r w:rsidR="00B67BA2" w:rsidRPr="00E13EB8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․</w:t>
      </w:r>
      <w:r w:rsidR="00B67BA2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  <w:r w:rsidR="00B67BA2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r w:rsidR="00DD721E" w:rsidRPr="00E13EB8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B67BA2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նտրական կամ հանրաքվեի փաստաթուղթ կեղծելը կամ կեղծ ընտրական կամ հանրաքվեի փաստաթուղթ օգտագործելը </w:t>
      </w:r>
      <w:r w:rsidR="00B67BA2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(3-6 տարի), </w:t>
      </w:r>
      <w:r w:rsidR="00DD721E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ը</w:t>
      </w:r>
      <w:r w:rsidR="00B67BA2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նտրությունների ձայների սխալ հաշվարկ</w:t>
      </w:r>
      <w:r w:rsidR="004A229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, </w:t>
      </w:r>
      <w:r w:rsidR="00DD721E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ը</w:t>
      </w:r>
      <w:r w:rsidR="00B67BA2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նտրական կամ հանրաքվեի փաստաթուղթ ոչնչացնելը, փչացնելը, առգրավելը կամ թաքցնելը, </w:t>
      </w:r>
      <w:r w:rsidR="00DD721E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է</w:t>
      </w:r>
      <w:r w:rsidR="00755E8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լեկտրոնային վճարման միջոցի կամ դրա տվյալների ապօրինի օգտագործումը, </w:t>
      </w:r>
      <w:r w:rsidR="00DD721E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կ</w:t>
      </w:r>
      <w:r w:rsidR="00755E8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աշառքը տալը, </w:t>
      </w:r>
      <w:r w:rsidR="00DD721E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կ</w:t>
      </w:r>
      <w:r w:rsidR="00755E8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աշառք ստանալը, պաշտոնական լիազորությունները չարաշահելը</w:t>
      </w:r>
      <w:r w:rsidR="004A229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(</w:t>
      </w:r>
      <w:proofErr w:type="spellStart"/>
      <w:r w:rsidR="004A229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մինչև</w:t>
      </w:r>
      <w:proofErr w:type="spellEnd"/>
      <w:r w:rsidR="004A229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5 տարի </w:t>
      </w:r>
      <w:proofErr w:type="spellStart"/>
      <w:r w:rsidR="004A229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ազտազրկում</w:t>
      </w:r>
      <w:proofErr w:type="spellEnd"/>
      <w:r w:rsidR="004A229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 xml:space="preserve"> 1-ին մասով հոդվածի և այլն</w:t>
      </w:r>
      <w:r w:rsidR="00DD721E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)</w:t>
      </w:r>
      <w:r w:rsidR="004A2295" w:rsidRPr="00E13EB8">
        <w:rPr>
          <w:rFonts w:ascii="GHEA Grapalat" w:hAnsi="GHEA Grapalat" w:cs="Arial"/>
          <w:bCs/>
          <w:iCs/>
          <w:sz w:val="24"/>
          <w:szCs w:val="24"/>
          <w:lang w:val="hy-AM"/>
        </w:rPr>
        <w:t>։</w:t>
      </w:r>
      <w:r w:rsidR="004A2295"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</w:p>
    <w:p w14:paraId="495D6948" w14:textId="2C12B9F0" w:rsidR="00351B3D" w:rsidRPr="00E13EB8" w:rsidRDefault="00F37CAD" w:rsidP="00351B3D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proofErr w:type="spellStart"/>
      <w:r w:rsidRPr="00E13EB8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Միևնույն</w:t>
      </w:r>
      <w:proofErr w:type="spellEnd"/>
      <w:r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 ժամանակ, </w:t>
      </w:r>
      <w:r w:rsidR="00351B3D"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հարկ է </w:t>
      </w:r>
      <w:r w:rsidR="00351B3D" w:rsidRPr="00E13EB8">
        <w:rPr>
          <w:rFonts w:ascii="GHEA Grapalat" w:hAnsi="GHEA Grapalat" w:cs="Arial"/>
          <w:bCs/>
          <w:sz w:val="24"/>
          <w:szCs w:val="24"/>
          <w:lang w:val="hy-AM"/>
        </w:rPr>
        <w:t>նշել, որ ՀՀ քրեական դատավարության օրենսգ</w:t>
      </w:r>
      <w:r w:rsidR="00351B3D" w:rsidRPr="00E13EB8">
        <w:rPr>
          <w:rFonts w:ascii="GHEA Grapalat" w:hAnsi="GHEA Grapalat" w:cs="Arial"/>
          <w:bCs/>
          <w:sz w:val="24"/>
          <w:szCs w:val="24"/>
          <w:lang w:val="hy-AM"/>
        </w:rPr>
        <w:t>րքի 242–</w:t>
      </w:r>
      <w:proofErr w:type="spellStart"/>
      <w:r w:rsidR="00351B3D" w:rsidRPr="00E13EB8">
        <w:rPr>
          <w:rFonts w:ascii="GHEA Grapalat" w:hAnsi="GHEA Grapalat" w:cs="Arial"/>
          <w:bCs/>
          <w:sz w:val="24"/>
          <w:szCs w:val="24"/>
          <w:lang w:val="hy-AM"/>
        </w:rPr>
        <w:t>րդ</w:t>
      </w:r>
      <w:proofErr w:type="spellEnd"/>
      <w:r w:rsidR="00351B3D"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 հոդվածի 3–</w:t>
      </w:r>
      <w:proofErr w:type="spellStart"/>
      <w:r w:rsidR="00351B3D" w:rsidRPr="00E13EB8">
        <w:rPr>
          <w:rFonts w:ascii="GHEA Grapalat" w:hAnsi="GHEA Grapalat" w:cs="Arial"/>
          <w:bCs/>
          <w:sz w:val="24"/>
          <w:szCs w:val="24"/>
          <w:lang w:val="hy-AM"/>
        </w:rPr>
        <w:t>րդ</w:t>
      </w:r>
      <w:proofErr w:type="spellEnd"/>
      <w:r w:rsidR="00351B3D"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 մասի համաձայն՝ </w:t>
      </w:r>
      <w:r w:rsidR="00351B3D" w:rsidRPr="00E13EB8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«</w:t>
      </w:r>
      <w:r w:rsidR="006A6F60" w:rsidRPr="00E13EB8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Գաղտնի քննչական գործողությունները կարող են կատարվել ծանր կամ առանձնապես ծանր, ինչպես նաև կաշառք ստանալու կամ կաշառք տալու ենթադրյալ հանցանքների վերաբերյալ </w:t>
      </w:r>
      <w:proofErr w:type="spellStart"/>
      <w:r w:rsidR="006A6F60" w:rsidRPr="00E13EB8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վարույթներով</w:t>
      </w:r>
      <w:proofErr w:type="spellEnd"/>
      <w:r w:rsidR="006A6F60" w:rsidRPr="00E13EB8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:</w:t>
      </w:r>
      <w:r w:rsidR="00351B3D" w:rsidRPr="00E13EB8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»</w:t>
      </w:r>
      <w:r w:rsidR="006A6F60" w:rsidRPr="00E13EB8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։</w:t>
      </w:r>
    </w:p>
    <w:p w14:paraId="177B4C44" w14:textId="7D934151" w:rsidR="006A6F60" w:rsidRPr="00E13EB8" w:rsidRDefault="006A6F60" w:rsidP="00351B3D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lt-LT"/>
        </w:rPr>
      </w:pPr>
      <w:r w:rsidRPr="00E13EB8">
        <w:rPr>
          <w:rFonts w:ascii="GHEA Grapalat" w:hAnsi="GHEA Grapalat"/>
          <w:bCs/>
          <w:sz w:val="24"/>
          <w:szCs w:val="24"/>
          <w:lang w:val="lt-LT"/>
        </w:rPr>
        <w:t xml:space="preserve">Ինչպես նկատում ենք </w:t>
      </w:r>
      <w:r w:rsidR="00213C06" w:rsidRPr="00E13EB8">
        <w:rPr>
          <w:rFonts w:ascii="GHEA Grapalat" w:hAnsi="GHEA Grapalat" w:cs="Arial"/>
          <w:bCs/>
          <w:sz w:val="24"/>
          <w:szCs w:val="24"/>
          <w:lang w:val="hy-AM"/>
        </w:rPr>
        <w:t>քրեական դատավարության</w:t>
      </w:r>
      <w:r w:rsidR="00213C06" w:rsidRPr="00E13EB8">
        <w:rPr>
          <w:rFonts w:ascii="GHEA Grapalat" w:hAnsi="GHEA Grapalat"/>
          <w:bCs/>
          <w:sz w:val="24"/>
          <w:szCs w:val="24"/>
          <w:lang w:val="lt-LT"/>
        </w:rPr>
        <w:t xml:space="preserve"> օրենսդրությամբ </w:t>
      </w:r>
      <w:r w:rsidRPr="00E13EB8">
        <w:rPr>
          <w:rFonts w:ascii="GHEA Grapalat" w:hAnsi="GHEA Grapalat"/>
          <w:bCs/>
          <w:sz w:val="24"/>
          <w:szCs w:val="24"/>
          <w:lang w:val="lt-LT"/>
        </w:rPr>
        <w:t xml:space="preserve">գաղտնի քննչական գործողությունների կատարման </w:t>
      </w:r>
      <w:r w:rsidR="007B0869" w:rsidRPr="00E13EB8">
        <w:rPr>
          <w:rFonts w:ascii="GHEA Grapalat" w:hAnsi="GHEA Grapalat"/>
          <w:bCs/>
          <w:sz w:val="24"/>
          <w:szCs w:val="24"/>
          <w:lang w:val="lt-LT"/>
        </w:rPr>
        <w:t>պայմանների մեջ ոչ միայն առանձնացն</w:t>
      </w:r>
      <w:r w:rsidR="00445A34" w:rsidRPr="00E13EB8">
        <w:rPr>
          <w:rFonts w:ascii="GHEA Grapalat" w:hAnsi="GHEA Grapalat"/>
          <w:bCs/>
          <w:sz w:val="24"/>
          <w:szCs w:val="24"/>
          <w:lang w:val="lt-LT"/>
        </w:rPr>
        <w:t>վ</w:t>
      </w:r>
      <w:r w:rsidR="007B0869" w:rsidRPr="00E13EB8">
        <w:rPr>
          <w:rFonts w:ascii="GHEA Grapalat" w:hAnsi="GHEA Grapalat"/>
          <w:bCs/>
          <w:sz w:val="24"/>
          <w:szCs w:val="24"/>
          <w:lang w:val="lt-LT"/>
        </w:rPr>
        <w:t xml:space="preserve">ում է հանցանքի ծանրության աստիճանը, այլ նաև՝ հանցանքի բնույթը։ </w:t>
      </w:r>
    </w:p>
    <w:p w14:paraId="76619943" w14:textId="065B836E" w:rsidR="00213C06" w:rsidRPr="00E13EB8" w:rsidRDefault="00213C06" w:rsidP="00351B3D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E13EB8">
        <w:rPr>
          <w:rFonts w:ascii="GHEA Grapalat" w:hAnsi="GHEA Grapalat"/>
          <w:bCs/>
          <w:sz w:val="24"/>
          <w:szCs w:val="24"/>
          <w:lang w:val="lt-LT"/>
        </w:rPr>
        <w:t xml:space="preserve">Այսինքն՝ </w:t>
      </w:r>
      <w:r w:rsidR="00131AD9" w:rsidRPr="00E13EB8">
        <w:rPr>
          <w:rFonts w:ascii="GHEA Grapalat" w:hAnsi="GHEA Grapalat" w:cs="Arial"/>
          <w:bCs/>
          <w:sz w:val="24"/>
          <w:szCs w:val="24"/>
          <w:lang w:val="hy-AM"/>
        </w:rPr>
        <w:t>կաշառք ստանալու կամ կաշառք տալու ենթադրյալ հանցանքների</w:t>
      </w:r>
      <w:r w:rsidR="00131AD9"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 բացահայտման պարագայում հանցանքի ծանրության աստիճանը նշանակություն չունի </w:t>
      </w:r>
      <w:r w:rsidR="00445A34"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գաղտնի քննչական </w:t>
      </w:r>
      <w:proofErr w:type="spellStart"/>
      <w:r w:rsidR="00131AD9" w:rsidRPr="00E13EB8">
        <w:rPr>
          <w:rFonts w:ascii="GHEA Grapalat" w:hAnsi="GHEA Grapalat" w:cs="Arial"/>
          <w:bCs/>
          <w:sz w:val="24"/>
          <w:szCs w:val="24"/>
          <w:lang w:val="hy-AM"/>
        </w:rPr>
        <w:t>գորոծողության</w:t>
      </w:r>
      <w:proofErr w:type="spellEnd"/>
      <w:r w:rsidR="00131AD9"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 կատարման համար։ </w:t>
      </w:r>
    </w:p>
    <w:p w14:paraId="39F0CAC1" w14:textId="4A7500D1" w:rsidR="00365681" w:rsidRPr="00E13EB8" w:rsidRDefault="00976431" w:rsidP="00E677D6">
      <w:pPr>
        <w:pStyle w:val="ListParagraph"/>
        <w:numPr>
          <w:ilvl w:val="0"/>
          <w:numId w:val="2"/>
        </w:numPr>
        <w:tabs>
          <w:tab w:val="left" w:pos="360"/>
          <w:tab w:val="left" w:pos="840"/>
        </w:tabs>
        <w:spacing w:line="360" w:lineRule="auto"/>
        <w:ind w:left="0" w:firstLine="568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Ուստի նույն տրամաբանությամբ Նախագծով </w:t>
      </w:r>
      <w:proofErr w:type="spellStart"/>
      <w:r w:rsidRPr="00E13EB8">
        <w:rPr>
          <w:rFonts w:ascii="GHEA Grapalat" w:hAnsi="GHEA Grapalat" w:cs="Arial"/>
          <w:bCs/>
          <w:sz w:val="24"/>
          <w:szCs w:val="24"/>
          <w:lang w:val="hy-AM"/>
        </w:rPr>
        <w:t>ևս</w:t>
      </w:r>
      <w:proofErr w:type="spellEnd"/>
      <w:r w:rsidRPr="00E13EB8">
        <w:rPr>
          <w:rFonts w:ascii="GHEA Grapalat" w:hAnsi="GHEA Grapalat" w:cs="Arial"/>
          <w:bCs/>
          <w:sz w:val="24"/>
          <w:szCs w:val="24"/>
          <w:lang w:val="hy-AM"/>
        </w:rPr>
        <w:t xml:space="preserve"> առաջարկում ենք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օպերատիվ-հետախուզական միջոցառումներ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ի կատարման ժամանակ ոչ միայն հաշվի առնել հանցանքի ծանրության աստիճանը, այլ որոշ բացառիկ դեպքերում՝ </w:t>
      </w:r>
      <w:r w:rsidRPr="00E13EB8">
        <w:rPr>
          <w:rFonts w:ascii="GHEA Grapalat" w:hAnsi="GHEA Grapalat"/>
          <w:bCs/>
          <w:sz w:val="24"/>
          <w:szCs w:val="24"/>
          <w:lang w:val="lt-LT"/>
        </w:rPr>
        <w:t>հանցանքի բնույթը</w:t>
      </w:r>
      <w:r w:rsidRPr="00E13EB8">
        <w:rPr>
          <w:rFonts w:ascii="GHEA Grapalat" w:hAnsi="GHEA Grapalat" w:cs="Arial"/>
          <w:bCs/>
          <w:sz w:val="24"/>
          <w:szCs w:val="24"/>
          <w:lang w:val="hy-AM"/>
        </w:rPr>
        <w:t>։</w:t>
      </w:r>
      <w:r w:rsidR="00944CE9" w:rsidRPr="00E13EB8">
        <w:rPr>
          <w:rFonts w:ascii="GHEA Grapalat" w:eastAsia="Times New Roman" w:hAnsi="GHEA Grapalat"/>
          <w:bCs/>
          <w:sz w:val="24"/>
          <w:szCs w:val="24"/>
          <w:lang w:val="hy-AM"/>
        </w:rPr>
        <w:t>«</w:t>
      </w:r>
      <w:r w:rsidR="000058BC" w:rsidRPr="00E13EB8">
        <w:rPr>
          <w:rFonts w:ascii="GHEA Grapalat" w:eastAsia="Times New Roman" w:hAnsi="GHEA Grapalat"/>
          <w:bCs/>
          <w:sz w:val="24"/>
          <w:szCs w:val="24"/>
          <w:lang w:val="hy-AM"/>
        </w:rPr>
        <w:t>Օպերատիվ-հետախուզական գործունեության մասին</w:t>
      </w:r>
      <w:r w:rsidR="00944CE9" w:rsidRPr="00E13EB8">
        <w:rPr>
          <w:rFonts w:ascii="GHEA Grapalat" w:eastAsia="Times New Roman" w:hAnsi="GHEA Grapalat"/>
          <w:bCs/>
          <w:sz w:val="24"/>
          <w:szCs w:val="24"/>
          <w:lang w:val="hy-AM"/>
        </w:rPr>
        <w:t>»</w:t>
      </w:r>
      <w:r w:rsidR="000058BC" w:rsidRPr="00E13EB8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օրենքի 15-րդ հոդվածի համաձայն՝ Օպերատիվ հ</w:t>
      </w:r>
      <w:r w:rsidR="00365681" w:rsidRPr="00E13EB8">
        <w:rPr>
          <w:rFonts w:ascii="GHEA Grapalat" w:eastAsia="Times New Roman" w:hAnsi="GHEA Grapalat"/>
          <w:bCs/>
          <w:sz w:val="24"/>
          <w:szCs w:val="24"/>
          <w:lang w:val="hy-AM"/>
        </w:rPr>
        <w:t>արցումը՝ կատարված, նախապատրաստվող կամ կատարվող հանցագործությունների, ինչպես նաև օպերատիվ-հետախուզական գործունեության ընթացքում պարզաբանման ենթակա այլ հանգամանքների վերաբերյալ տեղեկություններ հավաքելն է` իրականում կամ հավանաբար այդպիսի տեղեկատվության տիրապետող իրավաբանական և ֆիզիկական անձանց հարցեր տալու (հարցումներ անելու)</w:t>
      </w:r>
      <w:r w:rsidR="000058BC" w:rsidRPr="00E13EB8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և պատասխաններ ստանալու միջոցով</w:t>
      </w:r>
      <w:r w:rsidR="00365681" w:rsidRPr="00E13EB8"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14:paraId="659F0E06" w14:textId="3D1B9830" w:rsidR="00365681" w:rsidRPr="00E13EB8" w:rsidRDefault="00365681" w:rsidP="00AA52DF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Վերոնշյալ սահմանման համաձայն՝ հարցումը ենթադրում է նաև իրավաբանական անձանց հարցումներ անելու և պատասխաններ ստանալու միջոցով տեղեկությունների հավաքումը, </w:t>
      </w:r>
      <w:r w:rsidR="00364C1E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այնուամենայնիվ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</w:t>
      </w:r>
      <w:r w:rsidR="00364C1E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պերատիվ հարցում» օպերատիվ-հետախուզական միջոցառման իրականացումը հնարավորություն չի ընձեռում պետական մարմիններից կամ իրավաբանական անձանցից ստանալ 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այնպիսի տեղեկություններ, ինչպիսիք են օրինակ՝</w:t>
      </w:r>
      <w:r w:rsidR="00766839" w:rsidRPr="00E13EB8">
        <w:rPr>
          <w:rFonts w:ascii="GHEA Grapalat" w:hAnsi="GHEA Grapalat"/>
          <w:b/>
          <w:color w:val="FF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766839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766839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766839" w:rsidRPr="00E13EB8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նախկինում կատարված</w:t>
      </w:r>
      <w:r w:rsidR="00766839" w:rsidRPr="00E13EB8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ֆիքսված</w:t>
      </w:r>
      <w:proofErr w:type="spellEnd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կամ բջջային հեռախոսային ցանցի </w:t>
      </w:r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մուտքային և ելքային զանգերը,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հետ անուղղակի (միջնորդավորված) </w:t>
      </w:r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եղանակով կապ ունեցող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հեռախոսահամարները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հեռախոսային հաղորդակցությունն սկսելու և ավարտելու ժամանակը, հեռախոսազանգի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վերահասցեագրման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կամ փոխանցման դեպքում` այն հեռախոսահամարը, որին փոխանցվել է հեռախոսազանգը, ինչպես նաև հեռախոսային հաղորդակցությունը սկսելու պահին և դրա ընթացքում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հաղորդակցվողների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տեղակայումը</w:t>
      </w:r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, </w:t>
      </w:r>
      <w:r w:rsidR="00B67860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քանի որ </w:t>
      </w:r>
      <w:r w:rsidR="00946058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այդպիսի տեղեկատվություն ձեռք բերելու համար Օրենքով նախատեսված է այլ օպերատիվ-հետախուզական միջոցառում՝ </w:t>
      </w:r>
      <w:r w:rsidR="00383AA4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Օրենքի </w:t>
      </w:r>
      <w:r w:rsidR="00383AA4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14-րդ հոդվածի 1-ին մասի 12-րդ կետով ամրագրված «Թվային, այդ թվում՝ հեռախոսային հաղորդակցության վերահսկում» օպերատիվ-հետախուզական միջոցառում</w:t>
      </w:r>
      <w:r w:rsidR="00946058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ը, որը սակայն </w:t>
      </w:r>
      <w:r w:rsidR="00383AA4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ուղղված է </w:t>
      </w:r>
      <w:r w:rsidR="00946058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միայն </w:t>
      </w:r>
      <w:r w:rsidR="00383AA4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ապագային</w:t>
      </w:r>
      <w:r w:rsidR="00D04171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և հնարավոր չէ ստանալ տեղեկություններ արխիվային </w:t>
      </w:r>
      <w:r w:rsidR="00D04171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(նախկին) տվյալների հե</w:t>
      </w:r>
      <w:r w:rsidR="00A55E67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տ կապված։ </w:t>
      </w:r>
    </w:p>
    <w:p w14:paraId="1B489DD3" w14:textId="4127B3BA" w:rsidR="00AA52DF" w:rsidRPr="00E13EB8" w:rsidRDefault="00365681" w:rsidP="00AA52DF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Բացի այդ, </w:t>
      </w:r>
      <w:r w:rsidR="000709EB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հարկ է նշել, որ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հաճախ Հայաստանի Հանրապետության քրեական դատավարության օրենսգրքի 173-րդ հոդվածի 6-րդ մասի կամ 175-րդ հոդվածի 4-րդ </w:t>
      </w:r>
      <w:r w:rsidR="00E24CE0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մասի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0709EB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հիման վրա</w:t>
      </w:r>
      <w:r w:rsidR="00E24CE0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քրեական վարույթ չնախաձեռնելու դեպքում հանցանքի մասին տեղեկատվությունը կամ ֆիզիկական կամ իրավաբանական անձանց փոստային հաղորդումները քննիչի կամ դատախազի նախաձեռնությամբ ուղարկվում են օպերատիվ-հետախուզական գործունեություն իրականացնող մարմիններ՝ «Օպերատիվ-հետախուզական գործունեության մասին» օրենքով սահմանված կարգով ստուգելու համար։ Նշված դեպքերում ստուգման ընթացքում շատ հաճախ անհրաժեշտություն է առաջանում ձեռք բերել ֆիզիկական անձանց առնչվող 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արխիվային (նախկին) այնպիսի տեղեկություններ, </w:t>
      </w:r>
      <w:proofErr w:type="spellStart"/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ինչպեսիք</w:t>
      </w:r>
      <w:proofErr w:type="spellEnd"/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են օրինակ՝ </w:t>
      </w:r>
      <w:r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ստուգվող անձի կողմից </w:t>
      </w:r>
      <w:r w:rsidR="008073CE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նախկինում կատարված</w:t>
      </w:r>
      <w:r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ֆիքսված</w:t>
      </w:r>
      <w:proofErr w:type="spellEnd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կամ բջջային հեռախոսային ցանցի </w:t>
      </w:r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մուտքային և ելքային զանգերը,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հետ անուղղակի (միջնորդավորված) եղանակով կապ ունեցող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հեռախոսահամարները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հեռախոսային հաղորդակցությունն սկսելու և ավարտելու ժամանակը, հեռախոսազանգի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վերահասցեագրման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կամ փոխանցման դեպքում` այն հեռախոսահամարը, որին փոխանցվել է հեռախոսազանգը, ինչպես նաև հեռախոսային հաղորդակցությունը սկսելու պահին և դրա ընթացքում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հաղորդակցվողների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տեղակայումը</w:t>
      </w:r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։</w:t>
      </w:r>
    </w:p>
    <w:p w14:paraId="282AF149" w14:textId="295FBB52" w:rsidR="00365681" w:rsidRPr="00E13EB8" w:rsidRDefault="00365681" w:rsidP="00365681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Ինչը համապատասխան իրավական </w:t>
      </w:r>
      <w:proofErr w:type="spellStart"/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գործիքակազմ</w:t>
      </w:r>
      <w:proofErr w:type="spellEnd"/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չունենալու պարագայում հնարավոր չի լինում իրականացնել։ </w:t>
      </w:r>
    </w:p>
    <w:p w14:paraId="5642C9E3" w14:textId="5A0CA18C" w:rsidR="00AA52DF" w:rsidRPr="00E13EB8" w:rsidRDefault="00365681" w:rsidP="00AA52DF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Այս համատեքստում հարց կարող է </w:t>
      </w:r>
      <w:proofErr w:type="spellStart"/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առաջանել</w:t>
      </w:r>
      <w:proofErr w:type="spellEnd"/>
      <w:r w:rsidR="008F67E3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թե Օրենքի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14-րդ հոդվածի 1-ին մասի 12-րդ կետով ամրագրված՝ «Թվային, այդ թվում՝ հեռախոսային հաղորդակցության վերահսկում» օպերատիվ-հետախուզական միջոցառման արդյունքում </w:t>
      </w:r>
      <w:proofErr w:type="spellStart"/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ևս</w:t>
      </w:r>
      <w:proofErr w:type="spellEnd"/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կարող են ստացվել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ֆիքսված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կամ բջջային հեռախոսային ցանցի միջոցով իրականացվող հա</w:t>
      </w:r>
      <w:r w:rsidR="00852DFB" w:rsidRPr="00E13EB8">
        <w:rPr>
          <w:rFonts w:ascii="GHEA Grapalat" w:hAnsi="GHEA Grapalat"/>
          <w:bCs/>
          <w:sz w:val="24"/>
          <w:szCs w:val="24"/>
          <w:lang w:val="hy-AM"/>
        </w:rPr>
        <w:t>ղ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որդակցության վերաբերյալ վերը նշված տվյալները, սակայն պետք է նշել, որ տվյալ դեպքում տեղեկատվությունը ստացվում է միջոցառումը սկսելու պահից, և նշված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օպերատիվ-հետախուզական միջոցառումը հնարավորություն չի ընձեռում ստանալ 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արխիվային (նախկին) տվյալներ</w:t>
      </w:r>
      <w:r w:rsidR="00527326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քանի որ խոսքը վերահսկման մասին է, իսկ վերահսկել կարելի է ընթացիկ պրոցեսը և ոչ թե արխիվային տվյալները։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</w:t>
      </w:r>
      <w:r w:rsidR="00750FA2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ստի</w:t>
      </w:r>
      <w:r w:rsidR="008F67E3"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E13E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վերոգրյալը հաշվի առնելով՝ </w:t>
      </w:r>
      <w:r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նախագծով առաջարկվում է օրենքի 34-րդ հոդվածի 1-ին </w:t>
      </w:r>
      <w:r w:rsidR="00710C82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մասում 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դատարանի </w:t>
      </w:r>
      <w:proofErr w:type="spellStart"/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>թույլվությամբ</w:t>
      </w:r>
      <w:proofErr w:type="spellEnd"/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710C82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իրականացվող 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>օպերատիվ-հետախուզական մի</w:t>
      </w:r>
      <w:r w:rsidR="00710C82" w:rsidRPr="00E13EB8">
        <w:rPr>
          <w:rFonts w:ascii="GHEA Grapalat" w:hAnsi="GHEA Grapalat"/>
          <w:bCs/>
          <w:iCs/>
          <w:sz w:val="24"/>
          <w:szCs w:val="24"/>
          <w:lang w:val="hy-AM"/>
        </w:rPr>
        <w:t>ջոցառում</w:t>
      </w:r>
      <w:r w:rsidR="00967517" w:rsidRPr="00E13EB8">
        <w:rPr>
          <w:rFonts w:ascii="GHEA Grapalat" w:hAnsi="GHEA Grapalat"/>
          <w:bCs/>
          <w:iCs/>
          <w:sz w:val="24"/>
          <w:szCs w:val="24"/>
          <w:lang w:val="hy-AM"/>
        </w:rPr>
        <w:t>ներում</w:t>
      </w:r>
      <w:r w:rsidR="00710C82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967517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ավելացնել </w:t>
      </w:r>
      <w:r w:rsidR="00710C82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նաև օպերատիվ հարցումը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եթե միջոցառման կատարմամբ ակնկալվում է ստանալ </w:t>
      </w:r>
      <w:proofErr w:type="spellStart"/>
      <w:r w:rsidR="00FB66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FB66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FB660B" w:rsidRPr="00E13EB8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նախկինում կատարված</w:t>
      </w:r>
      <w:r w:rsidR="00FB660B" w:rsidRPr="00E13EB8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ֆիքսված</w:t>
      </w:r>
      <w:proofErr w:type="spellEnd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կամ բջջային հեռախոսային ցանցի </w:t>
      </w:r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մուտքային և ելքային զանգերը,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հետ անուղղակի (միջնորդավորված) եղանակով կապ ունեցող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հեռախոսահամարները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հեռախոսային հաղորդակցությունն սկսելու և ավարտելու ժամանակը, հեռախոսազանգի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վերահասցեագրման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կամ փոխանցման դեպքում` այն հեռախոսահամարը, որին փոխանցվել է հեռախոսազանգը, ինչպես նաև հեռախոսային հաղորդակցությունը սկսելու պահին և դրա ընթացքում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հաղորդակցվողների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տեղակայումը</w:t>
      </w:r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։</w:t>
      </w:r>
    </w:p>
    <w:p w14:paraId="6FE656DD" w14:textId="6AC89AA2" w:rsidR="00D30631" w:rsidRPr="00E13EB8" w:rsidRDefault="00D30631" w:rsidP="00847240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</w:pPr>
    </w:p>
    <w:p w14:paraId="2CC0CF8D" w14:textId="55991F61" w:rsidR="00592489" w:rsidRPr="00E13EB8" w:rsidRDefault="00976C9F" w:rsidP="00E677D6">
      <w:pPr>
        <w:pStyle w:val="ListParagraph"/>
        <w:numPr>
          <w:ilvl w:val="0"/>
          <w:numId w:val="2"/>
        </w:numPr>
        <w:tabs>
          <w:tab w:val="left" w:pos="360"/>
          <w:tab w:val="left" w:pos="568"/>
        </w:tabs>
        <w:spacing w:line="360" w:lineRule="auto"/>
        <w:ind w:left="0" w:firstLine="568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</w:pP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Նախագծով առաջարկվ</w:t>
      </w:r>
      <w:r w:rsidR="00BF0CDB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ում է նաև </w:t>
      </w:r>
      <w:r w:rsidR="000161A3" w:rsidRPr="00E13EB8">
        <w:rPr>
          <w:rStyle w:val="Strong"/>
          <w:rFonts w:ascii="GHEA Grapalat" w:hAnsi="GHEA Grapalat" w:cs="Courier New"/>
          <w:b w:val="0"/>
          <w:sz w:val="24"/>
          <w:szCs w:val="24"/>
          <w:bdr w:val="none" w:sz="0" w:space="0" w:color="auto" w:frame="1"/>
          <w:lang w:val="hy-AM"/>
        </w:rPr>
        <w:t xml:space="preserve">Օրենքի 37-րդ հոդվածում կատարել փոփոխություն և </w:t>
      </w:r>
      <w:r w:rsidR="00BF0CDB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օրենսդրորեն </w:t>
      </w:r>
      <w:r w:rsidR="002947E4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սահմանել</w:t>
      </w:r>
      <w:r w:rsidR="00BF0CDB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դատարանի թույլտվությամբ իրական</w:t>
      </w:r>
      <w:r w:rsidR="002947E4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ա</w:t>
      </w:r>
      <w:r w:rsidR="00BF0CDB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ցվող օպերատիվ հարցման միջնորդությանը ներկայացվող պահանջներ</w:t>
      </w:r>
      <w:r w:rsidR="002947E4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ը</w:t>
      </w:r>
      <w:r w:rsidR="00BF0CDB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։</w:t>
      </w:r>
    </w:p>
    <w:p w14:paraId="7F970F23" w14:textId="77777777" w:rsidR="00132394" w:rsidRPr="00E13EB8" w:rsidRDefault="00132394" w:rsidP="00847240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54CD946E" w14:textId="5EF207CC" w:rsidR="00C86B5B" w:rsidRPr="00E13EB8" w:rsidRDefault="00C86B5B" w:rsidP="00812ECA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 xml:space="preserve">2. Կապը ռազմավարական փաստաթղթերի հետ. Հայաստանի վերափոխման ռազմավարություն 2050, Կառավարության 2021-2026թթ. ծրագիր, Հայաստանի Հանրապետության </w:t>
      </w:r>
      <w:proofErr w:type="spellStart"/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հակակոռուպցիոն</w:t>
      </w:r>
      <w:proofErr w:type="spellEnd"/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ռազմավարության և դրա իրականացման 2023-2026 թվականների միջոցառումների ծրագիր.</w:t>
      </w:r>
    </w:p>
    <w:p w14:paraId="48F01756" w14:textId="59376252" w:rsidR="00EF1413" w:rsidRPr="00E13EB8" w:rsidRDefault="00D30631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Նախագծ</w:t>
      </w:r>
      <w:r w:rsidR="00EF1413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ի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ընդունումը չի բխում</w:t>
      </w:r>
      <w:r w:rsidR="00EF1413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C86B5B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վերոհիշյալ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ռազմավարական փաստաթղթերից</w:t>
      </w:r>
      <w:r w:rsidR="00EF1413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</w:p>
    <w:p w14:paraId="13F95C74" w14:textId="77777777" w:rsidR="00132394" w:rsidRPr="00E13EB8" w:rsidRDefault="00132394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00000009" w14:textId="7DF528C2" w:rsidR="000B61A3" w:rsidRPr="00E13EB8" w:rsidRDefault="006A2B95" w:rsidP="006A2B9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0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3</w:t>
      </w:r>
      <w:r w:rsidRPr="00E13EB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007CE8"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Առաջարկվող կարգավորման բնույթը.</w:t>
      </w: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</w:p>
    <w:p w14:paraId="1B2295EC" w14:textId="753B7648" w:rsidR="006A2B95" w:rsidRPr="00E13EB8" w:rsidRDefault="006A2B95" w:rsidP="00EF1413">
      <w:pPr>
        <w:spacing w:after="0" w:line="360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Նախագծով առաջարկվ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ող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փոփ</w:t>
      </w:r>
      <w:r w:rsidR="0080403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ո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խությամբ Օրենքի 8-րդ հոդվածի 5-րդ մասը</w:t>
      </w:r>
      <w:r w:rsidR="00812E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812E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կ</w:t>
      </w:r>
      <w:r w:rsidR="00132394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խմբագրվի</w:t>
      </w:r>
      <w:proofErr w:type="spellEnd"/>
      <w:r w:rsidR="0080403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, որով </w:t>
      </w:r>
      <w:r w:rsidR="00132394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կսահմանվի</w:t>
      </w:r>
      <w:r w:rsidR="0080403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, որ </w:t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Օպերատիվ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>-</w:t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հետախուզական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գործունեության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իրականացման համար հատկացված ֆի</w:t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  <w:t>նան</w:t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  <w:t>սա</w:t>
      </w:r>
      <w:r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  <w:t>կան միջոցների ծախսերի նկատմամբ վերահսկողությունն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իրականացվելու է օպերատիվ</w:t>
      </w:r>
      <w:r w:rsidR="0080403A" w:rsidRPr="00E13EB8">
        <w:rPr>
          <w:rFonts w:ascii="GHEA Grapalat" w:hAnsi="GHEA Grapalat"/>
          <w:bCs/>
          <w:iCs/>
          <w:sz w:val="24"/>
          <w:szCs w:val="24"/>
          <w:lang w:val="hy-AM"/>
        </w:rPr>
        <w:t>-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հետախուզական</w:t>
      </w:r>
      <w:r w:rsidR="0080403A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գոր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  <w:t>ծունեություն</w:t>
      </w:r>
      <w:r w:rsidR="0080403A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իրականացնող</w:t>
      </w:r>
      <w:r w:rsidR="0080403A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պետական 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մարմնի ղեկավարի, ինչպես նաև</w:t>
      </w:r>
      <w:r w:rsidR="003C08EF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ՀՀ օրենս</w:t>
      </w:r>
      <w:r w:rsidR="003C08EF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</w:r>
      <w:r w:rsidR="003C08EF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  <w:t>դրությամբ լիազորված պետական կառավարման մարմնի կողմից։ Բացի այդ,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7C05D7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պետական </w:t>
      </w:r>
      <w:r w:rsidR="007C05D7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մարմնի ղեկավարի</w:t>
      </w:r>
      <w:r w:rsidR="007C05D7" w:rsidRPr="00E13EB8" w:rsidDel="007C05D7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իրական ակտով սահմանվելու է </w:t>
      </w:r>
      <w:r w:rsidR="00132394" w:rsidRPr="00E13EB8">
        <w:rPr>
          <w:rFonts w:ascii="GHEA Grapalat" w:hAnsi="GHEA Grapalat"/>
          <w:bCs/>
          <w:iCs/>
          <w:sz w:val="24"/>
          <w:szCs w:val="24"/>
          <w:lang w:val="hy-AM"/>
        </w:rPr>
        <w:t>օ</w:t>
      </w:r>
      <w:r w:rsidR="0080403A" w:rsidRPr="00E13EB8">
        <w:rPr>
          <w:rFonts w:ascii="GHEA Grapalat" w:hAnsi="GHEA Grapalat"/>
          <w:bCs/>
          <w:iCs/>
          <w:sz w:val="24"/>
          <w:szCs w:val="24"/>
          <w:lang w:val="hy-AM"/>
        </w:rPr>
        <w:t>պերատիվ-հետախուզական միջոցառումների կազմակերպման, նախապատրաստման և իրականացման համար անհրաժեշտ ֆինանսական ծախսերի կարգը</w:t>
      </w:r>
      <w:r w:rsidR="0080403A" w:rsidRPr="00E13EB8">
        <w:rPr>
          <w:rFonts w:ascii="GHEA Grapalat" w:hAnsi="GHEA Grapalat" w:cs="Sylfaen"/>
          <w:bCs/>
          <w:iCs/>
          <w:sz w:val="24"/>
          <w:szCs w:val="24"/>
          <w:lang w:val="hy-AM"/>
        </w:rPr>
        <w:t>։</w:t>
      </w:r>
    </w:p>
    <w:p w14:paraId="3A513F92" w14:textId="227B4E1B" w:rsidR="0080403A" w:rsidRPr="00E13EB8" w:rsidRDefault="0080403A" w:rsidP="0080403A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</w:pP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Օրենքի 31-րդ հոդվածի 4-րդ մասի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խմբագրմամբ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՝  առաջարկվում է </w:t>
      </w: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Օրենքի 14-րդ հոդվածի 1-ին մասի 1-ին, 8-րդ, 11-րդ, 12-րդ և 15-րդ կետերով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նախատեսված օպերատիվ-հետախուզական միջոցառումները իրականացնել նաև</w:t>
      </w:r>
      <w:r w:rsidR="00812ECA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Հայաստանի Հանրապետության քրեական օրենսգրքի 435-րդ հոդվածի 1-ին մասով, 436-րդ հոդվածի 1-ին կամ 2-րդ մասերով նախատեսված</w:t>
      </w:r>
      <w:r w:rsidR="00757224" w:rsidRPr="00E13E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ոչ մեծ կամ միջին ծանրության հանցանք կատար</w:t>
      </w:r>
      <w:r w:rsidR="00D82AFD" w:rsidRPr="00E13EB8">
        <w:rPr>
          <w:rFonts w:ascii="GHEA Grapalat" w:hAnsi="GHEA Grapalat"/>
          <w:bCs/>
          <w:sz w:val="24"/>
          <w:szCs w:val="24"/>
          <w:lang w:val="hy-AM"/>
        </w:rPr>
        <w:t xml:space="preserve">ելու մեջ կասկածվող 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>անձ</w:t>
      </w:r>
      <w:r w:rsidR="00D82AFD" w:rsidRPr="00E13EB8">
        <w:rPr>
          <w:rFonts w:ascii="GHEA Grapalat" w:hAnsi="GHEA Grapalat"/>
          <w:bCs/>
          <w:sz w:val="24"/>
          <w:szCs w:val="24"/>
          <w:lang w:val="hy-AM"/>
        </w:rPr>
        <w:t>անց</w:t>
      </w:r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նկատմամբ՝ </w:t>
      </w:r>
      <w:proofErr w:type="spellStart"/>
      <w:r w:rsidRPr="00E13EB8">
        <w:rPr>
          <w:rFonts w:ascii="GHEA Grapalat" w:hAnsi="GHEA Grapalat"/>
          <w:bCs/>
          <w:sz w:val="24"/>
          <w:szCs w:val="24"/>
          <w:lang w:val="hy-AM"/>
        </w:rPr>
        <w:t>առերևույթ</w:t>
      </w:r>
      <w:proofErr w:type="spellEnd"/>
      <w:r w:rsidRPr="00E13EB8">
        <w:rPr>
          <w:rFonts w:ascii="GHEA Grapalat" w:hAnsi="GHEA Grapalat"/>
          <w:bCs/>
          <w:sz w:val="24"/>
          <w:szCs w:val="24"/>
          <w:lang w:val="hy-AM"/>
        </w:rPr>
        <w:t xml:space="preserve"> հիմքերի առկայության դեպքում: Նախագծով կատարվող մյուս փոփոխությամբ նախատեսվում է </w:t>
      </w:r>
      <w:r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օրենքի 34-րդ հոդվածի 1-ին մասում 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>դատարանի թույլ</w:t>
      </w:r>
      <w:r w:rsidR="00750712" w:rsidRPr="00E13EB8">
        <w:rPr>
          <w:rFonts w:ascii="GHEA Grapalat" w:hAnsi="GHEA Grapalat"/>
          <w:bCs/>
          <w:iCs/>
          <w:sz w:val="24"/>
          <w:szCs w:val="24"/>
          <w:lang w:val="hy-AM"/>
        </w:rPr>
        <w:t>տ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>վությամբ իրականացվող օպերատիվ-հետախուզական միջոցառում</w:t>
      </w:r>
      <w:r w:rsidR="00D078CA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ներում </w:t>
      </w:r>
      <w:r w:rsidR="00812ECA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լրացնել </w:t>
      </w:r>
      <w:r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նաև օպերատիվ հարցումը, 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եթե միջոցառման կատարմամբ ակնկալվում է ստանալ </w:t>
      </w:r>
      <w:proofErr w:type="spellStart"/>
      <w:r w:rsidR="00FB66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FB66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FB660B" w:rsidRPr="00E13EB8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նախկինում կատարված</w:t>
      </w:r>
      <w:r w:rsidR="00FB660B" w:rsidRPr="00E13EB8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ֆիքսված</w:t>
      </w:r>
      <w:proofErr w:type="spellEnd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կամ բջջային </w:t>
      </w:r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lastRenderedPageBreak/>
        <w:t xml:space="preserve">հեռախոսային ցանցի </w:t>
      </w:r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մուտքային և ելքային զանգերը,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հետ անուղղակի (միջնորդավորված) եղանակով կապ ունեցող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հեռախոսահամարները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հեռախոսային հաղորդակցությունն սկսելու և ավարտելու ժամանակը, հեռախոսազանգի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վերահասցեագրման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կամ փոխանցման դեպքում` այն հեռախոսահամարը, որին փոխանցվել է հեռախոսազանգը, ինչպես նաև հեռախոսային հաղորդակցությունը սկսելու պահին և դրա ընթացքում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հաղորդակցվողների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տեղակայումը</w:t>
      </w:r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։</w:t>
      </w:r>
    </w:p>
    <w:p w14:paraId="3693729C" w14:textId="1789E43E" w:rsidR="0080403A" w:rsidRPr="00E13EB8" w:rsidRDefault="00750712" w:rsidP="00774BA9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Օրենքի 34-րդ հոդվածի 1-ին մասում կատարվող 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փոփոխության</w:t>
      </w:r>
      <w:r w:rsidR="00812E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համատեքստում  առաջարկվում է</w:t>
      </w:r>
      <w:r w:rsidR="002B1F45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օ</w:t>
      </w:r>
      <w:r w:rsidR="0080403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րենքի 37-րդ</w:t>
      </w:r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հոդվածը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774BA9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լ</w:t>
      </w:r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րացնել նոր</w:t>
      </w:r>
      <w:r w:rsidR="00774BA9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1</w:t>
      </w:r>
      <w:r w:rsidR="00774BA9" w:rsidRPr="00E13EB8">
        <w:rPr>
          <w:rStyle w:val="Strong"/>
          <w:rFonts w:ascii="MS Mincho" w:eastAsia="MS Mincho" w:hAnsi="MS Mincho" w:cs="MS Mincho" w:hint="eastAsia"/>
          <w:b w:val="0"/>
          <w:sz w:val="24"/>
          <w:szCs w:val="24"/>
          <w:bdr w:val="none" w:sz="0" w:space="0" w:color="auto" w:frame="1"/>
          <w:lang w:val="hy-AM"/>
        </w:rPr>
        <w:t>․</w:t>
      </w:r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1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–ին</w:t>
      </w:r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մասով, որով 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կսահմանվի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, թե ինչ տվյալներ պետք է ներառվեն</w:t>
      </w:r>
      <w:r w:rsidR="00812E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«</w:t>
      </w:r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օպերատիվ հարցում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»</w:t>
      </w:r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օպերատիվ հետախուզական միջոցառում անցկացնելու թույլտվություն ստանալու վերաբերյալ օպերատիվ ստորաբաժանման աշխատակցի պատճառաբանված </w:t>
      </w:r>
      <w:proofErr w:type="spellStart"/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միջնորդությ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ունում</w:t>
      </w:r>
      <w:proofErr w:type="spellEnd"/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։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2B1F45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Վերոգրյալը հաշվի առնելով՝ մ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իաժամանակ անհրաժեշտ կլինի </w:t>
      </w:r>
      <w:r w:rsidR="00774BA9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լրացում կատարել </w:t>
      </w:r>
      <w:r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նաև </w:t>
      </w:r>
      <w:r w:rsidR="00C06D0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օրենքի 38-րդ հոդվածի 1-ին մասո</w:t>
      </w:r>
      <w:r w:rsidR="00774BA9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ւմ՝ օպերատիվ-հետախուզական միջոցառում անցկացնելու մասին որոշման մեջ նախատեսվող տեղեկությունների ցանկում ներառելով</w:t>
      </w:r>
      <w:r w:rsidR="002B1F45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նաև</w:t>
      </w:r>
      <w:r w:rsidR="00774BA9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օրենքի 37-րդ հոդվածի 1.1</w:t>
      </w:r>
      <w:r w:rsidR="00D078CA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–ին</w:t>
      </w:r>
      <w:r w:rsidR="00774BA9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մասը։ </w:t>
      </w:r>
    </w:p>
    <w:p w14:paraId="7C0C8F01" w14:textId="77777777" w:rsidR="00774BA9" w:rsidRPr="00E13EB8" w:rsidRDefault="00774BA9" w:rsidP="00774BA9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3F3B2B3A" w14:textId="18DE4159" w:rsidR="00EF1413" w:rsidRPr="00E13EB8" w:rsidRDefault="00EF1413" w:rsidP="00EF1413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3EB8">
        <w:rPr>
          <w:rFonts w:ascii="GHEA Grapalat" w:hAnsi="GHEA Grapalat"/>
          <w:b/>
          <w:sz w:val="24"/>
          <w:szCs w:val="24"/>
          <w:lang w:val="hy-AM"/>
        </w:rPr>
        <w:t xml:space="preserve">4. Լրացուցիչ ֆինանսական միջոցների անհրաժեշտությունը և պետական բյուջեի </w:t>
      </w:r>
      <w:proofErr w:type="spellStart"/>
      <w:r w:rsidRPr="00E13EB8">
        <w:rPr>
          <w:rFonts w:ascii="GHEA Grapalat" w:hAnsi="GHEA Grapalat"/>
          <w:b/>
          <w:sz w:val="24"/>
          <w:szCs w:val="24"/>
          <w:lang w:val="hy-AM"/>
        </w:rPr>
        <w:t>եկամուտներում</w:t>
      </w:r>
      <w:proofErr w:type="spellEnd"/>
      <w:r w:rsidRPr="00E13EB8">
        <w:rPr>
          <w:rFonts w:ascii="GHEA Grapalat" w:hAnsi="GHEA Grapalat"/>
          <w:b/>
          <w:sz w:val="24"/>
          <w:szCs w:val="24"/>
          <w:lang w:val="hy-AM"/>
        </w:rPr>
        <w:t xml:space="preserve"> և ծախսերում սպասվելիք փոփոխությունները</w:t>
      </w:r>
    </w:p>
    <w:p w14:paraId="00000012" w14:textId="6AA40BD0" w:rsidR="000B61A3" w:rsidRPr="00E13EB8" w:rsidRDefault="00D30631" w:rsidP="0013239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 w:cs="GHEA Grapalat"/>
          <w:bCs/>
          <w:bdr w:val="none" w:sz="0" w:space="0" w:color="auto" w:frame="1"/>
          <w:lang w:val="hy-AM"/>
        </w:rPr>
      </w:pPr>
      <w:r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>«Օպերատիվ-հետախուզական գործունեության մասին» օրենքում փոփոխություններ և</w:t>
      </w:r>
      <w:r w:rsidRPr="00E13EB8">
        <w:rPr>
          <w:rStyle w:val="Strong"/>
          <w:rFonts w:ascii="Calibri" w:hAnsi="Calibri" w:cs="Calibri"/>
          <w:b w:val="0"/>
          <w:bdr w:val="none" w:sz="0" w:space="0" w:color="auto" w:frame="1"/>
          <w:lang w:val="hy-AM"/>
        </w:rPr>
        <w:t> </w:t>
      </w:r>
      <w:r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>լրացումներ</w:t>
      </w:r>
      <w:r w:rsidRPr="00E13EB8">
        <w:rPr>
          <w:rStyle w:val="Strong"/>
          <w:rFonts w:ascii="Calibri" w:hAnsi="Calibri" w:cs="Calibri"/>
          <w:b w:val="0"/>
          <w:bdr w:val="none" w:sz="0" w:space="0" w:color="auto" w:frame="1"/>
          <w:lang w:val="hy-AM"/>
        </w:rPr>
        <w:t> </w:t>
      </w:r>
      <w:r w:rsidRPr="00E13EB8">
        <w:rPr>
          <w:rStyle w:val="Strong"/>
          <w:rFonts w:ascii="GHEA Grapalat" w:hAnsi="GHEA Grapalat" w:cs="GHEA Grapalat"/>
          <w:b w:val="0"/>
          <w:bdr w:val="none" w:sz="0" w:space="0" w:color="auto" w:frame="1"/>
          <w:lang w:val="hy-AM"/>
        </w:rPr>
        <w:t>կատարելու</w:t>
      </w:r>
      <w:r w:rsidRPr="00E13EB8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 </w:t>
      </w:r>
      <w:r w:rsidRPr="00E13EB8">
        <w:rPr>
          <w:rStyle w:val="Strong"/>
          <w:rFonts w:ascii="GHEA Grapalat" w:hAnsi="GHEA Grapalat" w:cs="GHEA Grapalat"/>
          <w:b w:val="0"/>
          <w:bdr w:val="none" w:sz="0" w:space="0" w:color="auto" w:frame="1"/>
          <w:lang w:val="hy-AM"/>
        </w:rPr>
        <w:t xml:space="preserve">մասին» օրենքի </w:t>
      </w:r>
      <w:r w:rsidRPr="00E13EB8">
        <w:rPr>
          <w:rFonts w:ascii="GHEA Grapalat" w:hAnsi="GHEA Grapalat"/>
          <w:bCs/>
          <w:lang w:val="hy-AM"/>
        </w:rPr>
        <w:t>ն</w:t>
      </w:r>
      <w:r w:rsidR="00EF1413" w:rsidRPr="00E13EB8">
        <w:rPr>
          <w:rFonts w:ascii="GHEA Grapalat" w:hAnsi="GHEA Grapalat"/>
          <w:bCs/>
          <w:lang w:val="hy-AM"/>
        </w:rPr>
        <w:t>ախագծի</w:t>
      </w:r>
      <w:r w:rsidRPr="00E13EB8">
        <w:rPr>
          <w:rFonts w:ascii="GHEA Grapalat" w:hAnsi="GHEA Grapalat"/>
          <w:bCs/>
          <w:lang w:val="hy-AM"/>
        </w:rPr>
        <w:t xml:space="preserve"> </w:t>
      </w:r>
      <w:proofErr w:type="spellStart"/>
      <w:r w:rsidRPr="00E13EB8">
        <w:rPr>
          <w:rFonts w:ascii="GHEA Grapalat" w:hAnsi="GHEA Grapalat" w:cs="Sylfaen"/>
          <w:bCs/>
          <w:iCs/>
          <w:lang w:val="hy-AM"/>
        </w:rPr>
        <w:t>ընդունմամբ</w:t>
      </w:r>
      <w:proofErr w:type="spellEnd"/>
      <w:r w:rsidRPr="00E13EB8">
        <w:rPr>
          <w:rFonts w:ascii="GHEA Grapalat" w:hAnsi="GHEA Grapalat" w:cs="Sylfaen"/>
          <w:bCs/>
          <w:iCs/>
          <w:lang w:val="hy-AM"/>
        </w:rPr>
        <w:t xml:space="preserve"> ՀՀ պետական բյուջեի ծախսերում և </w:t>
      </w:r>
      <w:proofErr w:type="spellStart"/>
      <w:r w:rsidRPr="00E13EB8">
        <w:rPr>
          <w:rFonts w:ascii="GHEA Grapalat" w:hAnsi="GHEA Grapalat" w:cs="Sylfaen"/>
          <w:bCs/>
          <w:iCs/>
          <w:lang w:val="hy-AM"/>
        </w:rPr>
        <w:t>եկամուտներում</w:t>
      </w:r>
      <w:proofErr w:type="spellEnd"/>
      <w:r w:rsidRPr="00E13EB8">
        <w:rPr>
          <w:rFonts w:ascii="GHEA Grapalat" w:hAnsi="GHEA Grapalat" w:cs="Sylfaen"/>
          <w:bCs/>
          <w:iCs/>
          <w:lang w:val="hy-AM"/>
        </w:rPr>
        <w:t xml:space="preserve"> փոփոխություններ չեն առաջանա</w:t>
      </w:r>
      <w:r w:rsidR="00EF1413" w:rsidRPr="00E13EB8">
        <w:rPr>
          <w:rFonts w:ascii="GHEA Grapalat" w:hAnsi="GHEA Grapalat"/>
          <w:bCs/>
          <w:lang w:val="hy-AM"/>
        </w:rPr>
        <w:t>:</w:t>
      </w:r>
    </w:p>
    <w:p w14:paraId="00000015" w14:textId="77777777" w:rsidR="000B61A3" w:rsidRPr="00E13EB8" w:rsidRDefault="000B61A3" w:rsidP="00B660A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00000016" w14:textId="10376763" w:rsidR="000B61A3" w:rsidRPr="00E13EB8" w:rsidRDefault="00EF1413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  <w:r w:rsidRPr="00E13EB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007CE8"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կառույցները.</w:t>
      </w:r>
    </w:p>
    <w:p w14:paraId="00000017" w14:textId="11F10300" w:rsidR="000B61A3" w:rsidRPr="00E13EB8" w:rsidRDefault="00EF1413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      </w:t>
      </w:r>
      <w:r w:rsidR="00007CE8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Նախագիծը մշակվել է ՀՀ </w:t>
      </w:r>
      <w:proofErr w:type="spellStart"/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հակակոռուպցիոն</w:t>
      </w:r>
      <w:proofErr w:type="spellEnd"/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կոմիտեի </w:t>
      </w:r>
      <w:r w:rsidR="00007CE8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կողմից: </w:t>
      </w:r>
    </w:p>
    <w:p w14:paraId="00000018" w14:textId="77777777" w:rsidR="000B61A3" w:rsidRPr="00E13EB8" w:rsidRDefault="000B61A3" w:rsidP="00EF1413">
      <w:pPr>
        <w:tabs>
          <w:tab w:val="left" w:pos="567"/>
          <w:tab w:val="left" w:pos="851"/>
        </w:tabs>
        <w:spacing w:after="0" w:line="360" w:lineRule="auto"/>
        <w:ind w:left="567"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782A95CA" w14:textId="7578BDD7" w:rsidR="00B660A6" w:rsidRPr="00E13EB8" w:rsidRDefault="00EF1413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6</w:t>
      </w:r>
      <w:r w:rsidRPr="00E13EB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660A6" w:rsidRPr="00E13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Ակնկալվող արդյունքը</w:t>
      </w:r>
    </w:p>
    <w:p w14:paraId="0B5DAF42" w14:textId="6691D5EE" w:rsidR="00AA52DF" w:rsidRPr="00E13EB8" w:rsidRDefault="00B660A6" w:rsidP="00AA52DF">
      <w:pPr>
        <w:tabs>
          <w:tab w:val="left" w:pos="360"/>
          <w:tab w:val="left" w:pos="8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lastRenderedPageBreak/>
        <w:t xml:space="preserve">Նախագծերի </w:t>
      </w:r>
      <w:proofErr w:type="spellStart"/>
      <w:r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ընդունմամբ</w:t>
      </w:r>
      <w:proofErr w:type="spellEnd"/>
      <w:r w:rsidR="00774BA9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կապահովվի </w:t>
      </w:r>
      <w:r w:rsidR="00D078CA" w:rsidRPr="00E13EB8">
        <w:rPr>
          <w:rFonts w:ascii="GHEA Grapalat" w:hAnsi="GHEA Grapalat"/>
          <w:bCs/>
          <w:iCs/>
          <w:sz w:val="24"/>
          <w:szCs w:val="24"/>
          <w:lang w:val="hy-AM"/>
        </w:rPr>
        <w:t>օ</w:t>
      </w:r>
      <w:r w:rsidR="00774BA9" w:rsidRPr="00E13EB8">
        <w:rPr>
          <w:rFonts w:ascii="GHEA Grapalat" w:hAnsi="GHEA Grapalat"/>
          <w:bCs/>
          <w:iCs/>
          <w:sz w:val="24"/>
          <w:szCs w:val="24"/>
          <w:lang w:val="hy-AM"/>
        </w:rPr>
        <w:t>պերատիվ-հետախուզական միջոցառումների կազմակերպման, նախապատրաստման և իրականացման համար անհրաժեշտ ֆինանսական ծախսերի կարգի սահմանում</w:t>
      </w:r>
      <w:r w:rsidR="002017CB" w:rsidRPr="00E13EB8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="00774BA9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օպերատիվ-հետախուզական գոր</w:t>
      </w:r>
      <w:r w:rsidR="00774BA9" w:rsidRPr="00E13EB8">
        <w:rPr>
          <w:rFonts w:ascii="GHEA Grapalat" w:hAnsi="GHEA Grapalat"/>
          <w:bCs/>
          <w:iCs/>
          <w:sz w:val="24"/>
          <w:szCs w:val="24"/>
          <w:lang w:val="hy-AM"/>
        </w:rPr>
        <w:softHyphen/>
        <w:t xml:space="preserve">ծունեություն իրականացնող մարմնի ղեկավարի կողմից, </w:t>
      </w:r>
      <w:r w:rsidR="002017CB" w:rsidRPr="00E13EB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Օրենքի 14-րդ հոդվածի 1-ին մասի 1-ին, 8-րդ, 11-րդ, 12-րդ և 15-րդ կետերով </w:t>
      </w:r>
      <w:r w:rsidR="002017CB" w:rsidRPr="00E13EB8">
        <w:rPr>
          <w:rFonts w:ascii="GHEA Grapalat" w:hAnsi="GHEA Grapalat"/>
          <w:bCs/>
          <w:sz w:val="24"/>
          <w:szCs w:val="24"/>
          <w:lang w:val="hy-AM"/>
        </w:rPr>
        <w:t xml:space="preserve">նախատեսված օպերատիվ-հետախուզական միջոցառումները կիրականացվեն նաև կաշառք տալու, կաշառք ստանալու հոդվածներով ոչ մեծ կամ միջին ծանրության հանցանք կատարած անձի նկատմամբ՝ </w:t>
      </w:r>
      <w:proofErr w:type="spellStart"/>
      <w:r w:rsidR="002017CB" w:rsidRPr="00E13EB8">
        <w:rPr>
          <w:rFonts w:ascii="GHEA Grapalat" w:hAnsi="GHEA Grapalat"/>
          <w:bCs/>
          <w:sz w:val="24"/>
          <w:szCs w:val="24"/>
          <w:lang w:val="hy-AM"/>
        </w:rPr>
        <w:t>առերևույթ</w:t>
      </w:r>
      <w:proofErr w:type="spellEnd"/>
      <w:r w:rsidR="002017CB" w:rsidRPr="00E13EB8">
        <w:rPr>
          <w:rFonts w:ascii="GHEA Grapalat" w:hAnsi="GHEA Grapalat"/>
          <w:bCs/>
          <w:sz w:val="24"/>
          <w:szCs w:val="24"/>
          <w:lang w:val="hy-AM"/>
        </w:rPr>
        <w:t xml:space="preserve"> հիմքերի առկայության դեպքում, ինչպես նաև կատարվող մյուս փոփոխությունների արդյունքում </w:t>
      </w:r>
      <w:r w:rsidR="002017C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օրենքի 34-րդ հոդվածի 1-ին մասի համաձայն </w:t>
      </w:r>
      <w:r w:rsidR="002017CB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դատարանի </w:t>
      </w:r>
      <w:proofErr w:type="spellStart"/>
      <w:r w:rsidR="002017CB" w:rsidRPr="00E13EB8">
        <w:rPr>
          <w:rFonts w:ascii="GHEA Grapalat" w:hAnsi="GHEA Grapalat"/>
          <w:bCs/>
          <w:iCs/>
          <w:sz w:val="24"/>
          <w:szCs w:val="24"/>
          <w:lang w:val="hy-AM"/>
        </w:rPr>
        <w:t>թույլվությամբ</w:t>
      </w:r>
      <w:proofErr w:type="spellEnd"/>
      <w:r w:rsidR="002017CB" w:rsidRPr="00E13EB8">
        <w:rPr>
          <w:rFonts w:ascii="GHEA Grapalat" w:hAnsi="GHEA Grapalat"/>
          <w:bCs/>
          <w:iCs/>
          <w:sz w:val="24"/>
          <w:szCs w:val="24"/>
          <w:lang w:val="hy-AM"/>
        </w:rPr>
        <w:t xml:space="preserve"> կիրականացվի նաև օպերատիվ հարցումը, </w:t>
      </w:r>
      <w:r w:rsidR="002017CB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եթե միջոցառման կատարմամբ ակնկալվում է ստանալ </w:t>
      </w:r>
      <w:proofErr w:type="spellStart"/>
      <w:r w:rsidR="00FB66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FB660B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FB660B" w:rsidRPr="00E13EB8">
        <w:rPr>
          <w:rStyle w:val="Strong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lang w:val="hy-AM"/>
        </w:rPr>
        <w:t>նախկինում կատարված</w:t>
      </w:r>
      <w:r w:rsidR="00FB660B" w:rsidRPr="00E13EB8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ֆիքսված</w:t>
      </w:r>
      <w:proofErr w:type="spellEnd"/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 xml:space="preserve"> կամ բջջային հեռախոսային ցանցի </w:t>
      </w:r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մուտքային և ելքային զանգերը,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բաժանորդի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հետ անուղղակի (միջնորդավորված) եղանակով կապ ունեցող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հեռախոսահամարները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հեռախոսային հաղորդակցությունն սկսելու և ավարտելու ժամանակը, հեռախոսազանգի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վերահասցեագրման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կամ փոխանցման դեպքում` այն հեռախոսահամարը, որին փոխանցվել է հեռախոսազանգը, ինչպես նաև հեռախոսային հաղորդակցությունը սկսելու պահին և դրա ընթացքում </w:t>
      </w:r>
      <w:proofErr w:type="spellStart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հաղորդակցվողների</w:t>
      </w:r>
      <w:proofErr w:type="spellEnd"/>
      <w:r w:rsidR="00AA52DF" w:rsidRPr="00E13EB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տեղակայումը</w:t>
      </w:r>
      <w:r w:rsidR="00AA52DF" w:rsidRPr="00E13EB8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  <w:t>։</w:t>
      </w:r>
    </w:p>
    <w:p w14:paraId="38F804C6" w14:textId="1D278011" w:rsidR="00B660A6" w:rsidRPr="00E13EB8" w:rsidRDefault="00B660A6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</w:pPr>
    </w:p>
    <w:p w14:paraId="09B4528F" w14:textId="77777777" w:rsidR="00D078CA" w:rsidRPr="00E13EB8" w:rsidRDefault="00D078CA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lang w:val="hy-AM"/>
        </w:rPr>
      </w:pPr>
    </w:p>
    <w:p w14:paraId="73CE2471" w14:textId="206A2623" w:rsidR="00D078CA" w:rsidRPr="00FB660B" w:rsidRDefault="00A37523" w:rsidP="00A375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right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E13EB8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ՀՀ ՀԱԿԱԿՈՌՈՒՊՑԻՈՆ ԿՈՄԻՏԵ</w:t>
      </w:r>
    </w:p>
    <w:p w14:paraId="2772009A" w14:textId="0605F265" w:rsidR="00EF1413" w:rsidRPr="00FB660B" w:rsidRDefault="00EF1413" w:rsidP="00EF141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567"/>
        <w:jc w:val="right"/>
        <w:rPr>
          <w:rFonts w:ascii="GHEA Grapalat" w:eastAsia="GHEA Grapalat" w:hAnsi="GHEA Grapalat" w:cs="GHEA Grapalat"/>
          <w:bCs/>
          <w:i/>
          <w:sz w:val="24"/>
          <w:szCs w:val="24"/>
          <w:lang w:val="hy-AM"/>
        </w:rPr>
      </w:pPr>
    </w:p>
    <w:sectPr w:rsidR="00EF1413" w:rsidRPr="00FB660B" w:rsidSect="00D30631">
      <w:pgSz w:w="12240" w:h="15840"/>
      <w:pgMar w:top="1440" w:right="108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B720B"/>
    <w:multiLevelType w:val="multilevel"/>
    <w:tmpl w:val="90489758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7797CC4"/>
    <w:multiLevelType w:val="multilevel"/>
    <w:tmpl w:val="87763B3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1D5B56"/>
    <w:multiLevelType w:val="multilevel"/>
    <w:tmpl w:val="88A009F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102409210">
    <w:abstractNumId w:val="1"/>
  </w:num>
  <w:num w:numId="2" w16cid:durableId="896356282">
    <w:abstractNumId w:val="0"/>
  </w:num>
  <w:num w:numId="3" w16cid:durableId="15387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1A3"/>
    <w:rsid w:val="000058BC"/>
    <w:rsid w:val="00007CE8"/>
    <w:rsid w:val="000161A3"/>
    <w:rsid w:val="00022FCE"/>
    <w:rsid w:val="0003226C"/>
    <w:rsid w:val="00065921"/>
    <w:rsid w:val="000709EB"/>
    <w:rsid w:val="00070C82"/>
    <w:rsid w:val="000818BF"/>
    <w:rsid w:val="00085C97"/>
    <w:rsid w:val="0009090F"/>
    <w:rsid w:val="000A2EBA"/>
    <w:rsid w:val="000B61A3"/>
    <w:rsid w:val="000D15D7"/>
    <w:rsid w:val="000D6E0F"/>
    <w:rsid w:val="000F1A4E"/>
    <w:rsid w:val="000F6645"/>
    <w:rsid w:val="00126E8B"/>
    <w:rsid w:val="0012738C"/>
    <w:rsid w:val="00127F67"/>
    <w:rsid w:val="00131AD9"/>
    <w:rsid w:val="00132394"/>
    <w:rsid w:val="00155214"/>
    <w:rsid w:val="00195307"/>
    <w:rsid w:val="001B70FF"/>
    <w:rsid w:val="001F3061"/>
    <w:rsid w:val="001F77F6"/>
    <w:rsid w:val="002017CB"/>
    <w:rsid w:val="00205B9E"/>
    <w:rsid w:val="00211B32"/>
    <w:rsid w:val="00213C06"/>
    <w:rsid w:val="00231F92"/>
    <w:rsid w:val="00235437"/>
    <w:rsid w:val="00265096"/>
    <w:rsid w:val="002947E4"/>
    <w:rsid w:val="002B1F45"/>
    <w:rsid w:val="002D03EF"/>
    <w:rsid w:val="00302D2D"/>
    <w:rsid w:val="003263F0"/>
    <w:rsid w:val="00340638"/>
    <w:rsid w:val="00351B3D"/>
    <w:rsid w:val="00364C1E"/>
    <w:rsid w:val="0036528B"/>
    <w:rsid w:val="00365681"/>
    <w:rsid w:val="00383AA4"/>
    <w:rsid w:val="00386F95"/>
    <w:rsid w:val="003C08EF"/>
    <w:rsid w:val="003D5BDF"/>
    <w:rsid w:val="003F37D4"/>
    <w:rsid w:val="003F6857"/>
    <w:rsid w:val="00445A34"/>
    <w:rsid w:val="004502BC"/>
    <w:rsid w:val="00451F9E"/>
    <w:rsid w:val="00455F1E"/>
    <w:rsid w:val="00482ED5"/>
    <w:rsid w:val="004879D1"/>
    <w:rsid w:val="004A2295"/>
    <w:rsid w:val="004A7073"/>
    <w:rsid w:val="005103FE"/>
    <w:rsid w:val="00527326"/>
    <w:rsid w:val="005608F7"/>
    <w:rsid w:val="00562445"/>
    <w:rsid w:val="00563D34"/>
    <w:rsid w:val="00592489"/>
    <w:rsid w:val="005A6CBB"/>
    <w:rsid w:val="005F059F"/>
    <w:rsid w:val="00600A4E"/>
    <w:rsid w:val="00604EE8"/>
    <w:rsid w:val="00612B42"/>
    <w:rsid w:val="00613CE7"/>
    <w:rsid w:val="00643DC4"/>
    <w:rsid w:val="0064778A"/>
    <w:rsid w:val="006779ED"/>
    <w:rsid w:val="006814D0"/>
    <w:rsid w:val="006960EE"/>
    <w:rsid w:val="006A2B95"/>
    <w:rsid w:val="006A6F60"/>
    <w:rsid w:val="006A7AE7"/>
    <w:rsid w:val="00701F72"/>
    <w:rsid w:val="00710C82"/>
    <w:rsid w:val="00722C8E"/>
    <w:rsid w:val="007332EA"/>
    <w:rsid w:val="00750712"/>
    <w:rsid w:val="00750FA2"/>
    <w:rsid w:val="00755E85"/>
    <w:rsid w:val="00757224"/>
    <w:rsid w:val="00766839"/>
    <w:rsid w:val="00767B6C"/>
    <w:rsid w:val="00774BA9"/>
    <w:rsid w:val="0078129F"/>
    <w:rsid w:val="00790DFB"/>
    <w:rsid w:val="007A1659"/>
    <w:rsid w:val="007B0869"/>
    <w:rsid w:val="007B08D1"/>
    <w:rsid w:val="007B0F3F"/>
    <w:rsid w:val="007C05D7"/>
    <w:rsid w:val="007F1AF3"/>
    <w:rsid w:val="007F4FAC"/>
    <w:rsid w:val="0080403A"/>
    <w:rsid w:val="0080591F"/>
    <w:rsid w:val="008073CE"/>
    <w:rsid w:val="00812ECA"/>
    <w:rsid w:val="00837AA3"/>
    <w:rsid w:val="00847240"/>
    <w:rsid w:val="008526C0"/>
    <w:rsid w:val="00852DFB"/>
    <w:rsid w:val="00866F30"/>
    <w:rsid w:val="00872BBA"/>
    <w:rsid w:val="008879EC"/>
    <w:rsid w:val="00896B67"/>
    <w:rsid w:val="008D11E6"/>
    <w:rsid w:val="008D2C03"/>
    <w:rsid w:val="008D78EF"/>
    <w:rsid w:val="008F67E3"/>
    <w:rsid w:val="0091490B"/>
    <w:rsid w:val="00920AC9"/>
    <w:rsid w:val="0092577D"/>
    <w:rsid w:val="00936691"/>
    <w:rsid w:val="00937FE0"/>
    <w:rsid w:val="00942F41"/>
    <w:rsid w:val="00944CE9"/>
    <w:rsid w:val="00946058"/>
    <w:rsid w:val="00953A35"/>
    <w:rsid w:val="00967517"/>
    <w:rsid w:val="00976431"/>
    <w:rsid w:val="00976C9F"/>
    <w:rsid w:val="009B35C4"/>
    <w:rsid w:val="009E6E88"/>
    <w:rsid w:val="00A00E7A"/>
    <w:rsid w:val="00A049E0"/>
    <w:rsid w:val="00A076CF"/>
    <w:rsid w:val="00A24564"/>
    <w:rsid w:val="00A35125"/>
    <w:rsid w:val="00A37523"/>
    <w:rsid w:val="00A55E67"/>
    <w:rsid w:val="00A90511"/>
    <w:rsid w:val="00AA52DF"/>
    <w:rsid w:val="00AC08D6"/>
    <w:rsid w:val="00AE0512"/>
    <w:rsid w:val="00AF5E8B"/>
    <w:rsid w:val="00B0274A"/>
    <w:rsid w:val="00B21EBA"/>
    <w:rsid w:val="00B37280"/>
    <w:rsid w:val="00B56C73"/>
    <w:rsid w:val="00B62DF2"/>
    <w:rsid w:val="00B660A6"/>
    <w:rsid w:val="00B67860"/>
    <w:rsid w:val="00B67BA2"/>
    <w:rsid w:val="00B83350"/>
    <w:rsid w:val="00B84084"/>
    <w:rsid w:val="00BB2C03"/>
    <w:rsid w:val="00BF0CDB"/>
    <w:rsid w:val="00BF1E6A"/>
    <w:rsid w:val="00BF6C38"/>
    <w:rsid w:val="00C06D0F"/>
    <w:rsid w:val="00C547F3"/>
    <w:rsid w:val="00C86B5B"/>
    <w:rsid w:val="00CB4D07"/>
    <w:rsid w:val="00D04171"/>
    <w:rsid w:val="00D078CA"/>
    <w:rsid w:val="00D30631"/>
    <w:rsid w:val="00D46546"/>
    <w:rsid w:val="00D525FD"/>
    <w:rsid w:val="00D75DAA"/>
    <w:rsid w:val="00D824C3"/>
    <w:rsid w:val="00D82AFD"/>
    <w:rsid w:val="00D832BE"/>
    <w:rsid w:val="00D96C4E"/>
    <w:rsid w:val="00DA570F"/>
    <w:rsid w:val="00DD442C"/>
    <w:rsid w:val="00DD721E"/>
    <w:rsid w:val="00DE7E64"/>
    <w:rsid w:val="00DF1AC7"/>
    <w:rsid w:val="00E13EB8"/>
    <w:rsid w:val="00E24CE0"/>
    <w:rsid w:val="00E52B5E"/>
    <w:rsid w:val="00E61271"/>
    <w:rsid w:val="00E677D6"/>
    <w:rsid w:val="00E86425"/>
    <w:rsid w:val="00EC177D"/>
    <w:rsid w:val="00ED3FC7"/>
    <w:rsid w:val="00EE28E6"/>
    <w:rsid w:val="00EE689A"/>
    <w:rsid w:val="00EF1413"/>
    <w:rsid w:val="00F1002B"/>
    <w:rsid w:val="00F30940"/>
    <w:rsid w:val="00F37CAD"/>
    <w:rsid w:val="00F53419"/>
    <w:rsid w:val="00FB0B16"/>
    <w:rsid w:val="00FB4BD3"/>
    <w:rsid w:val="00FB660B"/>
    <w:rsid w:val="00FD21E3"/>
    <w:rsid w:val="00FE7930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AFC4"/>
  <w15:docId w15:val="{BC855B49-BD33-4541-A34F-792BFE2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C4"/>
    <w:rPr>
      <w:lang w:val="ru-RU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04DC4"/>
    <w:pPr>
      <w:spacing w:after="0" w:line="276" w:lineRule="auto"/>
      <w:ind w:left="720"/>
      <w:contextualSpacing/>
      <w:jc w:val="both"/>
    </w:pPr>
    <w:rPr>
      <w:rFonts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3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0631"/>
    <w:rPr>
      <w:b/>
      <w:bCs/>
    </w:rPr>
  </w:style>
  <w:style w:type="paragraph" w:styleId="Revision">
    <w:name w:val="Revision"/>
    <w:hidden/>
    <w:uiPriority w:val="99"/>
    <w:semiHidden/>
    <w:rsid w:val="00235437"/>
    <w:pPr>
      <w:spacing w:after="0" w:line="240" w:lineRule="auto"/>
    </w:pPr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53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A35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A35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3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GDJCkze4QLwsHRh/e0ggJWo8mA==">AMUW2mVq4kxJsCjYXNXHju/jxYqg/ooOZOkPsOlRBZROg7s8+8jR2Z2D8wYM1GKdq/6g2wFIcjvzGqhcq2CO/nBAjTjXp2UNYwlPRvjoFy+S3bBCMQ68GKo=</go:docsCustomData>
</go:gDocsCustomXmlDataStorage>
</file>

<file path=customXml/itemProps1.xml><?xml version="1.0" encoding="utf-8"?>
<ds:datastoreItem xmlns:ds="http://schemas.openxmlformats.org/officeDocument/2006/customXml" ds:itemID="{5EB949EC-9E26-4BBB-9E36-059BA1E39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9</Pages>
  <Words>2216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Էմմա Ավագյան</cp:lastModifiedBy>
  <cp:revision>66</cp:revision>
  <cp:lastPrinted>2024-08-26T11:56:00Z</cp:lastPrinted>
  <dcterms:created xsi:type="dcterms:W3CDTF">2021-12-29T08:36:00Z</dcterms:created>
  <dcterms:modified xsi:type="dcterms:W3CDTF">2024-08-26T12:51:00Z</dcterms:modified>
</cp:coreProperties>
</file>