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E77" w:rsidRPr="00E0057C" w:rsidRDefault="009B6E77" w:rsidP="009B6E77">
      <w:pPr>
        <w:pStyle w:val="NormalWeb"/>
        <w:spacing w:before="0" w:beforeAutospacing="0" w:after="0" w:afterAutospacing="0" w:line="360" w:lineRule="auto"/>
        <w:ind w:left="375"/>
        <w:jc w:val="center"/>
        <w:rPr>
          <w:rFonts w:ascii="GHEA Grapalat" w:hAnsi="GHEA Grapalat"/>
          <w:b/>
          <w:noProof/>
          <w:color w:val="000000"/>
          <w:lang w:val="hy-AM"/>
        </w:rPr>
      </w:pPr>
      <w:r w:rsidRPr="00E0057C">
        <w:rPr>
          <w:rFonts w:ascii="GHEA Grapalat" w:hAnsi="GHEA Grapalat"/>
          <w:b/>
          <w:noProof/>
          <w:color w:val="000000"/>
          <w:lang w:val="hy-AM"/>
        </w:rPr>
        <w:t>ՀԻՄՆԱՎՈՐՈՒՄ</w:t>
      </w:r>
    </w:p>
    <w:p w:rsidR="009B6E77" w:rsidRPr="00E0057C" w:rsidRDefault="009B6E77" w:rsidP="009B6E77">
      <w:pPr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E0057C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E0057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 xml:space="preserve">ՀԱՅԱՍՏԱՆԻ ՀԱՆՐԱՊԵՏՈՒԹՅԱՆ ԿԱՌԱՎԱՐՈՒԹՅԱՆ 2018 ԹՎԱԿԱՆԻ ՆՈՅԵՄԲԵՐԻ 15-Ի </w:t>
      </w:r>
      <w:r w:rsidRPr="00E0057C">
        <w:rPr>
          <w:rFonts w:ascii="GHEA Grapalat" w:hAnsi="GHEA Grapalat"/>
          <w:b/>
          <w:sz w:val="24"/>
          <w:szCs w:val="24"/>
          <w:lang w:val="hy-AM"/>
        </w:rPr>
        <w:t>N 1303-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005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E005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 w:rsidRPr="00E005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ԼՐԱՑՈՒՄ ԵՎ ՓՈՓՈԽՈՒԹՅՈՒՆ</w:t>
      </w:r>
      <w:r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 w:rsidRPr="00E0057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 w:cs="Times New Roman"/>
          <w:b/>
          <w:bCs/>
          <w:color w:val="000000"/>
          <w:sz w:val="24"/>
          <w:szCs w:val="24"/>
          <w:lang w:val="hy-AM"/>
        </w:rPr>
        <w:t>ՄԱՍԻՆ</w:t>
      </w:r>
      <w:r w:rsidRPr="00E0057C">
        <w:rPr>
          <w:rFonts w:ascii="GHEA Grapalat" w:hAnsi="GHEA Grapalat" w:cs="Sylfaen"/>
          <w:b/>
          <w:sz w:val="24"/>
          <w:szCs w:val="24"/>
          <w:lang w:val="hy-AM"/>
        </w:rPr>
        <w:t>» ԿԱՌԱՎԱՐՈՒԹՅԱՆ</w:t>
      </w:r>
      <w:r w:rsidRPr="00E0057C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ՈՐՈՇՄԱՆ ՆԱԽԱԳԾԻ </w:t>
      </w:r>
    </w:p>
    <w:p w:rsidR="009B6E77" w:rsidRPr="00E0057C" w:rsidRDefault="009B6E77" w:rsidP="009B6E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9B6E77" w:rsidRPr="00E0057C" w:rsidRDefault="009B6E77" w:rsidP="009B6E77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 w:cs="Sylfaen"/>
          <w:b/>
          <w:noProof/>
          <w:lang w:val="hy-AM"/>
        </w:rPr>
      </w:pPr>
    </w:p>
    <w:p w:rsidR="009B6E77" w:rsidRPr="001E2EF3" w:rsidRDefault="009B6E77" w:rsidP="009B6E7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1E2EF3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9B6E77" w:rsidRPr="005717DD" w:rsidRDefault="009B6E77" w:rsidP="009B6E77">
      <w:pPr>
        <w:pStyle w:val="ListParagraph"/>
        <w:spacing w:after="0" w:line="360" w:lineRule="auto"/>
        <w:ind w:left="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2018 թվականի </w:t>
      </w:r>
      <w:r>
        <w:rPr>
          <w:rFonts w:ascii="GHEA Grapalat" w:hAnsi="GHEA Grapalat" w:cs="Sylfaen"/>
          <w:sz w:val="24"/>
          <w:szCs w:val="24"/>
          <w:lang w:val="hy-AM"/>
        </w:rPr>
        <w:t>նոյեմբերի 15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-ի N </w:t>
      </w:r>
      <w:r>
        <w:rPr>
          <w:rFonts w:ascii="GHEA Grapalat" w:hAnsi="GHEA Grapalat" w:cs="Sylfaen"/>
          <w:sz w:val="24"/>
          <w:szCs w:val="24"/>
          <w:lang w:val="hy-AM"/>
        </w:rPr>
        <w:t>1303</w:t>
      </w:r>
      <w:r w:rsidRPr="00FC723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որոշման մեջ լրացում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և փոփոխություններ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C723F">
        <w:rPr>
          <w:rFonts w:ascii="GHEA Grapalat" w:hAnsi="GHEA Grapalat" w:cs="Sylfaen"/>
          <w:sz w:val="24"/>
          <w:szCs w:val="24"/>
          <w:lang w:val="hy-AM"/>
        </w:rPr>
        <w:t xml:space="preserve"> որոշման նախագծի</w:t>
      </w:r>
      <w:r w:rsidRPr="00FC723F">
        <w:rPr>
          <w:rFonts w:ascii="GHEA Grapalat" w:hAnsi="GHEA Grapalat"/>
          <w:sz w:val="24"/>
          <w:lang w:val="hy-AM"/>
        </w:rPr>
        <w:t xml:space="preserve"> (այսուհետ</w:t>
      </w:r>
      <w:r>
        <w:rPr>
          <w:rFonts w:ascii="GHEA Grapalat" w:hAnsi="GHEA Grapalat"/>
          <w:sz w:val="24"/>
          <w:lang w:val="hy-AM"/>
        </w:rPr>
        <w:t xml:space="preserve"> նաև</w:t>
      </w:r>
      <w:r w:rsidRPr="00FC723F">
        <w:rPr>
          <w:rFonts w:ascii="GHEA Grapalat" w:hAnsi="GHEA Grapalat"/>
          <w:sz w:val="24"/>
          <w:lang w:val="hy-AM"/>
        </w:rPr>
        <w:t>` Նախագիծ) ընդունումը պայմանավորված է</w:t>
      </w:r>
      <w:r w:rsidRPr="00FC723F">
        <w:rPr>
          <w:rFonts w:ascii="GHEA Grapalat" w:hAnsi="GHEA Grapalat"/>
          <w:lang w:val="hy-AM"/>
        </w:rPr>
        <w:t xml:space="preserve"> </w:t>
      </w:r>
      <w:r w:rsidRPr="00FC723F">
        <w:rPr>
          <w:rFonts w:ascii="GHEA Grapalat" w:hAnsi="GHEA Grapalat"/>
          <w:sz w:val="24"/>
          <w:lang w:val="hy-AM"/>
        </w:rPr>
        <w:t>«Քաղաքացիական ծառայության մասին օրենքում փոփոխություններ և լրացումներ կատարել</w:t>
      </w:r>
      <w:r>
        <w:rPr>
          <w:rFonts w:ascii="GHEA Grapalat" w:hAnsi="GHEA Grapalat"/>
          <w:sz w:val="24"/>
          <w:lang w:val="hy-AM"/>
        </w:rPr>
        <w:t xml:space="preserve">ու մասին» 2024թ. դեկտեմբերի 4-ի </w:t>
      </w:r>
      <w:r w:rsidRPr="00FC723F">
        <w:rPr>
          <w:rFonts w:ascii="GHEA Grapalat" w:hAnsi="GHEA Grapalat"/>
          <w:sz w:val="24"/>
          <w:lang w:val="hy-AM"/>
        </w:rPr>
        <w:t xml:space="preserve">ՀՕ-475-Ն օրենքի </w:t>
      </w:r>
      <w:r w:rsidRPr="00FD7576">
        <w:rPr>
          <w:rFonts w:ascii="GHEA Grapalat" w:hAnsi="GHEA Grapalat"/>
          <w:sz w:val="24"/>
          <w:lang w:val="hy-AM"/>
        </w:rPr>
        <w:t>(</w:t>
      </w:r>
      <w:r>
        <w:rPr>
          <w:rFonts w:ascii="GHEA Grapalat" w:hAnsi="GHEA Grapalat"/>
          <w:sz w:val="24"/>
          <w:lang w:val="hy-AM"/>
        </w:rPr>
        <w:t>այսուհետ նաև՝ Օրենք</w:t>
      </w:r>
      <w:r w:rsidRPr="00FD7576">
        <w:rPr>
          <w:rFonts w:ascii="GHEA Grapalat" w:hAnsi="GHEA Grapalat"/>
          <w:sz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lang w:val="hy-AM"/>
        </w:rPr>
        <w:t>ընդունմ</w:t>
      </w:r>
      <w:r w:rsidRPr="00FC723F">
        <w:rPr>
          <w:rFonts w:ascii="GHEA Grapalat" w:hAnsi="GHEA Grapalat"/>
          <w:sz w:val="24"/>
          <w:lang w:val="hy-AM"/>
        </w:rPr>
        <w:t>ամբ։</w:t>
      </w:r>
      <w:r>
        <w:rPr>
          <w:rFonts w:ascii="GHEA Grapalat" w:hAnsi="GHEA Grapalat"/>
          <w:sz w:val="24"/>
          <w:lang w:val="hy-AM"/>
        </w:rPr>
        <w:t xml:space="preserve"> Հիշյալ Օրենքով,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C723F">
        <w:rPr>
          <w:rFonts w:ascii="GHEA Grapalat" w:hAnsi="GHEA Grapalat"/>
          <w:color w:val="000000" w:themeColor="text1"/>
          <w:sz w:val="24"/>
          <w:szCs w:val="24"/>
          <w:lang w:val="hy-AM"/>
        </w:rPr>
        <w:t>ի թիվս այլ փոփոխությունների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FC723F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վերանայվել են «Քաղաքացիական ծառայության մասին» օ</w:t>
      </w:r>
      <w:r w:rsidRPr="000D3DC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րենքի 12-րդ հոդվածի 2-րդ 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և</w:t>
      </w:r>
      <w:r w:rsidRPr="000D3DC1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 4-րդ մաս</w:t>
      </w:r>
      <w:r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երով սահմանված ժամկետները։ Մասնավորապես՝ սահմանվել է, որ ք</w:t>
      </w:r>
      <w:r w:rsidRPr="005717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աղաքացիական ծառայության թափուր պաշտոն առաջանալու դեպքում պաշտոնի նշանակելու իրավասություն ունեցող պաշտոնատար անձը նույն կամ այլ կառուցվածքային ստորաբաժանման քաղաքացիական ծառայողին յոթ աշխատանքային օրվա փոխարեն կարող է փոխադրել թափուր պաշտոնին մինչև մրցույթ հայտարարելը, եթե նա բավարարում է քաղաքացիական ծառայության պաշտոնի անձնագրի պահանջները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կամ ք</w:t>
      </w:r>
      <w:r w:rsidRPr="005717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աղաքացիական ծառայության ժամանակավոր թափուր պաշտոն առաջանալու դեպքում մինչև սահմանված հիմքի վերացումը պաշտոնի նշանակելու իրավասություն ունեցող պաշտոնատար անձը այլ կառուցվածքային ստորաբաժանման քաղաքացիական ծառայողին յոթ աշխատանքային օրվա փոխարեն կարող է փոխադրել այդ պաշտոնին մեկ ամսվա ընթացքում, եթե նա բավարարում է քաղաքացիական ծառայության պաշտոնի անձնագրի պահանջները: </w:t>
      </w:r>
    </w:p>
    <w:p w:rsidR="009B6E77" w:rsidRPr="00E0057C" w:rsidRDefault="009B6E77" w:rsidP="009B6E7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>Օ</w:t>
      </w:r>
      <w:r w:rsidRPr="00E0057C">
        <w:rPr>
          <w:rFonts w:ascii="GHEA Grapalat" w:hAnsi="GHEA Grapalat"/>
          <w:sz w:val="24"/>
          <w:szCs w:val="24"/>
          <w:lang w:val="hy-AM"/>
        </w:rPr>
        <w:t>րենքի 17-րդ հոդվածի 4-րդ մասով սահմանված է, որ օրենքի ընդունումից բխող ենթաօրենսդրական նորմատիվ իրավական ակտերն ընդունվում են օրենքն ուժի մեջ մտնելուց հետո՝ վեց ամսվա ընթացքում:</w:t>
      </w:r>
    </w:p>
    <w:p w:rsidR="009B6E77" w:rsidRPr="00E0057C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Նախագծի</w:t>
      </w:r>
      <w:r w:rsidRPr="00E0057C">
        <w:rPr>
          <w:rFonts w:ascii="GHEA Grapalat" w:hAnsi="GHEA Grapalat"/>
          <w:sz w:val="24"/>
          <w:szCs w:val="24"/>
          <w:lang w:val="hy-AM"/>
        </w:rPr>
        <w:t xml:space="preserve"> ընդունումը պայմանավորված է նաև մարդկային ռեսուրսների կառավարման տեղեկատվական համակարգի՝ քաղաքացիական ծառայության </w:t>
      </w:r>
      <w:r w:rsidRPr="00E0057C">
        <w:rPr>
          <w:rFonts w:ascii="GHEA Grapalat" w:hAnsi="GHEA Grapalat"/>
          <w:sz w:val="24"/>
          <w:szCs w:val="24"/>
          <w:lang w:val="hy-AM"/>
        </w:rPr>
        <w:lastRenderedPageBreak/>
        <w:t xml:space="preserve">տեղեկատվական հարթակի շարունակական կատարելագործման և զարգացման անհրաժեշտությամբ, ինչն ուղղված է ներկայումս </w:t>
      </w:r>
      <w:r>
        <w:rPr>
          <w:rFonts w:ascii="GHEA Grapalat" w:hAnsi="GHEA Grapalat"/>
          <w:sz w:val="24"/>
          <w:szCs w:val="24"/>
          <w:lang w:val="hy-AM"/>
        </w:rPr>
        <w:t>ք</w:t>
      </w:r>
      <w:r w:rsidRPr="00E0057C">
        <w:rPr>
          <w:rFonts w:ascii="GHEA Grapalat" w:hAnsi="GHEA Grapalat"/>
          <w:sz w:val="24"/>
          <w:szCs w:val="24"/>
          <w:lang w:val="hy-AM"/>
        </w:rPr>
        <w:t>աղաքացիական ծառայության տեղեկատվական հարթակից դուրս իրականացվող մարդկային ռեսուրսների կառավարման գործընթացները թվայնացնելուն։</w:t>
      </w:r>
    </w:p>
    <w:p w:rsidR="009B6E77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0057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գրասենյակը, օժտված լինելով 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հարթակը կառավարելու լիազորությամբ, շարունակաբար կատարելագործում է </w:t>
      </w:r>
      <w:r w:rsidRPr="00E0057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տեղեկատվական հարթակի 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թվային լուծումները մարդկային ռեսուրսների  կառավարման գործընթացները հեշտացնելու և դրանք առավել թափանցիկ դարձնելու նպատակով։ </w:t>
      </w:r>
    </w:p>
    <w:p w:rsidR="009B6E77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9B6E77" w:rsidRPr="001E2EF3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5717D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2</w:t>
      </w:r>
      <w:r w:rsidRPr="0011683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.</w:t>
      </w:r>
      <w:r w:rsidRPr="005717DD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>Կարգավորման</w:t>
      </w:r>
      <w:r w:rsidRPr="001E2EF3"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  <w:t xml:space="preserve"> նպատակը</w:t>
      </w:r>
    </w:p>
    <w:p w:rsidR="009B6E77" w:rsidRDefault="009B6E77" w:rsidP="009B6E77">
      <w:pPr>
        <w:spacing w:line="360" w:lineRule="auto"/>
        <w:ind w:firstLine="540"/>
        <w:jc w:val="both"/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</w:pPr>
      <w:r w:rsidRPr="00C11DD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Նախագծի նպատակն է 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քաղաքացիական</w:t>
      </w:r>
      <w:r w:rsidRPr="00C11DD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ծառայության համակարգում </w:t>
      </w:r>
      <w:r w:rsidRPr="00C11DD2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 xml:space="preserve">բարելավել 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տեղափոխման, փոխադրման և գործուղման կարգով </w:t>
      </w:r>
      <w:r w:rsidRPr="00C11DD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անձնակազմի </w:t>
      </w:r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համալրման ընթացակարգերը՝</w:t>
      </w:r>
      <w:r w:rsidRPr="00C11DD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571160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 xml:space="preserve">նաև </w:t>
      </w:r>
      <w:bookmarkStart w:id="0" w:name="_GoBack"/>
      <w:bookmarkEnd w:id="0"/>
      <w:r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թվայնացնելով գործընթացը</w:t>
      </w:r>
      <w:r w:rsidRPr="00C11DD2">
        <w:rPr>
          <w:rFonts w:ascii="GHEA Grapalat" w:hAnsi="GHEA Grapalat" w:cs="GHEA Grapalat"/>
          <w:bCs/>
          <w:color w:val="000000" w:themeColor="text1"/>
          <w:sz w:val="24"/>
          <w:szCs w:val="24"/>
          <w:lang w:val="hy-AM"/>
        </w:rPr>
        <w:t>։</w:t>
      </w:r>
    </w:p>
    <w:p w:rsidR="009B6E77" w:rsidRPr="001E2EF3" w:rsidRDefault="009B6E77" w:rsidP="009B6E77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E2EF3">
        <w:rPr>
          <w:rFonts w:ascii="GHEA Grapalat" w:hAnsi="GHEA Grapalat"/>
          <w:b/>
          <w:sz w:val="24"/>
          <w:szCs w:val="24"/>
          <w:lang w:val="af-ZA"/>
        </w:rPr>
        <w:t>3. Իրավական ակտի կիրառման դեպքում ակնկալվող արդյունքը</w:t>
      </w:r>
    </w:p>
    <w:p w:rsidR="009B6E77" w:rsidRPr="00E0057C" w:rsidRDefault="009B6E77" w:rsidP="009B6E77">
      <w:pPr>
        <w:spacing w:after="0"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</w:t>
      </w:r>
      <w:r w:rsidRPr="00E0057C">
        <w:rPr>
          <w:rFonts w:ascii="GHEA Grapalat" w:hAnsi="GHEA Grapalat"/>
          <w:sz w:val="24"/>
          <w:szCs w:val="24"/>
          <w:lang w:val="hy-AM"/>
        </w:rPr>
        <w:t xml:space="preserve">ախագծի </w:t>
      </w:r>
      <w:r w:rsidRPr="00E0057C">
        <w:rPr>
          <w:rFonts w:ascii="GHEA Grapalat" w:hAnsi="GHEA Grapalat"/>
          <w:sz w:val="24"/>
          <w:szCs w:val="24"/>
          <w:lang w:val="af-ZA"/>
        </w:rPr>
        <w:t>ընդուն</w:t>
      </w:r>
      <w:r w:rsidRPr="00E0057C">
        <w:rPr>
          <w:rFonts w:ascii="GHEA Grapalat" w:hAnsi="GHEA Grapalat"/>
          <w:sz w:val="24"/>
          <w:szCs w:val="24"/>
          <w:lang w:val="hy-AM"/>
        </w:rPr>
        <w:t>ման արդյունքում</w:t>
      </w:r>
      <w:r w:rsidRPr="00E0057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0057C">
        <w:rPr>
          <w:rFonts w:ascii="GHEA Grapalat" w:hAnsi="GHEA Grapalat"/>
          <w:sz w:val="24"/>
          <w:szCs w:val="24"/>
          <w:lang w:val="hy-AM"/>
        </w:rPr>
        <w:t xml:space="preserve">կապահովվի </w:t>
      </w:r>
      <w:r w:rsidRPr="00E0057C">
        <w:rPr>
          <w:rFonts w:ascii="GHEA Grapalat" w:hAnsi="GHEA Grapalat" w:cs="IRTEK Courier"/>
          <w:sz w:val="24"/>
          <w:szCs w:val="24"/>
          <w:lang w:val="hy-AM"/>
        </w:rPr>
        <w:t>«Քաղաքացիական ծառայության մասին» օրենքում փոփոխություններ և լրացումներ կատարելու մասին»</w:t>
      </w:r>
      <w:r w:rsidRPr="00E0057C">
        <w:rPr>
          <w:rFonts w:ascii="GHEA Grapalat" w:hAnsi="GHEA Grapalat"/>
          <w:sz w:val="24"/>
          <w:szCs w:val="24"/>
          <w:lang w:val="hy-AM"/>
        </w:rPr>
        <w:t xml:space="preserve"> ՀՕ-475-Ն օրենքից բխող փոփոխությունների իմպլենտացումը և </w:t>
      </w:r>
      <w:r>
        <w:rPr>
          <w:rFonts w:ascii="GHEA Grapalat" w:hAnsi="GHEA Grapalat"/>
          <w:sz w:val="24"/>
          <w:szCs w:val="24"/>
          <w:lang w:val="hy-AM"/>
        </w:rPr>
        <w:t>մ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արդկային ռեսուրսների կառավարման տեղեկատվական համակարգ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ում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գործընթացների կառավարման պարզության, թափանցիկության և տվյալների հասանելիության շրջանակներում պետական մարմինների կողմից տեղափոխման, փոխադրման և գործուղման կարգով</w:t>
      </w:r>
      <w:r w:rsidRPr="00E0057C">
        <w:rPr>
          <w:rFonts w:ascii="GHEA Grapalat" w:hAnsi="GHEA Grapalat" w:cs="Times New Roman"/>
          <w:bCs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ծառայության պաշտոն զբաղեցնելու </w:t>
      </w:r>
      <w:r w:rsidRPr="00E0057C">
        <w:rPr>
          <w:rFonts w:ascii="GHEA Grapalat" w:hAnsi="GHEA Grapalat" w:cs="Times New Roman"/>
          <w:bCs/>
          <w:sz w:val="24"/>
          <w:szCs w:val="24"/>
          <w:lang w:val="hy-AM"/>
        </w:rPr>
        <w:t xml:space="preserve">հետ կապված </w:t>
      </w:r>
      <w:r w:rsidRPr="00E0057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հարաբերություններն ամբողջությամբ թվայնացնելու գործընթացը։</w:t>
      </w:r>
    </w:p>
    <w:p w:rsidR="009B6E77" w:rsidRDefault="009B6E77" w:rsidP="009B6E77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</w:pPr>
    </w:p>
    <w:p w:rsidR="009B6E77" w:rsidRPr="00842536" w:rsidRDefault="009B6E77" w:rsidP="009B6E77">
      <w:pPr>
        <w:spacing w:line="360" w:lineRule="auto"/>
        <w:ind w:firstLine="720"/>
        <w:jc w:val="both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84253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4.Նախագծի մշակման գործընթացում ներգրավված ինստիտուտները և անձինք</w:t>
      </w:r>
    </w:p>
    <w:p w:rsidR="009B6E77" w:rsidRPr="00E0057C" w:rsidRDefault="009B6E77" w:rsidP="009B6E77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0057C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Նախագիծը մշակվել է Վարչապետի աշխատակազմի քաղաքացիական ծառայության գրասենյակի կողմից:</w:t>
      </w:r>
    </w:p>
    <w:p w:rsidR="009B6E77" w:rsidRPr="00CE5556" w:rsidRDefault="009B6E77" w:rsidP="009B6E77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CE555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lastRenderedPageBreak/>
        <w:t>5.Նախագծի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</w:t>
      </w:r>
    </w:p>
    <w:p w:rsidR="009B6E77" w:rsidRPr="00E0057C" w:rsidRDefault="009B6E77" w:rsidP="009B6E77">
      <w:pPr>
        <w:spacing w:line="360" w:lineRule="auto"/>
        <w:ind w:firstLine="72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</w:pPr>
      <w:r w:rsidRPr="00E0057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«Հայաստանի Հանրապետության կառավարության 2018 թվականի նոյեմբերի 15-ի</w:t>
      </w:r>
      <w:r w:rsidRPr="00E0057C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0057C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N 1303-Ն որոշման մեջ լրացում և փոփոխություններ կատարելու մասին»</w:t>
      </w:r>
      <w:r w:rsidRPr="00E0057C">
        <w:rPr>
          <w:rFonts w:ascii="GHEA Grapalat" w:hAnsi="GHEA Grapalat" w:cs="Times New Roman"/>
          <w:sz w:val="24"/>
          <w:szCs w:val="24"/>
          <w:lang w:val="hy-AM"/>
        </w:rPr>
        <w:t xml:space="preserve"> կառավարության </w:t>
      </w:r>
      <w:r w:rsidRPr="00E0057C">
        <w:rPr>
          <w:rFonts w:ascii="GHEA Grapalat" w:hAnsi="GHEA Grapalat"/>
          <w:sz w:val="24"/>
          <w:szCs w:val="24"/>
          <w:lang w:val="hy-AM"/>
        </w:rPr>
        <w:t xml:space="preserve">որոշման նախագծի </w:t>
      </w:r>
      <w:r w:rsidRPr="00E0057C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 w:eastAsia="ru-RU"/>
        </w:rPr>
        <w:t>ընդունմամբ պետական բյուջեում ծախսերի և եկամուտների ավելացումներ կամ նվազեցումներ չեն նախատեսվում։</w:t>
      </w:r>
    </w:p>
    <w:p w:rsidR="009B6E77" w:rsidRPr="00E0057C" w:rsidRDefault="009B6E77" w:rsidP="009B6E77">
      <w:pPr>
        <w:spacing w:after="120"/>
        <w:ind w:right="126" w:firstLine="540"/>
        <w:jc w:val="both"/>
        <w:rPr>
          <w:rFonts w:ascii="GHEA Grapalat" w:hAnsi="GHEA Grapalat"/>
          <w:b/>
          <w:noProof/>
          <w:color w:val="000000"/>
          <w:sz w:val="24"/>
          <w:szCs w:val="24"/>
          <w:u w:val="single"/>
          <w:lang w:val="hy-AM" w:eastAsia="ru-RU"/>
        </w:rPr>
      </w:pPr>
    </w:p>
    <w:p w:rsidR="009B6E77" w:rsidRPr="00842536" w:rsidRDefault="009B6E77" w:rsidP="009B6E77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</w:pPr>
      <w:r w:rsidRPr="00842536">
        <w:rPr>
          <w:rFonts w:ascii="GHEA Grapalat" w:hAnsi="GHEA Grapalat"/>
          <w:b/>
          <w:noProof/>
          <w:color w:val="000000"/>
          <w:sz w:val="24"/>
          <w:szCs w:val="24"/>
          <w:lang w:val="hy-AM" w:eastAsia="ru-RU"/>
        </w:rPr>
        <w:t>6. «Կապը ռազմավարական փաստաթղթերի հետ</w:t>
      </w:r>
      <w:r w:rsidRPr="00842536">
        <w:rPr>
          <w:rFonts w:ascii="Cambria Math" w:eastAsia="GHEA Grapalat" w:hAnsi="Cambria Math" w:cs="Cambria Math"/>
          <w:b/>
          <w:noProof/>
          <w:color w:val="000000"/>
          <w:sz w:val="24"/>
          <w:szCs w:val="24"/>
          <w:lang w:val="hy-AM"/>
        </w:rPr>
        <w:t>․</w:t>
      </w:r>
      <w:r w:rsidRPr="00842536">
        <w:rPr>
          <w:rFonts w:ascii="GHEA Grapalat" w:eastAsia="GHEA Grapalat" w:hAnsi="GHEA Grapalat" w:cs="GHEA Grapalat"/>
          <w:b/>
          <w:noProof/>
          <w:color w:val="000000"/>
          <w:sz w:val="24"/>
          <w:szCs w:val="24"/>
          <w:lang w:val="hy-AM"/>
        </w:rPr>
        <w:t>Հայաստանի վերափոխման ռազմավարություն 2050, Կառավարության 2021-2026թթ. ծրագիր, ոլորտային և/կամ այլ ռազմավարություններ</w:t>
      </w:r>
    </w:p>
    <w:p w:rsidR="009B6E77" w:rsidRPr="00E0057C" w:rsidRDefault="009B6E77" w:rsidP="009B6E77">
      <w:pPr>
        <w:pStyle w:val="NormalWeb"/>
        <w:tabs>
          <w:tab w:val="left" w:pos="63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FC723F">
        <w:rPr>
          <w:rFonts w:ascii="GHEA Grapalat" w:hAnsi="GHEA Grapalat"/>
          <w:lang w:val="hy-AM"/>
        </w:rPr>
        <w:t>ախագիծը բխում է</w:t>
      </w:r>
      <w:r>
        <w:rPr>
          <w:rFonts w:ascii="GHEA Grapalat" w:hAnsi="GHEA Grapalat"/>
          <w:lang w:val="hy-AM"/>
        </w:rPr>
        <w:t xml:space="preserve"> Կ</w:t>
      </w:r>
      <w:r w:rsidRPr="00225D7A">
        <w:rPr>
          <w:rFonts w:ascii="GHEA Grapalat" w:hAnsi="GHEA Grapalat"/>
          <w:lang w:val="hy-AM"/>
        </w:rPr>
        <w:t xml:space="preserve">առավարության 2021 թվականի նոյեմբերի 18-ի «Հայաստանի Հանրապետության կառավարության 2021-2026 թվականների գործունեության միջոցառումների ծրագիրը հաստատելու մասին» N 1902-Լ որոշմամբ հաստատված N 1 հավելվածով նախատեսված «Պետական հատվածում ոչ ֆինանսական շահադրդման համակարգի լավարկում»  միջոցառումից, որի  ակնկալվող արդյունքներից է հանրային ծառայության համակարգում անձնակազմի հավաքագրման և համալրման ընթացակարգերի բարելավվումը՝ մասնավոր հատվածի լավագույն և միջազգային կիրառելի փորձի ներդրմամբ, ինչպես նաև հանրային ծառայողների՝ արժանիքների վրա հիմնված առաջխաղացման և հորիզոնական շարժունությունը խթանելու նպատակով մեխանիզմների ներդրումը, ինչպես նաև </w:t>
      </w:r>
      <w:r>
        <w:rPr>
          <w:rFonts w:ascii="GHEA Grapalat" w:hAnsi="GHEA Grapalat"/>
          <w:lang w:val="hy-AM"/>
        </w:rPr>
        <w:t>Կ</w:t>
      </w:r>
      <w:r w:rsidRPr="00225D7A">
        <w:rPr>
          <w:rFonts w:ascii="GHEA Grapalat" w:hAnsi="GHEA Grapalat"/>
          <w:lang w:val="hy-AM"/>
        </w:rPr>
        <w:t>առավարության 2022 թվականի մայիսի 13-ի «Հանրային կառավարման բարեփոխումների ռազմավարությունը, 2023-2025 թվականների ճանապարհային քարտեզը և արդյունքայի</w:t>
      </w:r>
      <w:r w:rsidR="007552D9">
        <w:rPr>
          <w:rFonts w:ascii="GHEA Grapalat" w:hAnsi="GHEA Grapalat"/>
          <w:lang w:val="hy-AM"/>
        </w:rPr>
        <w:t xml:space="preserve">ն շրջանակը հաստատելու մասին» N </w:t>
      </w:r>
      <w:r w:rsidRPr="00225D7A">
        <w:rPr>
          <w:rFonts w:ascii="GHEA Grapalat" w:hAnsi="GHEA Grapalat"/>
          <w:lang w:val="hy-AM"/>
        </w:rPr>
        <w:t>691-Լ որոշմամբ հաստատված  N 2 հավելվածով նախատեսված «Հանրային ծառայության մրցունակության բարձրացում»  ռազմավարական նպատակի  «Պետական հատվածում ոչ ֆինանսական շահադրդման համակարգի լավարկում» 4</w:t>
      </w:r>
      <w:r w:rsidRPr="00225D7A">
        <w:rPr>
          <w:rFonts w:ascii="MS Gothic" w:eastAsia="MS Gothic" w:hAnsi="MS Gothic" w:cs="MS Gothic" w:hint="eastAsia"/>
          <w:lang w:val="hy-AM"/>
        </w:rPr>
        <w:t>․</w:t>
      </w:r>
      <w:r w:rsidR="007552D9">
        <w:rPr>
          <w:rFonts w:ascii="GHEA Grapalat" w:hAnsi="GHEA Grapalat"/>
          <w:lang w:val="hy-AM"/>
        </w:rPr>
        <w:t>3</w:t>
      </w:r>
      <w:r>
        <w:rPr>
          <w:rFonts w:ascii="GHEA Grapalat" w:hAnsi="GHEA Grapalat"/>
          <w:lang w:val="hy-AM"/>
        </w:rPr>
        <w:t>-րդ</w:t>
      </w:r>
      <w:r w:rsidRPr="00225D7A">
        <w:rPr>
          <w:rFonts w:ascii="GHEA Grapalat" w:hAnsi="GHEA Grapalat"/>
          <w:lang w:val="hy-AM"/>
        </w:rPr>
        <w:t xml:space="preserve"> </w:t>
      </w:r>
      <w:r w:rsidRPr="00225D7A">
        <w:rPr>
          <w:rFonts w:ascii="GHEA Grapalat" w:hAnsi="GHEA Grapalat" w:cs="GHEA Grapalat"/>
          <w:lang w:val="hy-AM"/>
        </w:rPr>
        <w:t>ենթակետով</w:t>
      </w:r>
      <w:r w:rsidRPr="00225D7A">
        <w:rPr>
          <w:rFonts w:ascii="GHEA Grapalat" w:hAnsi="GHEA Grapalat"/>
          <w:lang w:val="hy-AM"/>
        </w:rPr>
        <w:t xml:space="preserve"> </w:t>
      </w:r>
      <w:r w:rsidRPr="00225D7A">
        <w:rPr>
          <w:rFonts w:ascii="GHEA Grapalat" w:hAnsi="GHEA Grapalat" w:cs="GHEA Grapalat"/>
          <w:lang w:val="hy-AM"/>
        </w:rPr>
        <w:t>սահմանված</w:t>
      </w:r>
      <w:r w:rsidRPr="00225D7A">
        <w:rPr>
          <w:rFonts w:ascii="GHEA Grapalat" w:hAnsi="GHEA Grapalat"/>
          <w:lang w:val="hy-AM"/>
        </w:rPr>
        <w:t xml:space="preserve"> </w:t>
      </w:r>
      <w:r w:rsidRPr="00225D7A">
        <w:rPr>
          <w:rFonts w:ascii="GHEA Grapalat" w:hAnsi="GHEA Grapalat" w:cs="GHEA Grapalat"/>
          <w:lang w:val="hy-AM"/>
        </w:rPr>
        <w:t>միջո</w:t>
      </w:r>
      <w:r w:rsidRPr="00225D7A">
        <w:rPr>
          <w:rFonts w:ascii="GHEA Grapalat" w:hAnsi="GHEA Grapalat"/>
          <w:lang w:val="hy-AM"/>
        </w:rPr>
        <w:t>ցառումներից։</w:t>
      </w:r>
    </w:p>
    <w:p w:rsidR="009861AE" w:rsidRPr="009B6E77" w:rsidRDefault="009861AE" w:rsidP="009B6E77">
      <w:pPr>
        <w:rPr>
          <w:lang w:val="hy-AM"/>
        </w:rPr>
      </w:pPr>
    </w:p>
    <w:sectPr w:rsidR="009861AE" w:rsidRPr="009B6E77" w:rsidSect="00C60AFA">
      <w:pgSz w:w="12240" w:h="15840"/>
      <w:pgMar w:top="720" w:right="990" w:bottom="45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643"/>
    <w:multiLevelType w:val="hybridMultilevel"/>
    <w:tmpl w:val="C07286FA"/>
    <w:lvl w:ilvl="0" w:tplc="8C4A9F0A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EE8"/>
    <w:rsid w:val="00003186"/>
    <w:rsid w:val="00116836"/>
    <w:rsid w:val="00185DA0"/>
    <w:rsid w:val="001E2EF3"/>
    <w:rsid w:val="001E5E13"/>
    <w:rsid w:val="002E78C3"/>
    <w:rsid w:val="00301F46"/>
    <w:rsid w:val="00332CFF"/>
    <w:rsid w:val="00361AA7"/>
    <w:rsid w:val="003642FB"/>
    <w:rsid w:val="003D5E0C"/>
    <w:rsid w:val="00457EE8"/>
    <w:rsid w:val="004B1F30"/>
    <w:rsid w:val="005147E5"/>
    <w:rsid w:val="00553B3E"/>
    <w:rsid w:val="00571160"/>
    <w:rsid w:val="005717DD"/>
    <w:rsid w:val="005B6381"/>
    <w:rsid w:val="0060757E"/>
    <w:rsid w:val="007406DA"/>
    <w:rsid w:val="007552D9"/>
    <w:rsid w:val="007A45BF"/>
    <w:rsid w:val="00842536"/>
    <w:rsid w:val="008815BC"/>
    <w:rsid w:val="00977C82"/>
    <w:rsid w:val="009861AE"/>
    <w:rsid w:val="009B6E77"/>
    <w:rsid w:val="00B83B65"/>
    <w:rsid w:val="00C03FF5"/>
    <w:rsid w:val="00C11DD2"/>
    <w:rsid w:val="00C802C3"/>
    <w:rsid w:val="00CE5556"/>
    <w:rsid w:val="00D31FBD"/>
    <w:rsid w:val="00DB3BC2"/>
    <w:rsid w:val="00E0057C"/>
    <w:rsid w:val="00E9252B"/>
    <w:rsid w:val="00F024F7"/>
    <w:rsid w:val="00F62DAB"/>
    <w:rsid w:val="00FB0F1B"/>
    <w:rsid w:val="00FD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B41A"/>
  <w15:chartTrackingRefBased/>
  <w15:docId w15:val="{26A1DC8B-0822-4495-9061-4594C86B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B6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B83B65"/>
    <w:pPr>
      <w:ind w:left="720"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83B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B83B65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B83B65"/>
    <w:rPr>
      <w:rFonts w:ascii="Calibri" w:eastAsia="Times New Roman" w:hAnsi="Calibri" w:cs="Calibri"/>
    </w:rPr>
  </w:style>
  <w:style w:type="character" w:styleId="Strong">
    <w:name w:val="Strong"/>
    <w:basedOn w:val="DefaultParagraphFont"/>
    <w:uiPriority w:val="22"/>
    <w:qFormat/>
    <w:rsid w:val="004B1F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/>
  <dc:description/>
  <cp:lastModifiedBy>Anush Movsisyan</cp:lastModifiedBy>
  <cp:revision>3</cp:revision>
  <dcterms:created xsi:type="dcterms:W3CDTF">2025-03-31T13:58:00Z</dcterms:created>
  <dcterms:modified xsi:type="dcterms:W3CDTF">2025-03-31T14:00:00Z</dcterms:modified>
</cp:coreProperties>
</file>