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4BC5C3F" w14:textId="77777777" w:rsidR="009957CF" w:rsidRPr="00297C95" w:rsidRDefault="009957CF" w:rsidP="009957CF">
      <w:pPr>
        <w:pStyle w:val="NormalWeb"/>
        <w:spacing w:before="0" w:beforeAutospacing="0" w:after="0" w:afterAutospacing="0" w:line="276" w:lineRule="auto"/>
        <w:jc w:val="right"/>
        <w:rPr>
          <w:rFonts w:ascii="Sylfaen" w:hAnsi="Sylfaen" w:cs="Arial Unicode"/>
          <w:b/>
          <w:bCs/>
          <w:shd w:val="clear" w:color="auto" w:fill="FFFFFF"/>
          <w:lang w:val="hy-AM"/>
        </w:rPr>
      </w:pPr>
      <w:r w:rsidRPr="00297C95">
        <w:rPr>
          <w:rFonts w:ascii="Sylfaen" w:hAnsi="Sylfaen" w:cs="Arial Unicode"/>
          <w:b/>
          <w:bCs/>
          <w:shd w:val="clear" w:color="auto" w:fill="FFFFFF"/>
          <w:lang w:val="hy-AM"/>
        </w:rPr>
        <w:t>ՆԱԽԱԳԻԾ</w:t>
      </w:r>
    </w:p>
    <w:p w14:paraId="092BAD5D" w14:textId="77777777" w:rsidR="009957CF" w:rsidRPr="00297C95" w:rsidRDefault="009957CF" w:rsidP="009957CF">
      <w:pPr>
        <w:pStyle w:val="NormalWeb"/>
        <w:spacing w:before="0" w:beforeAutospacing="0" w:after="0" w:afterAutospacing="0" w:line="276" w:lineRule="auto"/>
        <w:jc w:val="center"/>
        <w:rPr>
          <w:rFonts w:ascii="Sylfaen" w:hAnsi="Sylfaen" w:cs="Arial Unicode"/>
          <w:b/>
          <w:bCs/>
          <w:shd w:val="clear" w:color="auto" w:fill="FFFFFF"/>
          <w:lang w:val="hy-AM"/>
        </w:rPr>
      </w:pPr>
      <w:r w:rsidRPr="00297C95">
        <w:rPr>
          <w:rFonts w:ascii="Sylfaen" w:hAnsi="Sylfaen" w:cs="Arial Unicode"/>
          <w:b/>
          <w:bCs/>
          <w:shd w:val="clear" w:color="auto" w:fill="FFFFFF"/>
          <w:lang w:val="hy-AM"/>
        </w:rPr>
        <w:t>ՀԱՅԱՍՏԱՆԻ ՀԱՆՐԱՊԵՏՈՒԹՅԱՆ</w:t>
      </w:r>
    </w:p>
    <w:p w14:paraId="6BA67F68" w14:textId="77777777" w:rsidR="009957CF" w:rsidRPr="00297C95" w:rsidRDefault="009957CF" w:rsidP="009957CF">
      <w:pPr>
        <w:pStyle w:val="NormalWeb"/>
        <w:spacing w:before="0" w:beforeAutospacing="0" w:after="0" w:afterAutospacing="0" w:line="276" w:lineRule="auto"/>
        <w:jc w:val="center"/>
        <w:rPr>
          <w:rFonts w:ascii="Sylfaen" w:hAnsi="Sylfaen" w:cs="Arial Unicode"/>
          <w:b/>
          <w:bCs/>
          <w:shd w:val="clear" w:color="auto" w:fill="FFFFFF"/>
          <w:lang w:val="hy-AM"/>
        </w:rPr>
      </w:pPr>
      <w:r w:rsidRPr="00297C95">
        <w:rPr>
          <w:rFonts w:ascii="Sylfaen" w:hAnsi="Sylfaen" w:cs="Arial Unicode"/>
          <w:b/>
          <w:bCs/>
          <w:shd w:val="clear" w:color="auto" w:fill="FFFFFF"/>
          <w:lang w:val="hy-AM"/>
        </w:rPr>
        <w:t>ՕՐԵՆՔԸ</w:t>
      </w:r>
    </w:p>
    <w:p w14:paraId="6D72A294" w14:textId="77777777" w:rsidR="009957CF" w:rsidRPr="00297C95" w:rsidRDefault="009957CF" w:rsidP="009957CF">
      <w:pPr>
        <w:pStyle w:val="NormalWeb"/>
        <w:spacing w:before="0" w:beforeAutospacing="0" w:after="0" w:afterAutospacing="0" w:line="276" w:lineRule="auto"/>
        <w:jc w:val="center"/>
        <w:rPr>
          <w:rFonts w:ascii="Sylfaen" w:hAnsi="Sylfaen" w:cs="Arial Unicode"/>
          <w:b/>
          <w:bCs/>
          <w:shd w:val="clear" w:color="auto" w:fill="FFFFFF"/>
          <w:lang w:val="hy-AM"/>
        </w:rPr>
      </w:pPr>
      <w:r w:rsidRPr="00297C95">
        <w:rPr>
          <w:rFonts w:ascii="Sylfaen" w:hAnsi="Sylfaen" w:cs="Arial Unicode"/>
          <w:b/>
          <w:bCs/>
          <w:shd w:val="clear" w:color="auto" w:fill="FFFFFF"/>
          <w:lang w:val="hy-AM"/>
        </w:rPr>
        <w:t>«ՏԵՂԱԿԱՆ ԻՆՔՆԱԿԱՌԱՎԱՐՄԱՆ ՄԱՍԻՆ» ՕՐԵՆՔՈՒՄ ԼՐԱՑՈՒՄՆԵՐ ԵՎ ՓՈՓՈԽՈՒԹՅՈՒՆՆԵՐ ԿԱՏԱՐԵԼՈԻ ՄԱՍԻՆ</w:t>
      </w:r>
    </w:p>
    <w:p w14:paraId="61D3F3E3" w14:textId="77777777" w:rsidR="009957CF" w:rsidRPr="00297C95" w:rsidRDefault="009957CF" w:rsidP="009957CF">
      <w:pPr>
        <w:pStyle w:val="NormalWeb"/>
        <w:spacing w:before="0" w:beforeAutospacing="0" w:after="0" w:afterAutospacing="0" w:line="276" w:lineRule="auto"/>
        <w:jc w:val="center"/>
        <w:rPr>
          <w:rFonts w:ascii="Sylfaen" w:hAnsi="Sylfaen" w:cs="Arial Unicode"/>
          <w:b/>
          <w:bCs/>
          <w:shd w:val="clear" w:color="auto" w:fill="FFFFFF"/>
          <w:lang w:val="hy-AM"/>
        </w:rPr>
      </w:pPr>
    </w:p>
    <w:p w14:paraId="1B402981" w14:textId="77777777" w:rsidR="009957CF" w:rsidRPr="00297C95" w:rsidRDefault="009957CF" w:rsidP="009957CF">
      <w:pPr>
        <w:pStyle w:val="NormalWeb"/>
        <w:spacing w:before="0" w:beforeAutospacing="0" w:after="0" w:afterAutospacing="0" w:line="276" w:lineRule="auto"/>
        <w:ind w:firstLine="709"/>
        <w:jc w:val="both"/>
        <w:rPr>
          <w:rFonts w:ascii="Sylfaen" w:hAnsi="Sylfaen" w:cs="Arial Unicode"/>
          <w:bCs/>
          <w:shd w:val="clear" w:color="auto" w:fill="FFFFFF"/>
          <w:lang w:val="hy-AM"/>
        </w:rPr>
      </w:pPr>
      <w:r w:rsidRPr="00297C95">
        <w:rPr>
          <w:rFonts w:ascii="Sylfaen" w:hAnsi="Sylfaen" w:cs="Arial Unicode"/>
          <w:b/>
          <w:bCs/>
          <w:shd w:val="clear" w:color="auto" w:fill="FFFFFF"/>
          <w:lang w:val="hy-AM"/>
        </w:rPr>
        <w:t>Հոդված 1</w:t>
      </w:r>
      <w:r w:rsidRPr="00297C95">
        <w:rPr>
          <w:rFonts w:ascii="Sylfaen" w:hAnsi="Sylfaen" w:cs="Arial Unicode"/>
          <w:bCs/>
          <w:shd w:val="clear" w:color="auto" w:fill="FFFFFF"/>
          <w:lang w:val="hy-AM"/>
        </w:rPr>
        <w:t>. «Տեղական ինքնակառավարման մասին» 2002 թվականի մայիսի 7-ի ՀՕ-337 օրենքի (այսուհետ՝ Օրենք) ամբողջ տեքստում՝</w:t>
      </w:r>
    </w:p>
    <w:p w14:paraId="0784EBC5" w14:textId="77777777" w:rsidR="009957CF" w:rsidRPr="00297C95" w:rsidRDefault="009957CF" w:rsidP="009957CF">
      <w:pPr>
        <w:pStyle w:val="NormalWeb"/>
        <w:spacing w:before="0" w:beforeAutospacing="0" w:after="0" w:afterAutospacing="0" w:line="276" w:lineRule="auto"/>
        <w:ind w:firstLine="709"/>
        <w:jc w:val="both"/>
        <w:rPr>
          <w:rFonts w:ascii="Sylfaen" w:hAnsi="Sylfaen" w:cs="Arial Unicode"/>
          <w:bCs/>
          <w:shd w:val="clear" w:color="auto" w:fill="FFFFFF"/>
          <w:lang w:val="hy-AM"/>
        </w:rPr>
      </w:pPr>
      <w:r w:rsidRPr="00297C95">
        <w:rPr>
          <w:rFonts w:ascii="Sylfaen" w:hAnsi="Sylfaen" w:cs="Arial Unicode"/>
          <w:bCs/>
          <w:shd w:val="clear" w:color="auto" w:fill="FFFFFF"/>
          <w:lang w:val="hy-AM"/>
        </w:rPr>
        <w:t>1) «աշխատակազմի քարտուղար» բառերը` համապատասխան հոլովաձևերով փոխարինել «աշխատակազմի ղեկավար» բառերով՝ համապատասխան հոլովաձևերով.</w:t>
      </w:r>
    </w:p>
    <w:p w14:paraId="115596FF" w14:textId="77777777" w:rsidR="009957CF" w:rsidRPr="00297C95" w:rsidRDefault="009957CF" w:rsidP="009957CF">
      <w:pPr>
        <w:pStyle w:val="NormalWeb"/>
        <w:spacing w:before="0" w:beforeAutospacing="0" w:after="0" w:afterAutospacing="0" w:line="276" w:lineRule="auto"/>
        <w:ind w:firstLine="709"/>
        <w:jc w:val="both"/>
        <w:rPr>
          <w:rFonts w:ascii="Sylfaen" w:hAnsi="Sylfaen" w:cs="Arial Unicode"/>
          <w:bCs/>
          <w:shd w:val="clear" w:color="auto" w:fill="FFFFFF"/>
          <w:lang w:val="hy-AM"/>
        </w:rPr>
      </w:pPr>
      <w:r w:rsidRPr="00297C95">
        <w:rPr>
          <w:rFonts w:ascii="Sylfaen" w:hAnsi="Sylfaen" w:cs="Arial Unicode"/>
          <w:bCs/>
          <w:shd w:val="clear" w:color="auto" w:fill="FFFFFF"/>
          <w:lang w:val="hy-AM"/>
        </w:rPr>
        <w:t>2) «փոխատվություն» բառը՝ համապատասխան հոլովաձևերով փոխարինել «փոխառություն» բառով՝ համապատասխան հոլովաձևերով.</w:t>
      </w:r>
    </w:p>
    <w:p w14:paraId="1B8E717B" w14:textId="4413330F" w:rsidR="009957CF" w:rsidRPr="00297C95" w:rsidRDefault="009957CF" w:rsidP="009957CF">
      <w:pPr>
        <w:pStyle w:val="NormalWeb"/>
        <w:spacing w:before="0" w:beforeAutospacing="0" w:after="0" w:afterAutospacing="0" w:line="276" w:lineRule="auto"/>
        <w:ind w:firstLine="709"/>
        <w:jc w:val="both"/>
        <w:rPr>
          <w:rFonts w:ascii="Sylfaen" w:hAnsi="Sylfaen" w:cs="Arial Unicode"/>
          <w:bCs/>
          <w:shd w:val="clear" w:color="auto" w:fill="FFFFFF"/>
          <w:lang w:val="hy-AM"/>
        </w:rPr>
      </w:pPr>
      <w:r w:rsidRPr="00297C95">
        <w:rPr>
          <w:rFonts w:ascii="Sylfaen" w:hAnsi="Sylfaen" w:cs="Arial Unicode"/>
          <w:b/>
          <w:bCs/>
          <w:shd w:val="clear" w:color="auto" w:fill="FFFFFF"/>
          <w:lang w:val="hy-AM"/>
        </w:rPr>
        <w:t xml:space="preserve">Հոդված 2. </w:t>
      </w:r>
      <w:r w:rsidRPr="00297C95">
        <w:rPr>
          <w:rFonts w:ascii="Sylfaen" w:hAnsi="Sylfaen" w:cs="Arial Unicode"/>
          <w:bCs/>
          <w:shd w:val="clear" w:color="auto" w:fill="FFFFFF"/>
          <w:lang w:val="hy-AM"/>
        </w:rPr>
        <w:t>Օրենքի 18-րդ հոդվածի 1-ին մասը լրացնել նոր 41.9-րդ</w:t>
      </w:r>
      <w:r w:rsidR="00475D95">
        <w:rPr>
          <w:rFonts w:ascii="Sylfaen" w:hAnsi="Sylfaen" w:cs="Arial Unicode"/>
          <w:bCs/>
          <w:shd w:val="clear" w:color="auto" w:fill="FFFFFF"/>
          <w:lang w:val="hy-AM"/>
        </w:rPr>
        <w:t>,</w:t>
      </w:r>
      <w:r w:rsidRPr="00297C95">
        <w:rPr>
          <w:rFonts w:ascii="Sylfaen" w:hAnsi="Sylfaen" w:cs="Arial Unicode"/>
          <w:bCs/>
          <w:shd w:val="clear" w:color="auto" w:fill="FFFFFF"/>
          <w:lang w:val="hy-AM"/>
        </w:rPr>
        <w:t xml:space="preserve"> 41.10-րդ</w:t>
      </w:r>
      <w:r w:rsidR="00475D95">
        <w:rPr>
          <w:rFonts w:ascii="Sylfaen" w:hAnsi="Sylfaen" w:cs="Arial Unicode"/>
          <w:bCs/>
          <w:shd w:val="clear" w:color="auto" w:fill="FFFFFF"/>
          <w:lang w:val="hy-AM"/>
        </w:rPr>
        <w:t xml:space="preserve"> և 41.11-րդ</w:t>
      </w:r>
      <w:r w:rsidRPr="00297C95">
        <w:rPr>
          <w:rFonts w:ascii="Sylfaen" w:hAnsi="Sylfaen" w:cs="Arial Unicode"/>
          <w:bCs/>
          <w:shd w:val="clear" w:color="auto" w:fill="FFFFFF"/>
          <w:lang w:val="hy-AM"/>
        </w:rPr>
        <w:t xml:space="preserve"> կետերով՝ հետևյալ բովանդակությամբ.</w:t>
      </w:r>
    </w:p>
    <w:p w14:paraId="42A4420B" w14:textId="77777777" w:rsidR="009957CF" w:rsidRPr="00297C95" w:rsidRDefault="009957CF" w:rsidP="009957CF">
      <w:pPr>
        <w:pStyle w:val="NormalWeb"/>
        <w:spacing w:before="0" w:beforeAutospacing="0" w:after="0" w:afterAutospacing="0" w:line="276" w:lineRule="auto"/>
        <w:ind w:firstLine="709"/>
        <w:jc w:val="both"/>
        <w:rPr>
          <w:rFonts w:ascii="Sylfaen" w:hAnsi="Sylfaen" w:cs="Arial Unicode"/>
          <w:bCs/>
          <w:shd w:val="clear" w:color="auto" w:fill="FFFFFF"/>
          <w:lang w:val="hy-AM"/>
        </w:rPr>
      </w:pPr>
      <w:r w:rsidRPr="00297C95">
        <w:rPr>
          <w:rFonts w:ascii="Sylfaen" w:hAnsi="Sylfaen" w:cs="Arial Unicode"/>
          <w:bCs/>
          <w:shd w:val="clear" w:color="auto" w:fill="FFFFFF"/>
          <w:lang w:val="hy-AM"/>
        </w:rPr>
        <w:t>«41.9) սահմանում է համայնքի վարչական տարածքում շենքերից, շինություններից դուրս ավտոմատ ինքնասպասարկող սարքերի  միջոցով առևտուր իրականացնելու կամ ծառայություններ մատուցելու կարգը, պայմանները, սահմանափակումները, ինչպես նաև վաճառվող ապրանքների կամ մատուցվող ծառայությունների թույլատրվող տեսակները.</w:t>
      </w:r>
    </w:p>
    <w:p w14:paraId="328668FA" w14:textId="3CF77B84" w:rsidR="009957CF" w:rsidRDefault="009957CF" w:rsidP="009957CF">
      <w:pPr>
        <w:pStyle w:val="NormalWeb"/>
        <w:spacing w:before="0" w:beforeAutospacing="0" w:after="0" w:afterAutospacing="0" w:line="276" w:lineRule="auto"/>
        <w:ind w:firstLine="709"/>
        <w:jc w:val="both"/>
        <w:rPr>
          <w:rFonts w:ascii="Sylfaen" w:hAnsi="Sylfaen" w:cs="Calibri"/>
          <w:bCs/>
          <w:shd w:val="clear" w:color="auto" w:fill="FFFFFF"/>
          <w:lang w:val="hy-AM"/>
        </w:rPr>
      </w:pPr>
      <w:r w:rsidRPr="00297C95">
        <w:rPr>
          <w:rFonts w:ascii="Sylfaen" w:hAnsi="Sylfaen" w:cs="Arial Unicode"/>
          <w:bCs/>
          <w:shd w:val="clear" w:color="auto" w:fill="FFFFFF"/>
          <w:lang w:val="hy-AM"/>
        </w:rPr>
        <w:t xml:space="preserve">41.10) </w:t>
      </w:r>
      <w:r w:rsidRPr="00297C95">
        <w:rPr>
          <w:rFonts w:ascii="Sylfaen" w:hAnsi="Sylfaen" w:cs="Calibri"/>
          <w:bCs/>
          <w:shd w:val="clear" w:color="auto" w:fill="FFFFFF"/>
          <w:lang w:val="hy-AM"/>
        </w:rPr>
        <w:t> սահմանում է համայնքի վարչական տարածքում ավագանու կամ համայնքի ղեկավարի կողմից կայացրած վարչական ակտերի հիման վրա (առանց կառուցապատման կամ օգտագործման իրավունքի տրամադրման) պետական կամ համայնքային սեփականություն հանդիսացող հողամասերի տիրապետման թույլատրելի դեպքերը, կարգը, պահանջները, պայմանները, սահմանափակումները</w:t>
      </w:r>
      <w:r w:rsidR="00BB43C6">
        <w:rPr>
          <w:rFonts w:ascii="Sylfaen" w:hAnsi="Sylfaen" w:cs="Calibri"/>
          <w:bCs/>
          <w:shd w:val="clear" w:color="auto" w:fill="FFFFFF"/>
          <w:lang w:val="hy-AM"/>
        </w:rPr>
        <w:t>.</w:t>
      </w:r>
    </w:p>
    <w:p w14:paraId="30579EA8" w14:textId="7D4A5AD4" w:rsidR="00BB43C6" w:rsidRPr="00297C95" w:rsidRDefault="00BB43C6" w:rsidP="009957CF">
      <w:pPr>
        <w:pStyle w:val="NormalWeb"/>
        <w:spacing w:before="0" w:beforeAutospacing="0" w:after="0" w:afterAutospacing="0" w:line="276" w:lineRule="auto"/>
        <w:ind w:firstLine="709"/>
        <w:jc w:val="both"/>
        <w:rPr>
          <w:rFonts w:ascii="Sylfaen" w:hAnsi="Sylfaen" w:cs="Arial Unicode"/>
          <w:bCs/>
          <w:shd w:val="clear" w:color="auto" w:fill="FFFFFF"/>
          <w:lang w:val="hy-AM"/>
        </w:rPr>
      </w:pPr>
      <w:r>
        <w:rPr>
          <w:rFonts w:ascii="Sylfaen" w:hAnsi="Sylfaen" w:cs="Calibri"/>
          <w:bCs/>
          <w:shd w:val="clear" w:color="auto" w:fill="FFFFFF"/>
          <w:lang w:val="hy-AM"/>
        </w:rPr>
        <w:t>41.11</w:t>
      </w:r>
      <w:r w:rsidRPr="00B768A5">
        <w:rPr>
          <w:rFonts w:ascii="Sylfaen" w:hAnsi="Sylfaen" w:cs="Calibri"/>
          <w:bCs/>
          <w:shd w:val="clear" w:color="auto" w:fill="FFFFFF"/>
          <w:lang w:val="hy-AM"/>
        </w:rPr>
        <w:t>)</w:t>
      </w:r>
      <w:r w:rsidRPr="0081479E">
        <w:rPr>
          <w:rFonts w:ascii="Sylfaen" w:hAnsi="Sylfaen"/>
          <w:lang w:val="hy-AM"/>
        </w:rPr>
        <w:t xml:space="preserve"> </w:t>
      </w:r>
      <w:r w:rsidRPr="0081479E">
        <w:rPr>
          <w:rFonts w:ascii="Sylfaen" w:hAnsi="Sylfaen" w:cs="Calibri"/>
          <w:bCs/>
          <w:shd w:val="clear" w:color="auto" w:fill="FFFFFF"/>
          <w:lang w:val="hy-AM"/>
        </w:rPr>
        <w:t xml:space="preserve">սահմանում է </w:t>
      </w:r>
      <w:r>
        <w:rPr>
          <w:rFonts w:ascii="Sylfaen" w:hAnsi="Sylfaen" w:cs="Calibri"/>
          <w:bCs/>
          <w:shd w:val="clear" w:color="auto" w:fill="FFFFFF"/>
          <w:lang w:val="hy-AM"/>
        </w:rPr>
        <w:t>համայնքային</w:t>
      </w:r>
      <w:r w:rsidRPr="0081479E">
        <w:rPr>
          <w:rFonts w:ascii="Sylfaen" w:hAnsi="Sylfaen" w:cs="Calibri"/>
          <w:bCs/>
          <w:shd w:val="clear" w:color="auto" w:fill="FFFFFF"/>
          <w:lang w:val="hy-AM"/>
        </w:rPr>
        <w:t xml:space="preserve"> ենթակայության արտադպրոցական կազմակերպություններում և կենտրոններում (երաժշտական, նկարչական, արվեստի դպրոցներ և այլն) ընդունելության կազմակերպման և ավարտական </w:t>
      </w:r>
      <w:r>
        <w:rPr>
          <w:rFonts w:ascii="Sylfaen" w:hAnsi="Sylfaen" w:cs="Calibri"/>
          <w:bCs/>
          <w:shd w:val="clear" w:color="auto" w:fill="FFFFFF"/>
          <w:lang w:val="hy-AM"/>
        </w:rPr>
        <w:t>քննությունների անցկացման կարգը:</w:t>
      </w:r>
      <w:r w:rsidRPr="00297C95">
        <w:rPr>
          <w:rFonts w:ascii="Sylfaen" w:hAnsi="Sylfaen" w:cs="Calibri"/>
          <w:bCs/>
          <w:shd w:val="clear" w:color="auto" w:fill="FFFFFF"/>
          <w:lang w:val="hy-AM"/>
        </w:rPr>
        <w:t>»</w:t>
      </w:r>
      <w:r>
        <w:rPr>
          <w:rFonts w:ascii="Sylfaen" w:hAnsi="Sylfaen" w:cs="Calibri"/>
          <w:bCs/>
          <w:shd w:val="clear" w:color="auto" w:fill="FFFFFF"/>
          <w:lang w:val="hy-AM"/>
        </w:rPr>
        <w:t>.</w:t>
      </w:r>
    </w:p>
    <w:p w14:paraId="69761583" w14:textId="77777777" w:rsidR="009957CF" w:rsidRPr="00297C95" w:rsidRDefault="009957CF" w:rsidP="009957CF">
      <w:pPr>
        <w:pStyle w:val="NormalWeb"/>
        <w:spacing w:before="0" w:beforeAutospacing="0" w:after="0" w:afterAutospacing="0" w:line="276" w:lineRule="auto"/>
        <w:ind w:firstLine="709"/>
        <w:jc w:val="both"/>
        <w:rPr>
          <w:rFonts w:ascii="Sylfaen" w:hAnsi="Sylfaen" w:cs="Arial Unicode"/>
          <w:bCs/>
          <w:shd w:val="clear" w:color="auto" w:fill="FFFFFF"/>
          <w:lang w:val="hy-AM"/>
        </w:rPr>
      </w:pPr>
      <w:r w:rsidRPr="00297C95">
        <w:rPr>
          <w:rFonts w:ascii="Sylfaen" w:hAnsi="Sylfaen" w:cs="Arial Unicode"/>
          <w:b/>
          <w:bCs/>
          <w:shd w:val="clear" w:color="auto" w:fill="FFFFFF"/>
          <w:lang w:val="hy-AM"/>
        </w:rPr>
        <w:t xml:space="preserve">Հոդված 3. </w:t>
      </w:r>
      <w:r w:rsidRPr="00297C95">
        <w:rPr>
          <w:rFonts w:ascii="Sylfaen" w:hAnsi="Sylfaen" w:cs="Arial Unicode"/>
          <w:bCs/>
          <w:shd w:val="clear" w:color="auto" w:fill="FFFFFF"/>
          <w:lang w:val="hy-AM"/>
        </w:rPr>
        <w:t>Օրենքի 35-րդ հոդվածի 1-ին մասի 23.1-ին կետը շարադրել նոր խմբագրությամբ՝ հետևյալ բովանդակությամբ.</w:t>
      </w:r>
    </w:p>
    <w:p w14:paraId="7224227F" w14:textId="77777777" w:rsidR="009957CF" w:rsidRPr="00297C95" w:rsidRDefault="009957CF" w:rsidP="009957CF">
      <w:pPr>
        <w:pStyle w:val="NormalWeb"/>
        <w:spacing w:before="0" w:beforeAutospacing="0" w:after="0" w:afterAutospacing="0" w:line="276" w:lineRule="auto"/>
        <w:ind w:firstLine="709"/>
        <w:jc w:val="both"/>
        <w:rPr>
          <w:rFonts w:ascii="Sylfaen" w:hAnsi="Sylfaen" w:cs="Arial Unicode"/>
          <w:bCs/>
          <w:shd w:val="clear" w:color="auto" w:fill="FFFFFF"/>
          <w:lang w:val="hy-AM"/>
        </w:rPr>
      </w:pPr>
      <w:r w:rsidRPr="00297C95">
        <w:rPr>
          <w:rFonts w:ascii="Sylfaen" w:hAnsi="Sylfaen" w:cs="Arial Unicode"/>
          <w:bCs/>
          <w:shd w:val="clear" w:color="auto" w:fill="FFFFFF"/>
          <w:lang w:val="hy-AM"/>
        </w:rPr>
        <w:t>«23.1)</w:t>
      </w:r>
      <w:r w:rsidRPr="00297C95">
        <w:rPr>
          <w:rFonts w:ascii="Sylfaen" w:hAnsi="Sylfaen" w:cs="Calibri"/>
          <w:bCs/>
          <w:shd w:val="clear" w:color="auto" w:fill="FFFFFF"/>
          <w:lang w:val="hy-AM"/>
        </w:rPr>
        <w:t> </w:t>
      </w:r>
      <w:r w:rsidRPr="00297C95">
        <w:rPr>
          <w:rFonts w:ascii="Sylfaen" w:hAnsi="Sylfaen" w:cs="GHEA Grapalat"/>
          <w:bCs/>
          <w:shd w:val="clear" w:color="auto" w:fill="FFFFFF"/>
          <w:lang w:val="hy-AM"/>
        </w:rPr>
        <w:t>տալիս</w:t>
      </w:r>
      <w:r w:rsidRPr="00297C95">
        <w:rPr>
          <w:rFonts w:ascii="Sylfaen" w:hAnsi="Sylfaen" w:cs="Arial Unicode"/>
          <w:bCs/>
          <w:shd w:val="clear" w:color="auto" w:fill="FFFFFF"/>
          <w:lang w:val="hy-AM"/>
        </w:rPr>
        <w:t xml:space="preserve"> </w:t>
      </w:r>
      <w:r w:rsidRPr="00297C95">
        <w:rPr>
          <w:rFonts w:ascii="Sylfaen" w:hAnsi="Sylfaen" w:cs="GHEA Grapalat"/>
          <w:bCs/>
          <w:shd w:val="clear" w:color="auto" w:fill="FFFFFF"/>
          <w:lang w:val="hy-AM"/>
        </w:rPr>
        <w:t>է</w:t>
      </w:r>
      <w:r w:rsidRPr="00297C95">
        <w:rPr>
          <w:rFonts w:ascii="Sylfaen" w:hAnsi="Sylfaen" w:cs="Arial Unicode"/>
          <w:bCs/>
          <w:shd w:val="clear" w:color="auto" w:fill="FFFFFF"/>
          <w:lang w:val="hy-AM"/>
        </w:rPr>
        <w:t xml:space="preserve"> </w:t>
      </w:r>
      <w:r w:rsidRPr="00297C95">
        <w:rPr>
          <w:rFonts w:ascii="Sylfaen" w:hAnsi="Sylfaen" w:cs="GHEA Grapalat"/>
          <w:bCs/>
          <w:shd w:val="clear" w:color="auto" w:fill="FFFFFF"/>
          <w:lang w:val="hy-AM"/>
        </w:rPr>
        <w:t>համայնքի</w:t>
      </w:r>
      <w:r w:rsidRPr="00297C95">
        <w:rPr>
          <w:rFonts w:ascii="Sylfaen" w:hAnsi="Sylfaen" w:cs="Arial Unicode"/>
          <w:bCs/>
          <w:shd w:val="clear" w:color="auto" w:fill="FFFFFF"/>
          <w:lang w:val="hy-AM"/>
        </w:rPr>
        <w:t xml:space="preserve"> կամ համայնքի կազմում ընդգրկված բնակավայրերի անվանումները կամ խորհրդանիշները որպես օրենքով գրանցված ապրանքային նշան կամ ապրանքների արտադրության կամ աշխատանքների կատարման կամ ծառայությունների մատուցման գործընթացներում, ինչպես նաև ֆիրմային անվանումներում օգտագործելու թույլտվություն.».</w:t>
      </w:r>
    </w:p>
    <w:p w14:paraId="6F4C4F28" w14:textId="77777777" w:rsidR="009957CF" w:rsidRPr="00297C95" w:rsidRDefault="009957CF" w:rsidP="009957CF">
      <w:pPr>
        <w:pStyle w:val="NormalWeb"/>
        <w:spacing w:before="0" w:beforeAutospacing="0" w:after="0" w:afterAutospacing="0" w:line="276" w:lineRule="auto"/>
        <w:ind w:firstLine="709"/>
        <w:jc w:val="both"/>
        <w:rPr>
          <w:rFonts w:ascii="Sylfaen" w:hAnsi="Sylfaen" w:cs="Arial Unicode"/>
          <w:bCs/>
          <w:shd w:val="clear" w:color="auto" w:fill="FFFFFF"/>
          <w:lang w:val="hy-AM"/>
        </w:rPr>
      </w:pPr>
      <w:r w:rsidRPr="00297C95">
        <w:rPr>
          <w:rFonts w:ascii="Sylfaen" w:hAnsi="Sylfaen" w:cs="Arial Unicode"/>
          <w:b/>
          <w:bCs/>
          <w:shd w:val="clear" w:color="auto" w:fill="FFFFFF"/>
          <w:lang w:val="hy-AM"/>
        </w:rPr>
        <w:t>Հոդված 4.</w:t>
      </w:r>
      <w:r w:rsidRPr="00297C95">
        <w:rPr>
          <w:rFonts w:ascii="Sylfaen" w:hAnsi="Sylfaen" w:cs="Arial Unicode"/>
          <w:bCs/>
          <w:shd w:val="clear" w:color="auto" w:fill="FFFFFF"/>
          <w:lang w:val="hy-AM"/>
        </w:rPr>
        <w:t xml:space="preserve"> Օրենքի 42-րդ հոդվածի 1-ին մասում՝</w:t>
      </w:r>
    </w:p>
    <w:p w14:paraId="5D859675" w14:textId="77777777" w:rsidR="009957CF" w:rsidRPr="00297C95" w:rsidRDefault="009957CF" w:rsidP="009957CF">
      <w:pPr>
        <w:pStyle w:val="NormalWeb"/>
        <w:spacing w:before="0" w:beforeAutospacing="0" w:after="0" w:afterAutospacing="0" w:line="276" w:lineRule="auto"/>
        <w:ind w:firstLine="709"/>
        <w:jc w:val="both"/>
        <w:rPr>
          <w:rFonts w:ascii="Sylfaen" w:hAnsi="Sylfaen" w:cs="Arial Unicode"/>
          <w:bCs/>
          <w:shd w:val="clear" w:color="auto" w:fill="FFFFFF"/>
          <w:lang w:val="hy-AM"/>
        </w:rPr>
      </w:pPr>
      <w:r w:rsidRPr="00297C95">
        <w:rPr>
          <w:rFonts w:ascii="Sylfaen" w:hAnsi="Sylfaen" w:cs="Arial Unicode"/>
          <w:bCs/>
          <w:shd w:val="clear" w:color="auto" w:fill="FFFFFF"/>
          <w:lang w:val="hy-AM"/>
        </w:rPr>
        <w:t>1) 22-րդ կետում «:» կետադրական նշանը փոխարինել «.» կետադրական նշանով.</w:t>
      </w:r>
    </w:p>
    <w:p w14:paraId="68E9FA1E" w14:textId="77777777" w:rsidR="009957CF" w:rsidRPr="00297C95" w:rsidRDefault="009957CF" w:rsidP="009957CF">
      <w:pPr>
        <w:pStyle w:val="NormalWeb"/>
        <w:spacing w:before="0" w:beforeAutospacing="0" w:after="0" w:afterAutospacing="0" w:line="276" w:lineRule="auto"/>
        <w:ind w:firstLine="709"/>
        <w:jc w:val="both"/>
        <w:rPr>
          <w:rFonts w:ascii="Sylfaen" w:hAnsi="Sylfaen" w:cs="Arial Unicode"/>
          <w:bCs/>
          <w:shd w:val="clear" w:color="auto" w:fill="FFFFFF"/>
          <w:lang w:val="hy-AM"/>
        </w:rPr>
      </w:pPr>
      <w:r w:rsidRPr="00297C95">
        <w:rPr>
          <w:rFonts w:ascii="Sylfaen" w:hAnsi="Sylfaen" w:cs="Arial Unicode"/>
          <w:bCs/>
          <w:shd w:val="clear" w:color="auto" w:fill="FFFFFF"/>
          <w:lang w:val="hy-AM"/>
        </w:rPr>
        <w:t xml:space="preserve">2) լրացնել նոր 23-րդ կետ՝ հետևյալ բովանդակությամբ. </w:t>
      </w:r>
    </w:p>
    <w:p w14:paraId="732D3526" w14:textId="166B41E1" w:rsidR="009957CF" w:rsidRPr="00297C95" w:rsidRDefault="009957CF" w:rsidP="009957CF">
      <w:pPr>
        <w:pStyle w:val="NormalWeb"/>
        <w:spacing w:before="0" w:beforeAutospacing="0" w:after="0" w:afterAutospacing="0" w:line="276" w:lineRule="auto"/>
        <w:ind w:firstLine="709"/>
        <w:jc w:val="both"/>
        <w:rPr>
          <w:rFonts w:ascii="Sylfaen" w:hAnsi="Sylfaen" w:cs="Arial Unicode"/>
          <w:bCs/>
          <w:shd w:val="clear" w:color="auto" w:fill="FFFFFF"/>
          <w:lang w:val="hy-AM"/>
        </w:rPr>
      </w:pPr>
      <w:r w:rsidRPr="00297C95">
        <w:rPr>
          <w:rFonts w:ascii="Sylfaen" w:hAnsi="Sylfaen" w:cs="Arial Unicode"/>
          <w:bCs/>
          <w:shd w:val="clear" w:color="auto" w:fill="FFFFFF"/>
          <w:lang w:val="hy-AM"/>
        </w:rPr>
        <w:t xml:space="preserve">«23) </w:t>
      </w:r>
      <w:r w:rsidR="00BB43C6" w:rsidRPr="009A1081">
        <w:rPr>
          <w:rFonts w:ascii="Sylfaen" w:hAnsi="Sylfaen" w:cs="Arial Unicode"/>
          <w:bCs/>
          <w:shd w:val="clear" w:color="auto" w:fill="FFFFFF"/>
          <w:lang w:val="hy-AM"/>
        </w:rPr>
        <w:t xml:space="preserve">ներկայացնում է ֆիզիկական և (կամ) իրավաբանական անձանց սեփականության իրավունքով պատկանող հողամասերում կառուցված չօրինականացված ինքնակամ շինությունների կամ օրինական շինություններին կից ինքնակամ կառուցված և չօրինականացված հատվածների, այդ թվում՝ բազմաբնակարան և ստորաբաժանված շենքերում, շենքերի ընդհանուր բաժնային uեփականության գույքում ֆիզիկական կամ </w:t>
      </w:r>
      <w:r w:rsidR="00BB43C6" w:rsidRPr="009A1081">
        <w:rPr>
          <w:rFonts w:ascii="Sylfaen" w:hAnsi="Sylfaen" w:cs="Arial Unicode"/>
          <w:bCs/>
          <w:shd w:val="clear" w:color="auto" w:fill="FFFFFF"/>
          <w:lang w:val="hy-AM"/>
        </w:rPr>
        <w:lastRenderedPageBreak/>
        <w:t>իրավաբանական անձանց կողմից ինքնակամ կառուցված և չօրինականացված ինքնակամ շինությունների քանդման (ապամոնտաժման) և նախկին վիճակի վերականգնման պահանջներ</w:t>
      </w:r>
      <w:r w:rsidR="00BB43C6">
        <w:rPr>
          <w:rFonts w:ascii="Sylfaen" w:hAnsi="Sylfaen" w:cs="Arial Unicode"/>
          <w:bCs/>
          <w:shd w:val="clear" w:color="auto" w:fill="FFFFFF"/>
          <w:lang w:val="hy-AM"/>
        </w:rPr>
        <w:t>:</w:t>
      </w:r>
      <w:r w:rsidRPr="00297C95">
        <w:rPr>
          <w:rFonts w:ascii="Sylfaen" w:hAnsi="Sylfaen" w:cs="Arial Unicode"/>
          <w:bCs/>
          <w:shd w:val="clear" w:color="auto" w:fill="FFFFFF"/>
          <w:lang w:val="hy-AM"/>
        </w:rPr>
        <w:t>».</w:t>
      </w:r>
    </w:p>
    <w:p w14:paraId="285CF45C" w14:textId="77777777" w:rsidR="009957CF" w:rsidRPr="00297C95" w:rsidRDefault="009957CF" w:rsidP="009957CF">
      <w:pPr>
        <w:pStyle w:val="NormalWeb"/>
        <w:spacing w:before="0" w:beforeAutospacing="0" w:after="0" w:afterAutospacing="0" w:line="276" w:lineRule="auto"/>
        <w:ind w:firstLine="709"/>
        <w:jc w:val="both"/>
        <w:rPr>
          <w:rFonts w:ascii="Sylfaen" w:hAnsi="Sylfaen" w:cs="Arial Unicode"/>
          <w:bCs/>
          <w:shd w:val="clear" w:color="auto" w:fill="FFFFFF"/>
          <w:lang w:val="hy-AM"/>
        </w:rPr>
      </w:pPr>
      <w:r w:rsidRPr="00297C95">
        <w:rPr>
          <w:rFonts w:ascii="Sylfaen" w:hAnsi="Sylfaen" w:cs="Arial Unicode"/>
          <w:b/>
          <w:bCs/>
          <w:shd w:val="clear" w:color="auto" w:fill="FFFFFF"/>
          <w:lang w:val="hy-AM"/>
        </w:rPr>
        <w:t>Հոդված 5.</w:t>
      </w:r>
      <w:r w:rsidRPr="00297C95">
        <w:rPr>
          <w:rFonts w:ascii="Sylfaen" w:hAnsi="Sylfaen" w:cs="Arial Unicode"/>
          <w:bCs/>
          <w:shd w:val="clear" w:color="auto" w:fill="FFFFFF"/>
          <w:lang w:val="hy-AM"/>
        </w:rPr>
        <w:t xml:space="preserve"> Օրենքի 45-րդ հոդվածի 1-ին մասը լրացնել նոր 17-րդ կետով՝ հետևյալ բովանդակությամբ.</w:t>
      </w:r>
    </w:p>
    <w:p w14:paraId="11172326" w14:textId="2ABB8CFA" w:rsidR="009957CF" w:rsidRPr="00297C95" w:rsidRDefault="009957CF" w:rsidP="009957CF">
      <w:pPr>
        <w:pStyle w:val="NormalWeb"/>
        <w:spacing w:before="0" w:beforeAutospacing="0" w:after="0" w:afterAutospacing="0" w:line="276" w:lineRule="auto"/>
        <w:ind w:firstLine="709"/>
        <w:jc w:val="both"/>
        <w:rPr>
          <w:rFonts w:ascii="Sylfaen" w:hAnsi="Sylfaen" w:cs="Arial Unicode"/>
          <w:bCs/>
          <w:shd w:val="clear" w:color="auto" w:fill="FFFFFF"/>
          <w:lang w:val="hy-AM"/>
        </w:rPr>
      </w:pPr>
      <w:r w:rsidRPr="00297C95">
        <w:rPr>
          <w:rFonts w:ascii="Sylfaen" w:hAnsi="Sylfaen" w:cs="Arial Unicode"/>
          <w:bCs/>
          <w:shd w:val="clear" w:color="auto" w:fill="FFFFFF"/>
          <w:lang w:val="hy-AM"/>
        </w:rPr>
        <w:t>«17) համայնքի վարչական տարածքում շենքերից, շինություններից դուրս ավտոմատ ինքնասպասարկող սարքերի  միջոցով առևտուր իրականացնելու կամ ծառայություններ մատուցելու համայնքի ավագանու որոշմամբ սահմանված կարգին, պայմաններին, սահմանափակումներին համապատասխան տալիս է ավտոմատ ինքնասպասարկող սարքերի միջոցով առևտուր իրականացնելու կամ ծառայություններ մատուցելու թույլտվություն։»</w:t>
      </w:r>
      <w:r w:rsidR="00BB43C6">
        <w:rPr>
          <w:rFonts w:ascii="Sylfaen" w:hAnsi="Sylfaen" w:cs="Arial Unicode"/>
          <w:bCs/>
          <w:shd w:val="clear" w:color="auto" w:fill="FFFFFF"/>
          <w:lang w:val="hy-AM"/>
        </w:rPr>
        <w:t>:</w:t>
      </w:r>
    </w:p>
    <w:p w14:paraId="3FAC2559" w14:textId="77777777" w:rsidR="009957CF" w:rsidRPr="00297C95" w:rsidRDefault="009957CF" w:rsidP="009957CF">
      <w:pPr>
        <w:pStyle w:val="NormalWeb"/>
        <w:spacing w:before="0" w:beforeAutospacing="0" w:after="0" w:afterAutospacing="0" w:line="276" w:lineRule="auto"/>
        <w:ind w:firstLine="709"/>
        <w:jc w:val="both"/>
        <w:rPr>
          <w:rFonts w:ascii="Sylfaen" w:eastAsia="MS Gothic" w:hAnsi="Sylfaen" w:cs="MS Gothic"/>
          <w:b/>
          <w:bCs/>
          <w:shd w:val="clear" w:color="auto" w:fill="FFFFFF"/>
          <w:lang w:val="hy-AM"/>
        </w:rPr>
      </w:pPr>
      <w:r w:rsidRPr="00297C95">
        <w:rPr>
          <w:rFonts w:ascii="Sylfaen" w:hAnsi="Sylfaen" w:cs="Arial Unicode"/>
          <w:b/>
          <w:bCs/>
          <w:shd w:val="clear" w:color="auto" w:fill="FFFFFF"/>
          <w:lang w:val="hy-AM"/>
        </w:rPr>
        <w:t>Հոդված 6</w:t>
      </w:r>
      <w:r w:rsidRPr="00297C95">
        <w:rPr>
          <w:rFonts w:eastAsia="MS Gothic"/>
          <w:b/>
          <w:bCs/>
          <w:shd w:val="clear" w:color="auto" w:fill="FFFFFF"/>
          <w:lang w:val="hy-AM"/>
        </w:rPr>
        <w:t>․</w:t>
      </w:r>
      <w:r w:rsidRPr="00297C95">
        <w:rPr>
          <w:rFonts w:ascii="Sylfaen" w:eastAsia="MS Gothic" w:hAnsi="Sylfaen" w:cs="Cambria Math"/>
          <w:b/>
          <w:bCs/>
          <w:shd w:val="clear" w:color="auto" w:fill="FFFFFF"/>
          <w:lang w:val="hy-AM"/>
        </w:rPr>
        <w:t xml:space="preserve"> </w:t>
      </w:r>
      <w:r w:rsidRPr="00297C95">
        <w:rPr>
          <w:rFonts w:ascii="Sylfaen" w:eastAsia="MS Gothic" w:hAnsi="Sylfaen" w:cs="MS Gothic"/>
          <w:b/>
          <w:bCs/>
          <w:shd w:val="clear" w:color="auto" w:fill="FFFFFF"/>
          <w:lang w:val="hy-AM"/>
        </w:rPr>
        <w:t>Եզրափակիչ մաս և անցումային դրույթներ</w:t>
      </w:r>
    </w:p>
    <w:p w14:paraId="4A21982E" w14:textId="77777777" w:rsidR="009957CF" w:rsidRPr="00297C95" w:rsidRDefault="009957CF" w:rsidP="009957CF">
      <w:pPr>
        <w:pStyle w:val="NormalWeb"/>
        <w:spacing w:before="0" w:beforeAutospacing="0" w:after="0" w:afterAutospacing="0" w:line="276" w:lineRule="auto"/>
        <w:ind w:firstLine="709"/>
        <w:jc w:val="both"/>
        <w:rPr>
          <w:rFonts w:ascii="Sylfaen" w:hAnsi="Sylfaen" w:cs="Arial Unicode"/>
          <w:bCs/>
          <w:shd w:val="clear" w:color="auto" w:fill="FFFFFF"/>
          <w:lang w:val="hy-AM"/>
        </w:rPr>
      </w:pPr>
      <w:r w:rsidRPr="00297C95">
        <w:rPr>
          <w:rFonts w:ascii="Sylfaen" w:eastAsia="MS Gothic" w:hAnsi="Sylfaen" w:cs="MS Gothic"/>
          <w:bCs/>
          <w:shd w:val="clear" w:color="auto" w:fill="FFFFFF"/>
          <w:lang w:val="hy-AM"/>
        </w:rPr>
        <w:t>1.</w:t>
      </w:r>
      <w:r w:rsidRPr="00297C95">
        <w:rPr>
          <w:rFonts w:ascii="Sylfaen" w:eastAsia="MS Gothic" w:hAnsi="Sylfaen" w:cs="MS Gothic"/>
          <w:b/>
          <w:bCs/>
          <w:shd w:val="clear" w:color="auto" w:fill="FFFFFF"/>
          <w:lang w:val="hy-AM"/>
        </w:rPr>
        <w:t xml:space="preserve"> </w:t>
      </w:r>
      <w:r w:rsidRPr="00297C95">
        <w:rPr>
          <w:rFonts w:ascii="Sylfaen" w:hAnsi="Sylfaen" w:cs="Arial Unicode"/>
          <w:bCs/>
          <w:shd w:val="clear" w:color="auto" w:fill="FFFFFF"/>
          <w:lang w:val="hy-AM"/>
        </w:rPr>
        <w:t xml:space="preserve">Սույն օրենքն ուժի մեջ է մտնում պաշտոնական հրապարակման օրվանից մեկ ամիս հետո: </w:t>
      </w:r>
    </w:p>
    <w:p w14:paraId="05D7F62E" w14:textId="6943BF96" w:rsidR="009957CF" w:rsidRPr="00297C95" w:rsidRDefault="009957CF" w:rsidP="009957CF">
      <w:pPr>
        <w:pStyle w:val="NormalWeb"/>
        <w:spacing w:before="0" w:beforeAutospacing="0" w:after="0" w:afterAutospacing="0" w:line="276" w:lineRule="auto"/>
        <w:ind w:firstLine="709"/>
        <w:jc w:val="both"/>
        <w:rPr>
          <w:rFonts w:ascii="Sylfaen" w:hAnsi="Sylfaen" w:cs="Arial Unicode"/>
          <w:bCs/>
          <w:shd w:val="clear" w:color="auto" w:fill="FFFFFF"/>
          <w:lang w:val="hy-AM"/>
        </w:rPr>
      </w:pPr>
      <w:r w:rsidRPr="00297C95">
        <w:rPr>
          <w:rFonts w:ascii="Sylfaen" w:hAnsi="Sylfaen" w:cs="Arial Unicode"/>
          <w:bCs/>
          <w:shd w:val="clear" w:color="auto" w:fill="FFFFFF"/>
          <w:lang w:val="hy-AM"/>
        </w:rPr>
        <w:t>2. Սույն օրենքից բխող ենթաօրենսդրական նորմատիվ իրավական ակտերն ընդունվում են, իսկ գործող ենթաօրենսդրական նորմատիվ իրավական ակտերը սույն օրենքին համապատասխանեցվում են սույն օրենքի ընդունումից հետո մեկ ամսվա  ընթացքում</w:t>
      </w:r>
      <w:r w:rsidR="00BB43C6">
        <w:rPr>
          <w:rFonts w:ascii="Sylfaen" w:hAnsi="Sylfaen" w:cs="Arial Unicode"/>
          <w:bCs/>
          <w:shd w:val="clear" w:color="auto" w:fill="FFFFFF"/>
          <w:lang w:val="hy-AM"/>
        </w:rPr>
        <w:t>:</w:t>
      </w:r>
    </w:p>
    <w:p w14:paraId="490BF18A" w14:textId="77777777" w:rsidR="009957CF" w:rsidRPr="00297C95" w:rsidRDefault="009957CF" w:rsidP="009957CF">
      <w:pPr>
        <w:pStyle w:val="NormalWeb"/>
        <w:spacing w:before="0" w:beforeAutospacing="0" w:after="0" w:afterAutospacing="0" w:line="276" w:lineRule="auto"/>
        <w:ind w:firstLine="709"/>
        <w:jc w:val="both"/>
        <w:rPr>
          <w:rFonts w:ascii="Sylfaen" w:hAnsi="Sylfaen" w:cs="Arial Unicode"/>
          <w:bCs/>
          <w:shd w:val="clear" w:color="auto" w:fill="FFFFFF"/>
          <w:lang w:val="hy-AM"/>
        </w:rPr>
      </w:pPr>
      <w:r w:rsidRPr="00297C95">
        <w:rPr>
          <w:rFonts w:ascii="Sylfaen" w:hAnsi="Sylfaen" w:cs="Arial Unicode"/>
          <w:bCs/>
          <w:shd w:val="clear" w:color="auto" w:fill="FFFFFF"/>
          <w:lang w:val="hy-AM"/>
        </w:rPr>
        <w:t xml:space="preserve">3. </w:t>
      </w:r>
      <w:r w:rsidRPr="00297C95">
        <w:rPr>
          <w:rFonts w:ascii="Sylfaen" w:hAnsi="Sylfaen" w:cs="Calibri"/>
          <w:bCs/>
          <w:shd w:val="clear" w:color="auto" w:fill="FFFFFF"/>
          <w:lang w:val="hy-AM"/>
        </w:rPr>
        <w:t> </w:t>
      </w:r>
      <w:r w:rsidRPr="00297C95">
        <w:rPr>
          <w:rFonts w:ascii="Sylfaen" w:hAnsi="Sylfaen" w:cs="Arial Unicode"/>
          <w:bCs/>
          <w:shd w:val="clear" w:color="auto" w:fill="FFFFFF"/>
          <w:lang w:val="hy-AM"/>
        </w:rPr>
        <w:t>Սույն օրենքի ուժի մեջ մտնելուց հետո համայնքապետարանի աշխատակազմի քարտուղարները սույն օրենքի ուժով համարվում են համայնքապետարանի աշխատակազմի ղեկավարներ՝ առանց պաշտոններից ազատման:</w:t>
      </w:r>
      <w:r w:rsidRPr="00297C95">
        <w:rPr>
          <w:rFonts w:ascii="Sylfaen" w:eastAsiaTheme="minorEastAsia" w:hAnsi="Sylfaen" w:cstheme="minorBidi"/>
          <w:lang w:val="hy-AM"/>
        </w:rPr>
        <w:t xml:space="preserve"> </w:t>
      </w:r>
    </w:p>
    <w:p w14:paraId="6A3E2920" w14:textId="77777777" w:rsidR="009957CF" w:rsidRPr="00297C95" w:rsidRDefault="009957CF" w:rsidP="009957CF">
      <w:pPr>
        <w:pStyle w:val="NormalWeb"/>
        <w:spacing w:before="0" w:beforeAutospacing="0" w:after="0" w:afterAutospacing="0" w:line="276" w:lineRule="auto"/>
        <w:ind w:firstLine="709"/>
        <w:jc w:val="both"/>
        <w:rPr>
          <w:rFonts w:ascii="Sylfaen" w:hAnsi="Sylfaen" w:cs="Arial Unicode"/>
          <w:bCs/>
          <w:shd w:val="clear" w:color="auto" w:fill="FFFFFF"/>
          <w:lang w:val="hy-AM"/>
        </w:rPr>
      </w:pPr>
    </w:p>
    <w:p w14:paraId="6DBCA356" w14:textId="77777777" w:rsidR="009957CF" w:rsidRPr="00297C95" w:rsidRDefault="009957CF" w:rsidP="009957CF">
      <w:pPr>
        <w:pStyle w:val="NormalWeb"/>
        <w:spacing w:before="0" w:beforeAutospacing="0" w:after="0" w:afterAutospacing="0" w:line="276" w:lineRule="auto"/>
        <w:ind w:firstLine="709"/>
        <w:jc w:val="both"/>
        <w:rPr>
          <w:rFonts w:ascii="Sylfaen" w:hAnsi="Sylfaen" w:cs="Arial Unicode"/>
          <w:bCs/>
          <w:shd w:val="clear" w:color="auto" w:fill="FFFFFF"/>
          <w:lang w:val="hy-AM"/>
        </w:rPr>
      </w:pPr>
    </w:p>
    <w:p w14:paraId="78D31DF7" w14:textId="77777777" w:rsidR="009957CF" w:rsidRPr="00297C95" w:rsidRDefault="009957CF" w:rsidP="009957CF">
      <w:pPr>
        <w:pStyle w:val="NormalWeb"/>
        <w:spacing w:before="0" w:beforeAutospacing="0" w:after="0" w:afterAutospacing="0" w:line="276" w:lineRule="auto"/>
        <w:ind w:firstLine="709"/>
        <w:jc w:val="both"/>
        <w:rPr>
          <w:rFonts w:ascii="Sylfaen" w:hAnsi="Sylfaen" w:cs="Arial Unicode"/>
          <w:bCs/>
          <w:shd w:val="clear" w:color="auto" w:fill="FFFFFF"/>
          <w:lang w:val="hy-AM"/>
        </w:rPr>
      </w:pPr>
    </w:p>
    <w:p w14:paraId="56317328" w14:textId="77777777" w:rsidR="009957CF" w:rsidRPr="00297C95" w:rsidRDefault="009957CF" w:rsidP="009957CF">
      <w:pPr>
        <w:pStyle w:val="NormalWeb"/>
        <w:spacing w:before="0" w:beforeAutospacing="0" w:after="0" w:afterAutospacing="0" w:line="276" w:lineRule="auto"/>
        <w:ind w:firstLine="709"/>
        <w:jc w:val="both"/>
        <w:rPr>
          <w:rFonts w:ascii="Sylfaen" w:hAnsi="Sylfaen" w:cs="Arial Unicode"/>
          <w:bCs/>
          <w:shd w:val="clear" w:color="auto" w:fill="FFFFFF"/>
          <w:lang w:val="hy-AM"/>
        </w:rPr>
      </w:pPr>
    </w:p>
    <w:p w14:paraId="421BAB0F" w14:textId="77777777" w:rsidR="009957CF" w:rsidRPr="00297C95" w:rsidRDefault="009957CF" w:rsidP="009957CF">
      <w:pPr>
        <w:pStyle w:val="NormalWeb"/>
        <w:spacing w:before="0" w:beforeAutospacing="0" w:after="0" w:afterAutospacing="0" w:line="276" w:lineRule="auto"/>
        <w:ind w:firstLine="709"/>
        <w:jc w:val="both"/>
        <w:rPr>
          <w:rFonts w:ascii="Sylfaen" w:hAnsi="Sylfaen" w:cs="Arial Unicode"/>
          <w:bCs/>
          <w:shd w:val="clear" w:color="auto" w:fill="FFFFFF"/>
          <w:lang w:val="hy-AM"/>
        </w:rPr>
      </w:pPr>
    </w:p>
    <w:p w14:paraId="3A7E3D02" w14:textId="77777777" w:rsidR="009957CF" w:rsidRPr="00297C95" w:rsidRDefault="009957CF" w:rsidP="009957CF">
      <w:pPr>
        <w:pStyle w:val="NormalWeb"/>
        <w:spacing w:before="0" w:beforeAutospacing="0" w:after="0" w:afterAutospacing="0" w:line="276" w:lineRule="auto"/>
        <w:ind w:firstLine="709"/>
        <w:jc w:val="both"/>
        <w:rPr>
          <w:rFonts w:ascii="Sylfaen" w:hAnsi="Sylfaen" w:cs="Arial Unicode"/>
          <w:bCs/>
          <w:shd w:val="clear" w:color="auto" w:fill="FFFFFF"/>
          <w:lang w:val="hy-AM"/>
        </w:rPr>
      </w:pPr>
    </w:p>
    <w:p w14:paraId="17F75869" w14:textId="77777777" w:rsidR="009957CF" w:rsidRPr="00297C95" w:rsidRDefault="009957CF" w:rsidP="009957CF">
      <w:pPr>
        <w:pStyle w:val="NormalWeb"/>
        <w:spacing w:before="0" w:beforeAutospacing="0" w:after="0" w:afterAutospacing="0" w:line="276" w:lineRule="auto"/>
        <w:ind w:firstLine="709"/>
        <w:jc w:val="both"/>
        <w:rPr>
          <w:rFonts w:ascii="Sylfaen" w:hAnsi="Sylfaen" w:cs="Arial Unicode"/>
          <w:bCs/>
          <w:shd w:val="clear" w:color="auto" w:fill="FFFFFF"/>
          <w:lang w:val="hy-AM"/>
        </w:rPr>
      </w:pPr>
    </w:p>
    <w:p w14:paraId="07077017" w14:textId="77777777" w:rsidR="009957CF" w:rsidRPr="00297C95" w:rsidRDefault="009957CF" w:rsidP="009957CF">
      <w:pPr>
        <w:pStyle w:val="NormalWeb"/>
        <w:spacing w:before="0" w:beforeAutospacing="0" w:after="0" w:afterAutospacing="0" w:line="276" w:lineRule="auto"/>
        <w:ind w:firstLine="709"/>
        <w:jc w:val="both"/>
        <w:rPr>
          <w:rFonts w:ascii="Sylfaen" w:hAnsi="Sylfaen" w:cs="Arial Unicode"/>
          <w:bCs/>
          <w:shd w:val="clear" w:color="auto" w:fill="FFFFFF"/>
          <w:lang w:val="hy-AM"/>
        </w:rPr>
      </w:pPr>
    </w:p>
    <w:p w14:paraId="4363E1D2" w14:textId="77777777" w:rsidR="009957CF" w:rsidRPr="00297C95" w:rsidRDefault="009957CF" w:rsidP="009957CF">
      <w:pPr>
        <w:pStyle w:val="NormalWeb"/>
        <w:spacing w:before="0" w:beforeAutospacing="0" w:after="0" w:afterAutospacing="0" w:line="276" w:lineRule="auto"/>
        <w:ind w:firstLine="709"/>
        <w:jc w:val="both"/>
        <w:rPr>
          <w:rFonts w:ascii="Sylfaen" w:hAnsi="Sylfaen" w:cs="Arial Unicode"/>
          <w:bCs/>
          <w:shd w:val="clear" w:color="auto" w:fill="FFFFFF"/>
          <w:lang w:val="hy-AM"/>
        </w:rPr>
      </w:pPr>
    </w:p>
    <w:p w14:paraId="69DB095B" w14:textId="77777777" w:rsidR="009957CF" w:rsidRPr="00297C95" w:rsidRDefault="009957CF" w:rsidP="009957CF">
      <w:pPr>
        <w:pStyle w:val="NormalWeb"/>
        <w:spacing w:before="0" w:beforeAutospacing="0" w:after="0" w:afterAutospacing="0" w:line="276" w:lineRule="auto"/>
        <w:ind w:firstLine="709"/>
        <w:jc w:val="both"/>
        <w:rPr>
          <w:rFonts w:ascii="Sylfaen" w:hAnsi="Sylfaen" w:cs="Arial Unicode"/>
          <w:bCs/>
          <w:shd w:val="clear" w:color="auto" w:fill="FFFFFF"/>
          <w:lang w:val="hy-AM"/>
        </w:rPr>
      </w:pPr>
    </w:p>
    <w:p w14:paraId="1302E09F" w14:textId="77777777" w:rsidR="009957CF" w:rsidRPr="00297C95" w:rsidRDefault="009957CF" w:rsidP="009957CF">
      <w:pPr>
        <w:pStyle w:val="NormalWeb"/>
        <w:spacing w:before="0" w:beforeAutospacing="0" w:after="0" w:afterAutospacing="0" w:line="276" w:lineRule="auto"/>
        <w:ind w:firstLine="709"/>
        <w:jc w:val="both"/>
        <w:rPr>
          <w:rFonts w:ascii="Sylfaen" w:hAnsi="Sylfaen" w:cs="Arial Unicode"/>
          <w:bCs/>
          <w:shd w:val="clear" w:color="auto" w:fill="FFFFFF"/>
          <w:lang w:val="hy-AM"/>
        </w:rPr>
      </w:pPr>
    </w:p>
    <w:p w14:paraId="706FF133" w14:textId="77777777" w:rsidR="009957CF" w:rsidRPr="00297C95" w:rsidRDefault="009957CF" w:rsidP="009957CF">
      <w:pPr>
        <w:pStyle w:val="NormalWeb"/>
        <w:spacing w:before="0" w:beforeAutospacing="0" w:after="0" w:afterAutospacing="0" w:line="276" w:lineRule="auto"/>
        <w:ind w:firstLine="709"/>
        <w:jc w:val="both"/>
        <w:rPr>
          <w:rFonts w:ascii="Sylfaen" w:hAnsi="Sylfaen" w:cs="Arial Unicode"/>
          <w:bCs/>
          <w:shd w:val="clear" w:color="auto" w:fill="FFFFFF"/>
          <w:lang w:val="hy-AM"/>
        </w:rPr>
      </w:pPr>
    </w:p>
    <w:p w14:paraId="11852FA3" w14:textId="77777777" w:rsidR="009957CF" w:rsidRPr="00297C95" w:rsidRDefault="009957CF" w:rsidP="009957CF">
      <w:pPr>
        <w:pStyle w:val="NormalWeb"/>
        <w:spacing w:before="0" w:beforeAutospacing="0" w:after="0" w:afterAutospacing="0" w:line="276" w:lineRule="auto"/>
        <w:ind w:firstLine="709"/>
        <w:jc w:val="both"/>
        <w:rPr>
          <w:rFonts w:ascii="Sylfaen" w:hAnsi="Sylfaen" w:cs="Arial Unicode"/>
          <w:bCs/>
          <w:shd w:val="clear" w:color="auto" w:fill="FFFFFF"/>
          <w:lang w:val="hy-AM"/>
        </w:rPr>
      </w:pPr>
    </w:p>
    <w:p w14:paraId="3D81284D" w14:textId="77777777" w:rsidR="009957CF" w:rsidRPr="00297C95" w:rsidRDefault="009957CF" w:rsidP="009957CF">
      <w:pPr>
        <w:pStyle w:val="NormalWeb"/>
        <w:spacing w:before="0" w:beforeAutospacing="0" w:after="0" w:afterAutospacing="0" w:line="276" w:lineRule="auto"/>
        <w:ind w:firstLine="709"/>
        <w:jc w:val="both"/>
        <w:rPr>
          <w:rFonts w:ascii="Sylfaen" w:hAnsi="Sylfaen" w:cs="Arial Unicode"/>
          <w:bCs/>
          <w:shd w:val="clear" w:color="auto" w:fill="FFFFFF"/>
          <w:lang w:val="hy-AM"/>
        </w:rPr>
      </w:pPr>
    </w:p>
    <w:p w14:paraId="1EF3F2A2" w14:textId="77777777" w:rsidR="009957CF" w:rsidRPr="00297C95" w:rsidRDefault="009957CF" w:rsidP="009957CF">
      <w:pPr>
        <w:pStyle w:val="NormalWeb"/>
        <w:spacing w:before="0" w:beforeAutospacing="0" w:after="0" w:afterAutospacing="0" w:line="276" w:lineRule="auto"/>
        <w:ind w:firstLine="709"/>
        <w:jc w:val="both"/>
        <w:rPr>
          <w:rFonts w:ascii="Sylfaen" w:hAnsi="Sylfaen" w:cs="Arial Unicode"/>
          <w:bCs/>
          <w:shd w:val="clear" w:color="auto" w:fill="FFFFFF"/>
          <w:lang w:val="hy-AM"/>
        </w:rPr>
      </w:pPr>
    </w:p>
    <w:p w14:paraId="0FAFF078" w14:textId="77777777" w:rsidR="009957CF" w:rsidRPr="00297C95" w:rsidRDefault="009957CF" w:rsidP="009957CF">
      <w:pPr>
        <w:pStyle w:val="NormalWeb"/>
        <w:spacing w:before="0" w:beforeAutospacing="0" w:after="0" w:afterAutospacing="0" w:line="276" w:lineRule="auto"/>
        <w:ind w:firstLine="709"/>
        <w:jc w:val="both"/>
        <w:rPr>
          <w:rFonts w:ascii="Sylfaen" w:hAnsi="Sylfaen" w:cs="Arial Unicode"/>
          <w:bCs/>
          <w:shd w:val="clear" w:color="auto" w:fill="FFFFFF"/>
          <w:lang w:val="hy-AM"/>
        </w:rPr>
      </w:pPr>
    </w:p>
    <w:p w14:paraId="6BA8E73C" w14:textId="77777777" w:rsidR="009957CF" w:rsidRPr="00297C95" w:rsidRDefault="009957CF" w:rsidP="009957CF">
      <w:pPr>
        <w:pStyle w:val="NormalWeb"/>
        <w:spacing w:before="0" w:beforeAutospacing="0" w:after="0" w:afterAutospacing="0" w:line="276" w:lineRule="auto"/>
        <w:ind w:firstLine="709"/>
        <w:jc w:val="both"/>
        <w:rPr>
          <w:rFonts w:ascii="Sylfaen" w:hAnsi="Sylfaen" w:cs="Arial Unicode"/>
          <w:bCs/>
          <w:shd w:val="clear" w:color="auto" w:fill="FFFFFF"/>
          <w:lang w:val="hy-AM"/>
        </w:rPr>
      </w:pPr>
    </w:p>
    <w:p w14:paraId="49BBD91D" w14:textId="77777777" w:rsidR="009957CF" w:rsidRPr="00297C95" w:rsidRDefault="009957CF" w:rsidP="009957CF">
      <w:pPr>
        <w:pStyle w:val="NormalWeb"/>
        <w:spacing w:before="0" w:beforeAutospacing="0" w:after="0" w:afterAutospacing="0" w:line="276" w:lineRule="auto"/>
        <w:ind w:firstLine="709"/>
        <w:jc w:val="both"/>
        <w:rPr>
          <w:rFonts w:ascii="Sylfaen" w:hAnsi="Sylfaen" w:cs="Arial Unicode"/>
          <w:bCs/>
          <w:shd w:val="clear" w:color="auto" w:fill="FFFFFF"/>
          <w:lang w:val="hy-AM"/>
        </w:rPr>
      </w:pPr>
    </w:p>
    <w:p w14:paraId="4685122A" w14:textId="77777777" w:rsidR="009957CF" w:rsidRPr="00297C95" w:rsidRDefault="009957CF" w:rsidP="009957CF">
      <w:pPr>
        <w:pStyle w:val="NormalWeb"/>
        <w:spacing w:before="0" w:beforeAutospacing="0" w:after="0" w:afterAutospacing="0" w:line="276" w:lineRule="auto"/>
        <w:ind w:firstLine="709"/>
        <w:jc w:val="both"/>
        <w:rPr>
          <w:rFonts w:ascii="Sylfaen" w:hAnsi="Sylfaen" w:cs="Arial Unicode"/>
          <w:bCs/>
          <w:shd w:val="clear" w:color="auto" w:fill="FFFFFF"/>
          <w:lang w:val="hy-AM"/>
        </w:rPr>
      </w:pPr>
    </w:p>
    <w:p w14:paraId="7A16ACEC" w14:textId="77777777" w:rsidR="009957CF" w:rsidRPr="00297C95" w:rsidRDefault="009957CF" w:rsidP="009957CF">
      <w:pPr>
        <w:pStyle w:val="NormalWeb"/>
        <w:spacing w:before="0" w:beforeAutospacing="0" w:after="0" w:afterAutospacing="0" w:line="276" w:lineRule="auto"/>
        <w:ind w:firstLine="709"/>
        <w:jc w:val="both"/>
        <w:rPr>
          <w:rFonts w:ascii="Sylfaen" w:hAnsi="Sylfaen" w:cs="Arial Unicode"/>
          <w:bCs/>
          <w:shd w:val="clear" w:color="auto" w:fill="FFFFFF"/>
          <w:lang w:val="hy-AM"/>
        </w:rPr>
      </w:pPr>
    </w:p>
    <w:p w14:paraId="52F4C781" w14:textId="77777777" w:rsidR="009957CF" w:rsidRPr="00297C95" w:rsidRDefault="009957CF" w:rsidP="009957CF">
      <w:pPr>
        <w:pStyle w:val="NormalWeb"/>
        <w:spacing w:before="0" w:beforeAutospacing="0" w:after="0" w:afterAutospacing="0" w:line="276" w:lineRule="auto"/>
        <w:ind w:firstLine="709"/>
        <w:jc w:val="both"/>
        <w:rPr>
          <w:rFonts w:ascii="Sylfaen" w:hAnsi="Sylfaen" w:cs="Arial Unicode"/>
          <w:bCs/>
          <w:shd w:val="clear" w:color="auto" w:fill="FFFFFF"/>
          <w:lang w:val="hy-AM"/>
        </w:rPr>
      </w:pPr>
      <w:bookmarkStart w:id="0" w:name="_GoBack"/>
      <w:bookmarkEnd w:id="0"/>
    </w:p>
    <w:sectPr w:rsidR="009957CF" w:rsidRPr="00297C95" w:rsidSect="003D36FD">
      <w:pgSz w:w="11906" w:h="16838" w:code="9"/>
      <w:pgMar w:top="630" w:right="1016" w:bottom="990" w:left="108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A65E1F9" w14:textId="77777777" w:rsidR="00F51F32" w:rsidRDefault="00F51F32" w:rsidP="001109EC">
      <w:pPr>
        <w:spacing w:after="0" w:line="240" w:lineRule="auto"/>
      </w:pPr>
      <w:r>
        <w:separator/>
      </w:r>
    </w:p>
  </w:endnote>
  <w:endnote w:type="continuationSeparator" w:id="0">
    <w:p w14:paraId="4DED48B0" w14:textId="77777777" w:rsidR="00F51F32" w:rsidRDefault="00F51F32" w:rsidP="001109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GHEA Grapalat">
    <w:panose1 w:val="02000506050000020003"/>
    <w:charset w:val="00"/>
    <w:family w:val="modern"/>
    <w:notTrueType/>
    <w:pitch w:val="variable"/>
    <w:sig w:usb0="A00006AF" w:usb1="5000204B"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w:altName w:val="Arial"/>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C5F8D36" w14:textId="77777777" w:rsidR="00F51F32" w:rsidRDefault="00F51F32" w:rsidP="001109EC">
      <w:pPr>
        <w:spacing w:after="0" w:line="240" w:lineRule="auto"/>
      </w:pPr>
      <w:r>
        <w:separator/>
      </w:r>
    </w:p>
  </w:footnote>
  <w:footnote w:type="continuationSeparator" w:id="0">
    <w:p w14:paraId="76840F72" w14:textId="77777777" w:rsidR="00F51F32" w:rsidRDefault="00F51F32" w:rsidP="001109E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F3A2690"/>
    <w:multiLevelType w:val="hybridMultilevel"/>
    <w:tmpl w:val="CC2A1CCE"/>
    <w:lvl w:ilvl="0" w:tplc="0409000F">
      <w:start w:val="1"/>
      <w:numFmt w:val="decimal"/>
      <w:lvlText w:val="%1."/>
      <w:lvlJc w:val="left"/>
      <w:pPr>
        <w:ind w:left="1515" w:hanging="360"/>
      </w:pPr>
    </w:lvl>
    <w:lvl w:ilvl="1" w:tplc="04090019" w:tentative="1">
      <w:start w:val="1"/>
      <w:numFmt w:val="lowerLetter"/>
      <w:lvlText w:val="%2."/>
      <w:lvlJc w:val="left"/>
      <w:pPr>
        <w:ind w:left="2235" w:hanging="360"/>
      </w:pPr>
    </w:lvl>
    <w:lvl w:ilvl="2" w:tplc="0409001B" w:tentative="1">
      <w:start w:val="1"/>
      <w:numFmt w:val="lowerRoman"/>
      <w:lvlText w:val="%3."/>
      <w:lvlJc w:val="right"/>
      <w:pPr>
        <w:ind w:left="2955" w:hanging="180"/>
      </w:pPr>
    </w:lvl>
    <w:lvl w:ilvl="3" w:tplc="0409000F" w:tentative="1">
      <w:start w:val="1"/>
      <w:numFmt w:val="decimal"/>
      <w:lvlText w:val="%4."/>
      <w:lvlJc w:val="left"/>
      <w:pPr>
        <w:ind w:left="3675" w:hanging="360"/>
      </w:pPr>
    </w:lvl>
    <w:lvl w:ilvl="4" w:tplc="04090019" w:tentative="1">
      <w:start w:val="1"/>
      <w:numFmt w:val="lowerLetter"/>
      <w:lvlText w:val="%5."/>
      <w:lvlJc w:val="left"/>
      <w:pPr>
        <w:ind w:left="4395" w:hanging="360"/>
      </w:pPr>
    </w:lvl>
    <w:lvl w:ilvl="5" w:tplc="0409001B" w:tentative="1">
      <w:start w:val="1"/>
      <w:numFmt w:val="lowerRoman"/>
      <w:lvlText w:val="%6."/>
      <w:lvlJc w:val="right"/>
      <w:pPr>
        <w:ind w:left="5115" w:hanging="180"/>
      </w:pPr>
    </w:lvl>
    <w:lvl w:ilvl="6" w:tplc="0409000F" w:tentative="1">
      <w:start w:val="1"/>
      <w:numFmt w:val="decimal"/>
      <w:lvlText w:val="%7."/>
      <w:lvlJc w:val="left"/>
      <w:pPr>
        <w:ind w:left="5835" w:hanging="360"/>
      </w:pPr>
    </w:lvl>
    <w:lvl w:ilvl="7" w:tplc="04090019" w:tentative="1">
      <w:start w:val="1"/>
      <w:numFmt w:val="lowerLetter"/>
      <w:lvlText w:val="%8."/>
      <w:lvlJc w:val="left"/>
      <w:pPr>
        <w:ind w:left="6555" w:hanging="360"/>
      </w:pPr>
    </w:lvl>
    <w:lvl w:ilvl="8" w:tplc="0409001B" w:tentative="1">
      <w:start w:val="1"/>
      <w:numFmt w:val="lowerRoman"/>
      <w:lvlText w:val="%9."/>
      <w:lvlJc w:val="right"/>
      <w:pPr>
        <w:ind w:left="7275" w:hanging="180"/>
      </w:pPr>
    </w:lvl>
  </w:abstractNum>
  <w:abstractNum w:abstractNumId="1">
    <w:nsid w:val="26042EC1"/>
    <w:multiLevelType w:val="hybridMultilevel"/>
    <w:tmpl w:val="45962014"/>
    <w:lvl w:ilvl="0" w:tplc="E3AA8520">
      <w:start w:val="1"/>
      <w:numFmt w:val="decimal"/>
      <w:lvlText w:val="%1)"/>
      <w:lvlJc w:val="left"/>
      <w:pPr>
        <w:ind w:left="585" w:hanging="360"/>
      </w:pPr>
      <w:rPr>
        <w:rFonts w:ascii="GHEA Grapalat" w:eastAsiaTheme="minorEastAsia" w:hAnsi="GHEA Grapalat" w:cs="Sylfaen"/>
        <w:color w:val="auto"/>
        <w:sz w:val="24"/>
      </w:rPr>
    </w:lvl>
    <w:lvl w:ilvl="1" w:tplc="04090019" w:tentative="1">
      <w:start w:val="1"/>
      <w:numFmt w:val="lowerLetter"/>
      <w:lvlText w:val="%2."/>
      <w:lvlJc w:val="left"/>
      <w:pPr>
        <w:ind w:left="1305" w:hanging="360"/>
      </w:pPr>
    </w:lvl>
    <w:lvl w:ilvl="2" w:tplc="0409001B" w:tentative="1">
      <w:start w:val="1"/>
      <w:numFmt w:val="lowerRoman"/>
      <w:lvlText w:val="%3."/>
      <w:lvlJc w:val="right"/>
      <w:pPr>
        <w:ind w:left="2025" w:hanging="180"/>
      </w:pPr>
    </w:lvl>
    <w:lvl w:ilvl="3" w:tplc="0409000F" w:tentative="1">
      <w:start w:val="1"/>
      <w:numFmt w:val="decimal"/>
      <w:lvlText w:val="%4."/>
      <w:lvlJc w:val="left"/>
      <w:pPr>
        <w:ind w:left="2745" w:hanging="360"/>
      </w:pPr>
    </w:lvl>
    <w:lvl w:ilvl="4" w:tplc="04090019" w:tentative="1">
      <w:start w:val="1"/>
      <w:numFmt w:val="lowerLetter"/>
      <w:lvlText w:val="%5."/>
      <w:lvlJc w:val="left"/>
      <w:pPr>
        <w:ind w:left="3465" w:hanging="360"/>
      </w:pPr>
    </w:lvl>
    <w:lvl w:ilvl="5" w:tplc="0409001B" w:tentative="1">
      <w:start w:val="1"/>
      <w:numFmt w:val="lowerRoman"/>
      <w:lvlText w:val="%6."/>
      <w:lvlJc w:val="right"/>
      <w:pPr>
        <w:ind w:left="4185" w:hanging="180"/>
      </w:pPr>
    </w:lvl>
    <w:lvl w:ilvl="6" w:tplc="0409000F" w:tentative="1">
      <w:start w:val="1"/>
      <w:numFmt w:val="decimal"/>
      <w:lvlText w:val="%7."/>
      <w:lvlJc w:val="left"/>
      <w:pPr>
        <w:ind w:left="4905" w:hanging="360"/>
      </w:pPr>
    </w:lvl>
    <w:lvl w:ilvl="7" w:tplc="04090019" w:tentative="1">
      <w:start w:val="1"/>
      <w:numFmt w:val="lowerLetter"/>
      <w:lvlText w:val="%8."/>
      <w:lvlJc w:val="left"/>
      <w:pPr>
        <w:ind w:left="5625" w:hanging="360"/>
      </w:pPr>
    </w:lvl>
    <w:lvl w:ilvl="8" w:tplc="0409001B" w:tentative="1">
      <w:start w:val="1"/>
      <w:numFmt w:val="lowerRoman"/>
      <w:lvlText w:val="%9."/>
      <w:lvlJc w:val="right"/>
      <w:pPr>
        <w:ind w:left="6345" w:hanging="180"/>
      </w:pPr>
    </w:lvl>
  </w:abstractNum>
  <w:abstractNum w:abstractNumId="2">
    <w:nsid w:val="28BF5F69"/>
    <w:multiLevelType w:val="hybridMultilevel"/>
    <w:tmpl w:val="8C3AFA9E"/>
    <w:lvl w:ilvl="0" w:tplc="1294F9D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56611FCC"/>
    <w:multiLevelType w:val="hybridMultilevel"/>
    <w:tmpl w:val="951A69EE"/>
    <w:lvl w:ilvl="0" w:tplc="EBAE23A4">
      <w:start w:val="1"/>
      <w:numFmt w:val="decimal"/>
      <w:lvlText w:val="%1)"/>
      <w:lvlJc w:val="left"/>
      <w:pPr>
        <w:ind w:left="945" w:hanging="360"/>
      </w:pPr>
      <w:rPr>
        <w:rFonts w:hint="default"/>
      </w:rPr>
    </w:lvl>
    <w:lvl w:ilvl="1" w:tplc="04090019" w:tentative="1">
      <w:start w:val="1"/>
      <w:numFmt w:val="lowerLetter"/>
      <w:lvlText w:val="%2."/>
      <w:lvlJc w:val="left"/>
      <w:pPr>
        <w:ind w:left="1665" w:hanging="360"/>
      </w:pPr>
    </w:lvl>
    <w:lvl w:ilvl="2" w:tplc="0409001B" w:tentative="1">
      <w:start w:val="1"/>
      <w:numFmt w:val="lowerRoman"/>
      <w:lvlText w:val="%3."/>
      <w:lvlJc w:val="right"/>
      <w:pPr>
        <w:ind w:left="2385" w:hanging="180"/>
      </w:pPr>
    </w:lvl>
    <w:lvl w:ilvl="3" w:tplc="0409000F" w:tentative="1">
      <w:start w:val="1"/>
      <w:numFmt w:val="decimal"/>
      <w:lvlText w:val="%4."/>
      <w:lvlJc w:val="left"/>
      <w:pPr>
        <w:ind w:left="3105" w:hanging="360"/>
      </w:pPr>
    </w:lvl>
    <w:lvl w:ilvl="4" w:tplc="04090019" w:tentative="1">
      <w:start w:val="1"/>
      <w:numFmt w:val="lowerLetter"/>
      <w:lvlText w:val="%5."/>
      <w:lvlJc w:val="left"/>
      <w:pPr>
        <w:ind w:left="3825" w:hanging="360"/>
      </w:pPr>
    </w:lvl>
    <w:lvl w:ilvl="5" w:tplc="0409001B" w:tentative="1">
      <w:start w:val="1"/>
      <w:numFmt w:val="lowerRoman"/>
      <w:lvlText w:val="%6."/>
      <w:lvlJc w:val="right"/>
      <w:pPr>
        <w:ind w:left="4545" w:hanging="180"/>
      </w:pPr>
    </w:lvl>
    <w:lvl w:ilvl="6" w:tplc="0409000F" w:tentative="1">
      <w:start w:val="1"/>
      <w:numFmt w:val="decimal"/>
      <w:lvlText w:val="%7."/>
      <w:lvlJc w:val="left"/>
      <w:pPr>
        <w:ind w:left="5265" w:hanging="360"/>
      </w:pPr>
    </w:lvl>
    <w:lvl w:ilvl="7" w:tplc="04090019" w:tentative="1">
      <w:start w:val="1"/>
      <w:numFmt w:val="lowerLetter"/>
      <w:lvlText w:val="%8."/>
      <w:lvlJc w:val="left"/>
      <w:pPr>
        <w:ind w:left="5985" w:hanging="360"/>
      </w:pPr>
    </w:lvl>
    <w:lvl w:ilvl="8" w:tplc="0409001B" w:tentative="1">
      <w:start w:val="1"/>
      <w:numFmt w:val="lowerRoman"/>
      <w:lvlText w:val="%9."/>
      <w:lvlJc w:val="right"/>
      <w:pPr>
        <w:ind w:left="6705" w:hanging="180"/>
      </w:p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045C"/>
    <w:rsid w:val="00005A29"/>
    <w:rsid w:val="00005C0D"/>
    <w:rsid w:val="00007B10"/>
    <w:rsid w:val="00007F40"/>
    <w:rsid w:val="00010570"/>
    <w:rsid w:val="00010582"/>
    <w:rsid w:val="00015252"/>
    <w:rsid w:val="00016ADF"/>
    <w:rsid w:val="00016BA9"/>
    <w:rsid w:val="00020A2C"/>
    <w:rsid w:val="000232CA"/>
    <w:rsid w:val="0002751B"/>
    <w:rsid w:val="00034D74"/>
    <w:rsid w:val="00034F95"/>
    <w:rsid w:val="00037DBF"/>
    <w:rsid w:val="00040254"/>
    <w:rsid w:val="00043C80"/>
    <w:rsid w:val="000445B2"/>
    <w:rsid w:val="0005035C"/>
    <w:rsid w:val="00054D2F"/>
    <w:rsid w:val="000569BF"/>
    <w:rsid w:val="0005771F"/>
    <w:rsid w:val="0006146F"/>
    <w:rsid w:val="00066BAD"/>
    <w:rsid w:val="000701C9"/>
    <w:rsid w:val="0007142F"/>
    <w:rsid w:val="00077678"/>
    <w:rsid w:val="000855B7"/>
    <w:rsid w:val="00086229"/>
    <w:rsid w:val="00093AFE"/>
    <w:rsid w:val="000A3227"/>
    <w:rsid w:val="000B22A6"/>
    <w:rsid w:val="000B4481"/>
    <w:rsid w:val="000D2DAE"/>
    <w:rsid w:val="000D30E3"/>
    <w:rsid w:val="000D655F"/>
    <w:rsid w:val="000E0551"/>
    <w:rsid w:val="000E2CC7"/>
    <w:rsid w:val="000E33DE"/>
    <w:rsid w:val="000E7920"/>
    <w:rsid w:val="000F0BC8"/>
    <w:rsid w:val="000F2410"/>
    <w:rsid w:val="000F5937"/>
    <w:rsid w:val="001065D3"/>
    <w:rsid w:val="001109EC"/>
    <w:rsid w:val="00111009"/>
    <w:rsid w:val="0011665D"/>
    <w:rsid w:val="00116DE8"/>
    <w:rsid w:val="00124DD0"/>
    <w:rsid w:val="0012665A"/>
    <w:rsid w:val="00127E15"/>
    <w:rsid w:val="00135A00"/>
    <w:rsid w:val="00140324"/>
    <w:rsid w:val="0014132E"/>
    <w:rsid w:val="00152979"/>
    <w:rsid w:val="00157E74"/>
    <w:rsid w:val="00165FD4"/>
    <w:rsid w:val="0017383C"/>
    <w:rsid w:val="0017439F"/>
    <w:rsid w:val="00176DF8"/>
    <w:rsid w:val="0018111F"/>
    <w:rsid w:val="00181AB0"/>
    <w:rsid w:val="001875B5"/>
    <w:rsid w:val="00191110"/>
    <w:rsid w:val="0019301E"/>
    <w:rsid w:val="0019372C"/>
    <w:rsid w:val="00195FE4"/>
    <w:rsid w:val="00196205"/>
    <w:rsid w:val="001A1BA4"/>
    <w:rsid w:val="001A2325"/>
    <w:rsid w:val="001A28D3"/>
    <w:rsid w:val="001A3A93"/>
    <w:rsid w:val="001A7A34"/>
    <w:rsid w:val="001B10B2"/>
    <w:rsid w:val="001B18BA"/>
    <w:rsid w:val="001B401B"/>
    <w:rsid w:val="001B72DD"/>
    <w:rsid w:val="001C1789"/>
    <w:rsid w:val="001C49DB"/>
    <w:rsid w:val="001C5C19"/>
    <w:rsid w:val="001C7C7B"/>
    <w:rsid w:val="001D1C01"/>
    <w:rsid w:val="001D2EDF"/>
    <w:rsid w:val="001D331D"/>
    <w:rsid w:val="001E1C9A"/>
    <w:rsid w:val="001E2969"/>
    <w:rsid w:val="001E2AB9"/>
    <w:rsid w:val="001E43D1"/>
    <w:rsid w:val="001F5037"/>
    <w:rsid w:val="00201E53"/>
    <w:rsid w:val="002026A9"/>
    <w:rsid w:val="00220380"/>
    <w:rsid w:val="00221487"/>
    <w:rsid w:val="002235B2"/>
    <w:rsid w:val="0022543C"/>
    <w:rsid w:val="002271A5"/>
    <w:rsid w:val="002350C8"/>
    <w:rsid w:val="00241F22"/>
    <w:rsid w:val="002421D9"/>
    <w:rsid w:val="002458C0"/>
    <w:rsid w:val="00246EB6"/>
    <w:rsid w:val="00247814"/>
    <w:rsid w:val="00254953"/>
    <w:rsid w:val="00256120"/>
    <w:rsid w:val="00256FAB"/>
    <w:rsid w:val="00265A24"/>
    <w:rsid w:val="00266A9D"/>
    <w:rsid w:val="00267EA5"/>
    <w:rsid w:val="00270569"/>
    <w:rsid w:val="00275AC3"/>
    <w:rsid w:val="00277FAA"/>
    <w:rsid w:val="00280440"/>
    <w:rsid w:val="002804FD"/>
    <w:rsid w:val="00282A90"/>
    <w:rsid w:val="002832A3"/>
    <w:rsid w:val="0028465B"/>
    <w:rsid w:val="0028531B"/>
    <w:rsid w:val="00290E4E"/>
    <w:rsid w:val="0029243C"/>
    <w:rsid w:val="002A571E"/>
    <w:rsid w:val="002B429E"/>
    <w:rsid w:val="002B7627"/>
    <w:rsid w:val="002C2A45"/>
    <w:rsid w:val="002C3A78"/>
    <w:rsid w:val="002D088C"/>
    <w:rsid w:val="002D6CB5"/>
    <w:rsid w:val="002E0441"/>
    <w:rsid w:val="002E0CE7"/>
    <w:rsid w:val="002E21EB"/>
    <w:rsid w:val="002E7A07"/>
    <w:rsid w:val="002F45B8"/>
    <w:rsid w:val="002F5D44"/>
    <w:rsid w:val="00304A99"/>
    <w:rsid w:val="00305323"/>
    <w:rsid w:val="00321333"/>
    <w:rsid w:val="0032261C"/>
    <w:rsid w:val="00322CE1"/>
    <w:rsid w:val="0033317B"/>
    <w:rsid w:val="003348DF"/>
    <w:rsid w:val="0033651E"/>
    <w:rsid w:val="003450E7"/>
    <w:rsid w:val="00352828"/>
    <w:rsid w:val="00353F1F"/>
    <w:rsid w:val="00356C51"/>
    <w:rsid w:val="00357800"/>
    <w:rsid w:val="00357B5B"/>
    <w:rsid w:val="00362CAF"/>
    <w:rsid w:val="00370D84"/>
    <w:rsid w:val="00372DFA"/>
    <w:rsid w:val="00385EF8"/>
    <w:rsid w:val="00387268"/>
    <w:rsid w:val="003916EA"/>
    <w:rsid w:val="00391DD1"/>
    <w:rsid w:val="00391F5F"/>
    <w:rsid w:val="00396FD9"/>
    <w:rsid w:val="00397D24"/>
    <w:rsid w:val="003A36F3"/>
    <w:rsid w:val="003B278E"/>
    <w:rsid w:val="003C1CF9"/>
    <w:rsid w:val="003D36FD"/>
    <w:rsid w:val="003D754E"/>
    <w:rsid w:val="003F5562"/>
    <w:rsid w:val="003F59FF"/>
    <w:rsid w:val="003F7C68"/>
    <w:rsid w:val="0042234B"/>
    <w:rsid w:val="004233A0"/>
    <w:rsid w:val="00430122"/>
    <w:rsid w:val="00431986"/>
    <w:rsid w:val="00432714"/>
    <w:rsid w:val="004332D3"/>
    <w:rsid w:val="00434001"/>
    <w:rsid w:val="00434594"/>
    <w:rsid w:val="00436595"/>
    <w:rsid w:val="00440092"/>
    <w:rsid w:val="00451C3C"/>
    <w:rsid w:val="00461DEB"/>
    <w:rsid w:val="00471B14"/>
    <w:rsid w:val="00475D95"/>
    <w:rsid w:val="004774A0"/>
    <w:rsid w:val="00480147"/>
    <w:rsid w:val="004804B8"/>
    <w:rsid w:val="004872F6"/>
    <w:rsid w:val="00490EC5"/>
    <w:rsid w:val="00495F72"/>
    <w:rsid w:val="004A3F01"/>
    <w:rsid w:val="004B0B2F"/>
    <w:rsid w:val="004B0BF1"/>
    <w:rsid w:val="004C1BBC"/>
    <w:rsid w:val="004C6612"/>
    <w:rsid w:val="004C69B6"/>
    <w:rsid w:val="004D3E8E"/>
    <w:rsid w:val="004D5879"/>
    <w:rsid w:val="004D7E39"/>
    <w:rsid w:val="004E208D"/>
    <w:rsid w:val="004E74C1"/>
    <w:rsid w:val="004F062C"/>
    <w:rsid w:val="004F1531"/>
    <w:rsid w:val="004F5201"/>
    <w:rsid w:val="004F6D17"/>
    <w:rsid w:val="00503755"/>
    <w:rsid w:val="0050376C"/>
    <w:rsid w:val="005053E7"/>
    <w:rsid w:val="005150BA"/>
    <w:rsid w:val="005201AE"/>
    <w:rsid w:val="00520533"/>
    <w:rsid w:val="00524274"/>
    <w:rsid w:val="005305E5"/>
    <w:rsid w:val="00532900"/>
    <w:rsid w:val="0053514C"/>
    <w:rsid w:val="00535FDC"/>
    <w:rsid w:val="00536937"/>
    <w:rsid w:val="00542998"/>
    <w:rsid w:val="00544C2D"/>
    <w:rsid w:val="00545A91"/>
    <w:rsid w:val="00546CEB"/>
    <w:rsid w:val="00547D4A"/>
    <w:rsid w:val="00562732"/>
    <w:rsid w:val="005663AC"/>
    <w:rsid w:val="0057107E"/>
    <w:rsid w:val="00575E38"/>
    <w:rsid w:val="005763B4"/>
    <w:rsid w:val="00582674"/>
    <w:rsid w:val="00583D9F"/>
    <w:rsid w:val="00584FF0"/>
    <w:rsid w:val="00587FE9"/>
    <w:rsid w:val="00593C8D"/>
    <w:rsid w:val="005A2495"/>
    <w:rsid w:val="005A5C00"/>
    <w:rsid w:val="005A610C"/>
    <w:rsid w:val="005A72F4"/>
    <w:rsid w:val="005B4705"/>
    <w:rsid w:val="005B515C"/>
    <w:rsid w:val="005C0BCE"/>
    <w:rsid w:val="005D31D0"/>
    <w:rsid w:val="005D652A"/>
    <w:rsid w:val="005E3EA8"/>
    <w:rsid w:val="005F2DF2"/>
    <w:rsid w:val="005F30C5"/>
    <w:rsid w:val="005F565B"/>
    <w:rsid w:val="005F6337"/>
    <w:rsid w:val="005F704F"/>
    <w:rsid w:val="00603ADD"/>
    <w:rsid w:val="00604C58"/>
    <w:rsid w:val="006109F4"/>
    <w:rsid w:val="00610EF9"/>
    <w:rsid w:val="006140D9"/>
    <w:rsid w:val="00615354"/>
    <w:rsid w:val="00621AE8"/>
    <w:rsid w:val="0063084F"/>
    <w:rsid w:val="00630E36"/>
    <w:rsid w:val="00632817"/>
    <w:rsid w:val="0064103B"/>
    <w:rsid w:val="006514B2"/>
    <w:rsid w:val="00652653"/>
    <w:rsid w:val="00652A1C"/>
    <w:rsid w:val="00657715"/>
    <w:rsid w:val="00663629"/>
    <w:rsid w:val="00664BED"/>
    <w:rsid w:val="006666FA"/>
    <w:rsid w:val="00674EBF"/>
    <w:rsid w:val="00680694"/>
    <w:rsid w:val="00682388"/>
    <w:rsid w:val="00683073"/>
    <w:rsid w:val="00685B31"/>
    <w:rsid w:val="0068751C"/>
    <w:rsid w:val="006875E2"/>
    <w:rsid w:val="006917A8"/>
    <w:rsid w:val="00695A83"/>
    <w:rsid w:val="006A0897"/>
    <w:rsid w:val="006A1D64"/>
    <w:rsid w:val="006A45D1"/>
    <w:rsid w:val="006B0FE0"/>
    <w:rsid w:val="006B3052"/>
    <w:rsid w:val="006B3C0A"/>
    <w:rsid w:val="006C55EB"/>
    <w:rsid w:val="006C6D2D"/>
    <w:rsid w:val="006D38B8"/>
    <w:rsid w:val="006D46C4"/>
    <w:rsid w:val="006E2AC0"/>
    <w:rsid w:val="006E61A5"/>
    <w:rsid w:val="006F0903"/>
    <w:rsid w:val="006F1734"/>
    <w:rsid w:val="006F7151"/>
    <w:rsid w:val="00701454"/>
    <w:rsid w:val="00706E3F"/>
    <w:rsid w:val="007102E4"/>
    <w:rsid w:val="0071153E"/>
    <w:rsid w:val="00714E19"/>
    <w:rsid w:val="00715B6D"/>
    <w:rsid w:val="00717E6F"/>
    <w:rsid w:val="00721F09"/>
    <w:rsid w:val="0072532C"/>
    <w:rsid w:val="0072789F"/>
    <w:rsid w:val="00727B07"/>
    <w:rsid w:val="00736B59"/>
    <w:rsid w:val="0074045C"/>
    <w:rsid w:val="00742E23"/>
    <w:rsid w:val="0074446E"/>
    <w:rsid w:val="00753BE8"/>
    <w:rsid w:val="00753CBA"/>
    <w:rsid w:val="00760831"/>
    <w:rsid w:val="00760DC9"/>
    <w:rsid w:val="0076461D"/>
    <w:rsid w:val="00764EBD"/>
    <w:rsid w:val="00766BEF"/>
    <w:rsid w:val="0076726C"/>
    <w:rsid w:val="00787F59"/>
    <w:rsid w:val="00792D92"/>
    <w:rsid w:val="00795D86"/>
    <w:rsid w:val="0079732D"/>
    <w:rsid w:val="007A0089"/>
    <w:rsid w:val="007A1142"/>
    <w:rsid w:val="007A1842"/>
    <w:rsid w:val="007A1EF1"/>
    <w:rsid w:val="007A3A35"/>
    <w:rsid w:val="007A4516"/>
    <w:rsid w:val="007B0024"/>
    <w:rsid w:val="007B26C1"/>
    <w:rsid w:val="007B655F"/>
    <w:rsid w:val="007C1224"/>
    <w:rsid w:val="007C18A8"/>
    <w:rsid w:val="007C24EC"/>
    <w:rsid w:val="007C4365"/>
    <w:rsid w:val="007E19CE"/>
    <w:rsid w:val="007E4DB7"/>
    <w:rsid w:val="007E60CE"/>
    <w:rsid w:val="007E765D"/>
    <w:rsid w:val="007F67B2"/>
    <w:rsid w:val="008005A6"/>
    <w:rsid w:val="00807411"/>
    <w:rsid w:val="00811805"/>
    <w:rsid w:val="00811AD8"/>
    <w:rsid w:val="00814B16"/>
    <w:rsid w:val="008169BE"/>
    <w:rsid w:val="00822BE9"/>
    <w:rsid w:val="00830360"/>
    <w:rsid w:val="00832F38"/>
    <w:rsid w:val="00832F8F"/>
    <w:rsid w:val="008428F8"/>
    <w:rsid w:val="00844D09"/>
    <w:rsid w:val="0084587C"/>
    <w:rsid w:val="008501D2"/>
    <w:rsid w:val="00850B8D"/>
    <w:rsid w:val="00863C41"/>
    <w:rsid w:val="00864439"/>
    <w:rsid w:val="00871910"/>
    <w:rsid w:val="0087232D"/>
    <w:rsid w:val="00872B10"/>
    <w:rsid w:val="008761ED"/>
    <w:rsid w:val="00885264"/>
    <w:rsid w:val="0089795B"/>
    <w:rsid w:val="00897B21"/>
    <w:rsid w:val="008A40D1"/>
    <w:rsid w:val="008A4F20"/>
    <w:rsid w:val="008B0074"/>
    <w:rsid w:val="008B046C"/>
    <w:rsid w:val="008B27D7"/>
    <w:rsid w:val="008B3438"/>
    <w:rsid w:val="008B3E28"/>
    <w:rsid w:val="008B5661"/>
    <w:rsid w:val="008B73D2"/>
    <w:rsid w:val="008D12A7"/>
    <w:rsid w:val="008D3213"/>
    <w:rsid w:val="008D5C32"/>
    <w:rsid w:val="008D6E00"/>
    <w:rsid w:val="008D6ECF"/>
    <w:rsid w:val="008F36AA"/>
    <w:rsid w:val="008F7763"/>
    <w:rsid w:val="00905BDE"/>
    <w:rsid w:val="00910FDC"/>
    <w:rsid w:val="009119D8"/>
    <w:rsid w:val="00911CE3"/>
    <w:rsid w:val="009129D3"/>
    <w:rsid w:val="00914D47"/>
    <w:rsid w:val="00916809"/>
    <w:rsid w:val="00916E28"/>
    <w:rsid w:val="00917D9C"/>
    <w:rsid w:val="00920F02"/>
    <w:rsid w:val="00921FB7"/>
    <w:rsid w:val="009241FC"/>
    <w:rsid w:val="009275ED"/>
    <w:rsid w:val="00932130"/>
    <w:rsid w:val="009338BB"/>
    <w:rsid w:val="009422C9"/>
    <w:rsid w:val="00943DDD"/>
    <w:rsid w:val="0094738A"/>
    <w:rsid w:val="00951942"/>
    <w:rsid w:val="009536BA"/>
    <w:rsid w:val="00960C37"/>
    <w:rsid w:val="00961EAE"/>
    <w:rsid w:val="0096269D"/>
    <w:rsid w:val="009679B3"/>
    <w:rsid w:val="00970076"/>
    <w:rsid w:val="009720E4"/>
    <w:rsid w:val="00973323"/>
    <w:rsid w:val="00974E85"/>
    <w:rsid w:val="00977298"/>
    <w:rsid w:val="0098078F"/>
    <w:rsid w:val="009957CF"/>
    <w:rsid w:val="00996869"/>
    <w:rsid w:val="009A1510"/>
    <w:rsid w:val="009A223D"/>
    <w:rsid w:val="009A7071"/>
    <w:rsid w:val="009A735F"/>
    <w:rsid w:val="009B4078"/>
    <w:rsid w:val="009B45FC"/>
    <w:rsid w:val="009B5D92"/>
    <w:rsid w:val="009C0122"/>
    <w:rsid w:val="009C141C"/>
    <w:rsid w:val="009C285F"/>
    <w:rsid w:val="009C2A40"/>
    <w:rsid w:val="009C2E71"/>
    <w:rsid w:val="009C3E92"/>
    <w:rsid w:val="009C5416"/>
    <w:rsid w:val="009D6B80"/>
    <w:rsid w:val="009E01F6"/>
    <w:rsid w:val="009E152F"/>
    <w:rsid w:val="009E1E1E"/>
    <w:rsid w:val="009E1F60"/>
    <w:rsid w:val="009E64C9"/>
    <w:rsid w:val="009E720E"/>
    <w:rsid w:val="009E7756"/>
    <w:rsid w:val="009F22B4"/>
    <w:rsid w:val="009F40BB"/>
    <w:rsid w:val="00A01A45"/>
    <w:rsid w:val="00A0357D"/>
    <w:rsid w:val="00A07DA6"/>
    <w:rsid w:val="00A21E4E"/>
    <w:rsid w:val="00A32037"/>
    <w:rsid w:val="00A32D77"/>
    <w:rsid w:val="00A35445"/>
    <w:rsid w:val="00A36343"/>
    <w:rsid w:val="00A364E0"/>
    <w:rsid w:val="00A43925"/>
    <w:rsid w:val="00A46811"/>
    <w:rsid w:val="00A47630"/>
    <w:rsid w:val="00A53B39"/>
    <w:rsid w:val="00A56B4C"/>
    <w:rsid w:val="00A6484F"/>
    <w:rsid w:val="00A65BEB"/>
    <w:rsid w:val="00A707FC"/>
    <w:rsid w:val="00A714EF"/>
    <w:rsid w:val="00A72139"/>
    <w:rsid w:val="00A74602"/>
    <w:rsid w:val="00A83FFC"/>
    <w:rsid w:val="00A843BE"/>
    <w:rsid w:val="00A85377"/>
    <w:rsid w:val="00A867B7"/>
    <w:rsid w:val="00A9106F"/>
    <w:rsid w:val="00A95E17"/>
    <w:rsid w:val="00A97EC6"/>
    <w:rsid w:val="00AA1AF9"/>
    <w:rsid w:val="00AB05D1"/>
    <w:rsid w:val="00AB1EE2"/>
    <w:rsid w:val="00AB33C3"/>
    <w:rsid w:val="00AB77E9"/>
    <w:rsid w:val="00AC1103"/>
    <w:rsid w:val="00AD47F9"/>
    <w:rsid w:val="00AE08D3"/>
    <w:rsid w:val="00AE348A"/>
    <w:rsid w:val="00AE34EF"/>
    <w:rsid w:val="00B0115C"/>
    <w:rsid w:val="00B01F3A"/>
    <w:rsid w:val="00B020F0"/>
    <w:rsid w:val="00B0263C"/>
    <w:rsid w:val="00B03E44"/>
    <w:rsid w:val="00B05597"/>
    <w:rsid w:val="00B208B0"/>
    <w:rsid w:val="00B21EF4"/>
    <w:rsid w:val="00B24095"/>
    <w:rsid w:val="00B24AC1"/>
    <w:rsid w:val="00B24ACD"/>
    <w:rsid w:val="00B25B66"/>
    <w:rsid w:val="00B342AE"/>
    <w:rsid w:val="00B40BED"/>
    <w:rsid w:val="00B47E13"/>
    <w:rsid w:val="00B51E0B"/>
    <w:rsid w:val="00B5241E"/>
    <w:rsid w:val="00B558F2"/>
    <w:rsid w:val="00B55C06"/>
    <w:rsid w:val="00B57509"/>
    <w:rsid w:val="00B617A0"/>
    <w:rsid w:val="00B62C48"/>
    <w:rsid w:val="00B638FB"/>
    <w:rsid w:val="00B63F08"/>
    <w:rsid w:val="00B64FDD"/>
    <w:rsid w:val="00B6797E"/>
    <w:rsid w:val="00B70562"/>
    <w:rsid w:val="00B709FE"/>
    <w:rsid w:val="00B73F9D"/>
    <w:rsid w:val="00B7597D"/>
    <w:rsid w:val="00B77DF6"/>
    <w:rsid w:val="00B9081E"/>
    <w:rsid w:val="00B910B3"/>
    <w:rsid w:val="00B951C0"/>
    <w:rsid w:val="00B9697E"/>
    <w:rsid w:val="00B969C5"/>
    <w:rsid w:val="00BA1256"/>
    <w:rsid w:val="00BB1C34"/>
    <w:rsid w:val="00BB43C6"/>
    <w:rsid w:val="00BB47A5"/>
    <w:rsid w:val="00BB542B"/>
    <w:rsid w:val="00BB7696"/>
    <w:rsid w:val="00BC50CA"/>
    <w:rsid w:val="00BC6BC3"/>
    <w:rsid w:val="00BD0C77"/>
    <w:rsid w:val="00BD0CCB"/>
    <w:rsid w:val="00BD1002"/>
    <w:rsid w:val="00BD4DAA"/>
    <w:rsid w:val="00BD51B0"/>
    <w:rsid w:val="00BE3AD2"/>
    <w:rsid w:val="00BE7731"/>
    <w:rsid w:val="00BF0441"/>
    <w:rsid w:val="00BF057B"/>
    <w:rsid w:val="00BF3543"/>
    <w:rsid w:val="00BF4CEB"/>
    <w:rsid w:val="00C07250"/>
    <w:rsid w:val="00C119F9"/>
    <w:rsid w:val="00C15728"/>
    <w:rsid w:val="00C1589A"/>
    <w:rsid w:val="00C17E09"/>
    <w:rsid w:val="00C2034D"/>
    <w:rsid w:val="00C21B80"/>
    <w:rsid w:val="00C314D9"/>
    <w:rsid w:val="00C34FEF"/>
    <w:rsid w:val="00C441C4"/>
    <w:rsid w:val="00C46F64"/>
    <w:rsid w:val="00C65985"/>
    <w:rsid w:val="00C7116C"/>
    <w:rsid w:val="00C71DEB"/>
    <w:rsid w:val="00C7646E"/>
    <w:rsid w:val="00C8044D"/>
    <w:rsid w:val="00C85D3E"/>
    <w:rsid w:val="00C8610A"/>
    <w:rsid w:val="00C96E2A"/>
    <w:rsid w:val="00CA11D1"/>
    <w:rsid w:val="00CA4139"/>
    <w:rsid w:val="00CA7D42"/>
    <w:rsid w:val="00CB0CC5"/>
    <w:rsid w:val="00CB1080"/>
    <w:rsid w:val="00CB10FE"/>
    <w:rsid w:val="00CB5157"/>
    <w:rsid w:val="00CC1E40"/>
    <w:rsid w:val="00CC3E5D"/>
    <w:rsid w:val="00CC693A"/>
    <w:rsid w:val="00CE05CC"/>
    <w:rsid w:val="00CF016F"/>
    <w:rsid w:val="00CF2D49"/>
    <w:rsid w:val="00CF762A"/>
    <w:rsid w:val="00D0018A"/>
    <w:rsid w:val="00D00F29"/>
    <w:rsid w:val="00D0374E"/>
    <w:rsid w:val="00D05A19"/>
    <w:rsid w:val="00D14AA2"/>
    <w:rsid w:val="00D27B45"/>
    <w:rsid w:val="00D319DC"/>
    <w:rsid w:val="00D3454F"/>
    <w:rsid w:val="00D5091B"/>
    <w:rsid w:val="00D50922"/>
    <w:rsid w:val="00D50CC0"/>
    <w:rsid w:val="00D52720"/>
    <w:rsid w:val="00D5437A"/>
    <w:rsid w:val="00D61E34"/>
    <w:rsid w:val="00D64324"/>
    <w:rsid w:val="00D64F0F"/>
    <w:rsid w:val="00D7116C"/>
    <w:rsid w:val="00D729B5"/>
    <w:rsid w:val="00D72EAE"/>
    <w:rsid w:val="00D735BD"/>
    <w:rsid w:val="00D73A3A"/>
    <w:rsid w:val="00D85C47"/>
    <w:rsid w:val="00D85FDE"/>
    <w:rsid w:val="00D86675"/>
    <w:rsid w:val="00D907BB"/>
    <w:rsid w:val="00D91873"/>
    <w:rsid w:val="00D95007"/>
    <w:rsid w:val="00DA173C"/>
    <w:rsid w:val="00DA2DF3"/>
    <w:rsid w:val="00DB0787"/>
    <w:rsid w:val="00DB07B0"/>
    <w:rsid w:val="00DB2B42"/>
    <w:rsid w:val="00DB2DDB"/>
    <w:rsid w:val="00DC6466"/>
    <w:rsid w:val="00DD05DD"/>
    <w:rsid w:val="00DD12BE"/>
    <w:rsid w:val="00DD32F9"/>
    <w:rsid w:val="00DE05D7"/>
    <w:rsid w:val="00DE5C9E"/>
    <w:rsid w:val="00DE68C9"/>
    <w:rsid w:val="00DE6EF8"/>
    <w:rsid w:val="00DF337C"/>
    <w:rsid w:val="00DF392D"/>
    <w:rsid w:val="00E00C57"/>
    <w:rsid w:val="00E07A97"/>
    <w:rsid w:val="00E14E50"/>
    <w:rsid w:val="00E16D49"/>
    <w:rsid w:val="00E17EE4"/>
    <w:rsid w:val="00E221C4"/>
    <w:rsid w:val="00E26EE1"/>
    <w:rsid w:val="00E276F2"/>
    <w:rsid w:val="00E32BD4"/>
    <w:rsid w:val="00E35097"/>
    <w:rsid w:val="00E36CFC"/>
    <w:rsid w:val="00E4192F"/>
    <w:rsid w:val="00E45A4D"/>
    <w:rsid w:val="00E500E2"/>
    <w:rsid w:val="00E54613"/>
    <w:rsid w:val="00E566A4"/>
    <w:rsid w:val="00E60F2A"/>
    <w:rsid w:val="00E62D95"/>
    <w:rsid w:val="00E6318E"/>
    <w:rsid w:val="00E6320F"/>
    <w:rsid w:val="00E70E4D"/>
    <w:rsid w:val="00E80F4B"/>
    <w:rsid w:val="00E818E7"/>
    <w:rsid w:val="00E81A34"/>
    <w:rsid w:val="00E92277"/>
    <w:rsid w:val="00E93EB6"/>
    <w:rsid w:val="00EA1E21"/>
    <w:rsid w:val="00EA3ABA"/>
    <w:rsid w:val="00EA4C19"/>
    <w:rsid w:val="00EB5410"/>
    <w:rsid w:val="00EB74F7"/>
    <w:rsid w:val="00EC0179"/>
    <w:rsid w:val="00EC0E79"/>
    <w:rsid w:val="00ED0DFC"/>
    <w:rsid w:val="00ED275F"/>
    <w:rsid w:val="00ED40DC"/>
    <w:rsid w:val="00ED4E33"/>
    <w:rsid w:val="00EE0D38"/>
    <w:rsid w:val="00EF20F1"/>
    <w:rsid w:val="00EF531B"/>
    <w:rsid w:val="00EF666C"/>
    <w:rsid w:val="00EF6E80"/>
    <w:rsid w:val="00F05549"/>
    <w:rsid w:val="00F06280"/>
    <w:rsid w:val="00F065E2"/>
    <w:rsid w:val="00F131F7"/>
    <w:rsid w:val="00F25EB7"/>
    <w:rsid w:val="00F2772C"/>
    <w:rsid w:val="00F30FEE"/>
    <w:rsid w:val="00F36919"/>
    <w:rsid w:val="00F43450"/>
    <w:rsid w:val="00F467C3"/>
    <w:rsid w:val="00F51F32"/>
    <w:rsid w:val="00F55E8B"/>
    <w:rsid w:val="00F56AD5"/>
    <w:rsid w:val="00F617D9"/>
    <w:rsid w:val="00F62E19"/>
    <w:rsid w:val="00F640B3"/>
    <w:rsid w:val="00F67CB6"/>
    <w:rsid w:val="00F72433"/>
    <w:rsid w:val="00F76FE3"/>
    <w:rsid w:val="00F77798"/>
    <w:rsid w:val="00F833BC"/>
    <w:rsid w:val="00F92AE9"/>
    <w:rsid w:val="00FA05BB"/>
    <w:rsid w:val="00FA4EE1"/>
    <w:rsid w:val="00FA529E"/>
    <w:rsid w:val="00FB00D4"/>
    <w:rsid w:val="00FB3E00"/>
    <w:rsid w:val="00FB6B96"/>
    <w:rsid w:val="00FB6DFE"/>
    <w:rsid w:val="00FC0F83"/>
    <w:rsid w:val="00FD3D98"/>
    <w:rsid w:val="00FD63B9"/>
    <w:rsid w:val="00FD72B5"/>
    <w:rsid w:val="00FF0754"/>
    <w:rsid w:val="00FF1051"/>
    <w:rsid w:val="00FF5162"/>
    <w:rsid w:val="00FF5989"/>
    <w:rsid w:val="00FF6A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7C6B3D"/>
  <w15:chartTrackingRefBased/>
  <w15:docId w15:val="{0EA5BC73-3F29-4769-B40E-DE93A4BC2A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3">
    <w:name w:val="heading 3"/>
    <w:basedOn w:val="Normal"/>
    <w:link w:val="Heading3Char"/>
    <w:uiPriority w:val="9"/>
    <w:qFormat/>
    <w:rsid w:val="00F617D9"/>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onormal0">
    <w:name w:val="msonormal"/>
    <w:basedOn w:val="Normal"/>
    <w:rsid w:val="00BE3AD2"/>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BE3AD2"/>
    <w:rPr>
      <w:b/>
      <w:bCs/>
    </w:rPr>
  </w:style>
  <w:style w:type="paragraph" w:styleId="NormalWeb">
    <w:name w:val="Normal (Web)"/>
    <w:aliases w:val="webb, webb,Обычный (веб) Знак Знак,Знак Знак Знак Знак,Знак Знак1,Обычный (веб) Знак Знак Знак,Знак Знак Знак1 Знак Знак Знак Знак Знак,Знак1,Знак,Char Char Char,Char Char Char Char"/>
    <w:basedOn w:val="Normal"/>
    <w:link w:val="NormalWebChar"/>
    <w:unhideWhenUsed/>
    <w:qFormat/>
    <w:rsid w:val="00BE3AD2"/>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BE3AD2"/>
    <w:rPr>
      <w:i/>
      <w:iCs/>
    </w:rPr>
  </w:style>
  <w:style w:type="character" w:styleId="Hyperlink">
    <w:name w:val="Hyperlink"/>
    <w:basedOn w:val="DefaultParagraphFont"/>
    <w:uiPriority w:val="99"/>
    <w:unhideWhenUsed/>
    <w:rsid w:val="00BE3AD2"/>
    <w:rPr>
      <w:color w:val="0000FF"/>
      <w:u w:val="single"/>
    </w:rPr>
  </w:style>
  <w:style w:type="character" w:styleId="FollowedHyperlink">
    <w:name w:val="FollowedHyperlink"/>
    <w:basedOn w:val="DefaultParagraphFont"/>
    <w:uiPriority w:val="99"/>
    <w:semiHidden/>
    <w:unhideWhenUsed/>
    <w:rsid w:val="00BE3AD2"/>
    <w:rPr>
      <w:color w:val="800080"/>
      <w:u w:val="single"/>
    </w:rPr>
  </w:style>
  <w:style w:type="paragraph" w:styleId="Revision">
    <w:name w:val="Revision"/>
    <w:hidden/>
    <w:uiPriority w:val="99"/>
    <w:semiHidden/>
    <w:rsid w:val="00717E6F"/>
    <w:pPr>
      <w:spacing w:after="0" w:line="240" w:lineRule="auto"/>
    </w:pPr>
  </w:style>
  <w:style w:type="paragraph" w:styleId="CommentText">
    <w:name w:val="annotation text"/>
    <w:basedOn w:val="Normal"/>
    <w:link w:val="CommentTextChar"/>
    <w:uiPriority w:val="99"/>
    <w:semiHidden/>
    <w:unhideWhenUsed/>
    <w:rsid w:val="00266A9D"/>
    <w:pPr>
      <w:spacing w:line="240" w:lineRule="auto"/>
    </w:pPr>
    <w:rPr>
      <w:sz w:val="20"/>
      <w:szCs w:val="20"/>
    </w:rPr>
  </w:style>
  <w:style w:type="character" w:customStyle="1" w:styleId="CommentTextChar">
    <w:name w:val="Comment Text Char"/>
    <w:basedOn w:val="DefaultParagraphFont"/>
    <w:link w:val="CommentText"/>
    <w:uiPriority w:val="99"/>
    <w:semiHidden/>
    <w:rsid w:val="00266A9D"/>
    <w:rPr>
      <w:sz w:val="20"/>
      <w:szCs w:val="20"/>
    </w:rPr>
  </w:style>
  <w:style w:type="character" w:styleId="CommentReference">
    <w:name w:val="annotation reference"/>
    <w:basedOn w:val="DefaultParagraphFont"/>
    <w:uiPriority w:val="99"/>
    <w:semiHidden/>
    <w:unhideWhenUsed/>
    <w:rsid w:val="00266A9D"/>
    <w:rPr>
      <w:sz w:val="16"/>
      <w:szCs w:val="16"/>
    </w:rPr>
  </w:style>
  <w:style w:type="paragraph" w:styleId="BalloonText">
    <w:name w:val="Balloon Text"/>
    <w:basedOn w:val="Normal"/>
    <w:link w:val="BalloonTextChar"/>
    <w:uiPriority w:val="99"/>
    <w:semiHidden/>
    <w:unhideWhenUsed/>
    <w:rsid w:val="0004025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40254"/>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FB6B96"/>
    <w:rPr>
      <w:b/>
      <w:bCs/>
    </w:rPr>
  </w:style>
  <w:style w:type="character" w:customStyle="1" w:styleId="CommentSubjectChar">
    <w:name w:val="Comment Subject Char"/>
    <w:basedOn w:val="CommentTextChar"/>
    <w:link w:val="CommentSubject"/>
    <w:uiPriority w:val="99"/>
    <w:semiHidden/>
    <w:rsid w:val="00FB6B96"/>
    <w:rPr>
      <w:b/>
      <w:bCs/>
      <w:sz w:val="20"/>
      <w:szCs w:val="20"/>
    </w:rPr>
  </w:style>
  <w:style w:type="character" w:customStyle="1" w:styleId="Heading3Char">
    <w:name w:val="Heading 3 Char"/>
    <w:basedOn w:val="DefaultParagraphFont"/>
    <w:link w:val="Heading3"/>
    <w:uiPriority w:val="9"/>
    <w:rsid w:val="00F617D9"/>
    <w:rPr>
      <w:rFonts w:ascii="Times New Roman" w:eastAsia="Times New Roman" w:hAnsi="Times New Roman" w:cs="Times New Roman"/>
      <w:b/>
      <w:bCs/>
      <w:sz w:val="27"/>
      <w:szCs w:val="27"/>
    </w:rPr>
  </w:style>
  <w:style w:type="paragraph" w:styleId="ListParagraph">
    <w:name w:val="List Paragraph"/>
    <w:aliases w:val="Akapit z listą BS,List Paragraph 1,List_Paragraph,Multilevel para_II,List Paragraph1"/>
    <w:basedOn w:val="Normal"/>
    <w:link w:val="ListParagraphChar"/>
    <w:uiPriority w:val="34"/>
    <w:qFormat/>
    <w:rsid w:val="00C46F64"/>
    <w:pPr>
      <w:spacing w:after="200" w:line="276" w:lineRule="auto"/>
      <w:ind w:left="720"/>
      <w:contextualSpacing/>
    </w:pPr>
    <w:rPr>
      <w:rFonts w:eastAsiaTheme="minorEastAsia"/>
      <w:lang w:val="ru-RU" w:eastAsia="ru-RU"/>
    </w:rPr>
  </w:style>
  <w:style w:type="paragraph" w:styleId="NoSpacing">
    <w:name w:val="No Spacing"/>
    <w:uiPriority w:val="1"/>
    <w:qFormat/>
    <w:rsid w:val="00C46F64"/>
    <w:pPr>
      <w:spacing w:after="0" w:line="240" w:lineRule="auto"/>
    </w:pPr>
    <w:rPr>
      <w:rFonts w:eastAsiaTheme="minorEastAsia"/>
    </w:rPr>
  </w:style>
  <w:style w:type="character" w:customStyle="1" w:styleId="2">
    <w:name w:val="Основной текст (2)_"/>
    <w:link w:val="20"/>
    <w:rsid w:val="00C46F64"/>
    <w:rPr>
      <w:rFonts w:ascii="Sylfaen" w:eastAsia="Sylfaen" w:hAnsi="Sylfaen" w:cs="Sylfaen"/>
      <w:spacing w:val="20"/>
      <w:w w:val="80"/>
      <w:shd w:val="clear" w:color="auto" w:fill="FFFFFF"/>
    </w:rPr>
  </w:style>
  <w:style w:type="paragraph" w:customStyle="1" w:styleId="20">
    <w:name w:val="Основной текст (2)"/>
    <w:basedOn w:val="Normal"/>
    <w:link w:val="2"/>
    <w:rsid w:val="00C46F64"/>
    <w:pPr>
      <w:widowControl w:val="0"/>
      <w:shd w:val="clear" w:color="auto" w:fill="FFFFFF"/>
      <w:spacing w:before="300" w:after="0" w:line="0" w:lineRule="atLeast"/>
      <w:ind w:hanging="320"/>
      <w:jc w:val="both"/>
    </w:pPr>
    <w:rPr>
      <w:rFonts w:ascii="Sylfaen" w:eastAsia="Sylfaen" w:hAnsi="Sylfaen" w:cs="Sylfaen"/>
      <w:spacing w:val="20"/>
      <w:w w:val="80"/>
    </w:rPr>
  </w:style>
  <w:style w:type="paragraph" w:customStyle="1" w:styleId="Default">
    <w:name w:val="Default"/>
    <w:rsid w:val="00C46F64"/>
    <w:pPr>
      <w:autoSpaceDE w:val="0"/>
      <w:autoSpaceDN w:val="0"/>
      <w:adjustRightInd w:val="0"/>
      <w:spacing w:after="0" w:line="240" w:lineRule="auto"/>
    </w:pPr>
    <w:rPr>
      <w:rFonts w:ascii="Sylfaen" w:eastAsia="Times New Roman" w:hAnsi="Sylfaen" w:cs="Sylfaen"/>
      <w:color w:val="000000"/>
      <w:sz w:val="24"/>
      <w:szCs w:val="24"/>
      <w:lang w:val="ru-RU" w:eastAsia="ru-RU"/>
    </w:rPr>
  </w:style>
  <w:style w:type="character" w:customStyle="1" w:styleId="ListParagraphChar">
    <w:name w:val="List Paragraph Char"/>
    <w:aliases w:val="Akapit z listą BS Char,List Paragraph 1 Char,List_Paragraph Char,Multilevel para_II Char,List Paragraph1 Char"/>
    <w:link w:val="ListParagraph"/>
    <w:uiPriority w:val="34"/>
    <w:locked/>
    <w:rsid w:val="00C46F64"/>
    <w:rPr>
      <w:rFonts w:eastAsiaTheme="minorEastAsia"/>
      <w:lang w:val="ru-RU" w:eastAsia="ru-RU"/>
    </w:rPr>
  </w:style>
  <w:style w:type="paragraph" w:styleId="FootnoteText">
    <w:name w:val="footnote text"/>
    <w:basedOn w:val="Normal"/>
    <w:link w:val="FootnoteTextChar"/>
    <w:uiPriority w:val="99"/>
    <w:semiHidden/>
    <w:unhideWhenUsed/>
    <w:rsid w:val="00C46F64"/>
    <w:pPr>
      <w:spacing w:after="0" w:line="240" w:lineRule="auto"/>
    </w:pPr>
    <w:rPr>
      <w:rFonts w:eastAsiaTheme="minorEastAsia"/>
      <w:sz w:val="20"/>
      <w:szCs w:val="20"/>
      <w:lang w:val="ru-RU" w:eastAsia="ru-RU"/>
    </w:rPr>
  </w:style>
  <w:style w:type="character" w:customStyle="1" w:styleId="FootnoteTextChar">
    <w:name w:val="Footnote Text Char"/>
    <w:basedOn w:val="DefaultParagraphFont"/>
    <w:link w:val="FootnoteText"/>
    <w:uiPriority w:val="99"/>
    <w:semiHidden/>
    <w:rsid w:val="00C46F64"/>
    <w:rPr>
      <w:rFonts w:eastAsiaTheme="minorEastAsia"/>
      <w:sz w:val="20"/>
      <w:szCs w:val="20"/>
      <w:lang w:val="ru-RU" w:eastAsia="ru-RU"/>
    </w:rPr>
  </w:style>
  <w:style w:type="character" w:styleId="FootnoteReference">
    <w:name w:val="footnote reference"/>
    <w:basedOn w:val="DefaultParagraphFont"/>
    <w:uiPriority w:val="99"/>
    <w:semiHidden/>
    <w:unhideWhenUsed/>
    <w:rsid w:val="00C46F64"/>
    <w:rPr>
      <w:vertAlign w:val="superscript"/>
    </w:rPr>
  </w:style>
  <w:style w:type="paragraph" w:styleId="Header">
    <w:name w:val="header"/>
    <w:basedOn w:val="Normal"/>
    <w:link w:val="HeaderChar"/>
    <w:uiPriority w:val="99"/>
    <w:unhideWhenUsed/>
    <w:rsid w:val="00C46F64"/>
    <w:pPr>
      <w:tabs>
        <w:tab w:val="center" w:pos="4844"/>
        <w:tab w:val="right" w:pos="9689"/>
      </w:tabs>
      <w:spacing w:after="0" w:line="240" w:lineRule="auto"/>
    </w:pPr>
    <w:rPr>
      <w:rFonts w:eastAsiaTheme="minorEastAsia"/>
      <w:lang w:val="ru-RU" w:eastAsia="ru-RU"/>
    </w:rPr>
  </w:style>
  <w:style w:type="character" w:customStyle="1" w:styleId="HeaderChar">
    <w:name w:val="Header Char"/>
    <w:basedOn w:val="DefaultParagraphFont"/>
    <w:link w:val="Header"/>
    <w:uiPriority w:val="99"/>
    <w:rsid w:val="00C46F64"/>
    <w:rPr>
      <w:rFonts w:eastAsiaTheme="minorEastAsia"/>
      <w:lang w:val="ru-RU" w:eastAsia="ru-RU"/>
    </w:rPr>
  </w:style>
  <w:style w:type="paragraph" w:styleId="Footer">
    <w:name w:val="footer"/>
    <w:basedOn w:val="Normal"/>
    <w:link w:val="FooterChar"/>
    <w:uiPriority w:val="99"/>
    <w:unhideWhenUsed/>
    <w:rsid w:val="00C46F64"/>
    <w:pPr>
      <w:tabs>
        <w:tab w:val="center" w:pos="4844"/>
        <w:tab w:val="right" w:pos="9689"/>
      </w:tabs>
      <w:spacing w:after="0" w:line="240" w:lineRule="auto"/>
    </w:pPr>
    <w:rPr>
      <w:rFonts w:eastAsiaTheme="minorEastAsia"/>
      <w:lang w:val="ru-RU" w:eastAsia="ru-RU"/>
    </w:rPr>
  </w:style>
  <w:style w:type="character" w:customStyle="1" w:styleId="FooterChar">
    <w:name w:val="Footer Char"/>
    <w:basedOn w:val="DefaultParagraphFont"/>
    <w:link w:val="Footer"/>
    <w:uiPriority w:val="99"/>
    <w:rsid w:val="00C46F64"/>
    <w:rPr>
      <w:rFonts w:eastAsiaTheme="minorEastAsia"/>
      <w:lang w:val="ru-RU" w:eastAsia="ru-RU"/>
    </w:rPr>
  </w:style>
  <w:style w:type="character" w:customStyle="1" w:styleId="NormalWebChar">
    <w:name w:val="Normal (Web) Char"/>
    <w:aliases w:val="webb Char, webb Char,Обычный (веб) Знак Знак Char,Знак Знак Знак Знак Char,Знак Знак1 Char,Обычный (веб) Знак Знак Знак Char,Знак Знак Знак1 Знак Знак Знак Знак Знак Char,Знак1 Char,Знак Char,Char Char Char Char1"/>
    <w:link w:val="NormalWeb"/>
    <w:uiPriority w:val="99"/>
    <w:locked/>
    <w:rsid w:val="009C5416"/>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80342">
      <w:bodyDiv w:val="1"/>
      <w:marLeft w:val="0"/>
      <w:marRight w:val="0"/>
      <w:marTop w:val="0"/>
      <w:marBottom w:val="0"/>
      <w:divBdr>
        <w:top w:val="none" w:sz="0" w:space="0" w:color="auto"/>
        <w:left w:val="none" w:sz="0" w:space="0" w:color="auto"/>
        <w:bottom w:val="none" w:sz="0" w:space="0" w:color="auto"/>
        <w:right w:val="none" w:sz="0" w:space="0" w:color="auto"/>
      </w:divBdr>
    </w:div>
    <w:div w:id="165412926">
      <w:bodyDiv w:val="1"/>
      <w:marLeft w:val="0"/>
      <w:marRight w:val="0"/>
      <w:marTop w:val="0"/>
      <w:marBottom w:val="0"/>
      <w:divBdr>
        <w:top w:val="none" w:sz="0" w:space="0" w:color="auto"/>
        <w:left w:val="none" w:sz="0" w:space="0" w:color="auto"/>
        <w:bottom w:val="none" w:sz="0" w:space="0" w:color="auto"/>
        <w:right w:val="none" w:sz="0" w:space="0" w:color="auto"/>
      </w:divBdr>
    </w:div>
    <w:div w:id="196164588">
      <w:bodyDiv w:val="1"/>
      <w:marLeft w:val="0"/>
      <w:marRight w:val="0"/>
      <w:marTop w:val="0"/>
      <w:marBottom w:val="0"/>
      <w:divBdr>
        <w:top w:val="none" w:sz="0" w:space="0" w:color="auto"/>
        <w:left w:val="none" w:sz="0" w:space="0" w:color="auto"/>
        <w:bottom w:val="none" w:sz="0" w:space="0" w:color="auto"/>
        <w:right w:val="none" w:sz="0" w:space="0" w:color="auto"/>
      </w:divBdr>
      <w:divsChild>
        <w:div w:id="1353920299">
          <w:marLeft w:val="0"/>
          <w:marRight w:val="0"/>
          <w:marTop w:val="0"/>
          <w:marBottom w:val="0"/>
          <w:divBdr>
            <w:top w:val="none" w:sz="0" w:space="0" w:color="auto"/>
            <w:left w:val="none" w:sz="0" w:space="0" w:color="auto"/>
            <w:bottom w:val="none" w:sz="0" w:space="0" w:color="auto"/>
            <w:right w:val="none" w:sz="0" w:space="0" w:color="auto"/>
          </w:divBdr>
        </w:div>
      </w:divsChild>
    </w:div>
    <w:div w:id="230622551">
      <w:bodyDiv w:val="1"/>
      <w:marLeft w:val="0"/>
      <w:marRight w:val="0"/>
      <w:marTop w:val="0"/>
      <w:marBottom w:val="0"/>
      <w:divBdr>
        <w:top w:val="none" w:sz="0" w:space="0" w:color="auto"/>
        <w:left w:val="none" w:sz="0" w:space="0" w:color="auto"/>
        <w:bottom w:val="none" w:sz="0" w:space="0" w:color="auto"/>
        <w:right w:val="none" w:sz="0" w:space="0" w:color="auto"/>
      </w:divBdr>
    </w:div>
    <w:div w:id="262307516">
      <w:bodyDiv w:val="1"/>
      <w:marLeft w:val="0"/>
      <w:marRight w:val="0"/>
      <w:marTop w:val="0"/>
      <w:marBottom w:val="0"/>
      <w:divBdr>
        <w:top w:val="none" w:sz="0" w:space="0" w:color="auto"/>
        <w:left w:val="none" w:sz="0" w:space="0" w:color="auto"/>
        <w:bottom w:val="none" w:sz="0" w:space="0" w:color="auto"/>
        <w:right w:val="none" w:sz="0" w:space="0" w:color="auto"/>
      </w:divBdr>
    </w:div>
    <w:div w:id="388111273">
      <w:bodyDiv w:val="1"/>
      <w:marLeft w:val="0"/>
      <w:marRight w:val="0"/>
      <w:marTop w:val="0"/>
      <w:marBottom w:val="0"/>
      <w:divBdr>
        <w:top w:val="none" w:sz="0" w:space="0" w:color="auto"/>
        <w:left w:val="none" w:sz="0" w:space="0" w:color="auto"/>
        <w:bottom w:val="none" w:sz="0" w:space="0" w:color="auto"/>
        <w:right w:val="none" w:sz="0" w:space="0" w:color="auto"/>
      </w:divBdr>
    </w:div>
    <w:div w:id="530538199">
      <w:bodyDiv w:val="1"/>
      <w:marLeft w:val="0"/>
      <w:marRight w:val="0"/>
      <w:marTop w:val="0"/>
      <w:marBottom w:val="0"/>
      <w:divBdr>
        <w:top w:val="none" w:sz="0" w:space="0" w:color="auto"/>
        <w:left w:val="none" w:sz="0" w:space="0" w:color="auto"/>
        <w:bottom w:val="none" w:sz="0" w:space="0" w:color="auto"/>
        <w:right w:val="none" w:sz="0" w:space="0" w:color="auto"/>
      </w:divBdr>
    </w:div>
    <w:div w:id="544565056">
      <w:bodyDiv w:val="1"/>
      <w:marLeft w:val="0"/>
      <w:marRight w:val="0"/>
      <w:marTop w:val="0"/>
      <w:marBottom w:val="0"/>
      <w:divBdr>
        <w:top w:val="none" w:sz="0" w:space="0" w:color="auto"/>
        <w:left w:val="none" w:sz="0" w:space="0" w:color="auto"/>
        <w:bottom w:val="none" w:sz="0" w:space="0" w:color="auto"/>
        <w:right w:val="none" w:sz="0" w:space="0" w:color="auto"/>
      </w:divBdr>
    </w:div>
    <w:div w:id="555551520">
      <w:bodyDiv w:val="1"/>
      <w:marLeft w:val="0"/>
      <w:marRight w:val="0"/>
      <w:marTop w:val="0"/>
      <w:marBottom w:val="0"/>
      <w:divBdr>
        <w:top w:val="none" w:sz="0" w:space="0" w:color="auto"/>
        <w:left w:val="none" w:sz="0" w:space="0" w:color="auto"/>
        <w:bottom w:val="none" w:sz="0" w:space="0" w:color="auto"/>
        <w:right w:val="none" w:sz="0" w:space="0" w:color="auto"/>
      </w:divBdr>
    </w:div>
    <w:div w:id="577011453">
      <w:bodyDiv w:val="1"/>
      <w:marLeft w:val="0"/>
      <w:marRight w:val="0"/>
      <w:marTop w:val="0"/>
      <w:marBottom w:val="0"/>
      <w:divBdr>
        <w:top w:val="none" w:sz="0" w:space="0" w:color="auto"/>
        <w:left w:val="none" w:sz="0" w:space="0" w:color="auto"/>
        <w:bottom w:val="none" w:sz="0" w:space="0" w:color="auto"/>
        <w:right w:val="none" w:sz="0" w:space="0" w:color="auto"/>
      </w:divBdr>
    </w:div>
    <w:div w:id="697893062">
      <w:bodyDiv w:val="1"/>
      <w:marLeft w:val="0"/>
      <w:marRight w:val="0"/>
      <w:marTop w:val="0"/>
      <w:marBottom w:val="0"/>
      <w:divBdr>
        <w:top w:val="none" w:sz="0" w:space="0" w:color="auto"/>
        <w:left w:val="none" w:sz="0" w:space="0" w:color="auto"/>
        <w:bottom w:val="none" w:sz="0" w:space="0" w:color="auto"/>
        <w:right w:val="none" w:sz="0" w:space="0" w:color="auto"/>
      </w:divBdr>
    </w:div>
    <w:div w:id="699742355">
      <w:bodyDiv w:val="1"/>
      <w:marLeft w:val="0"/>
      <w:marRight w:val="0"/>
      <w:marTop w:val="0"/>
      <w:marBottom w:val="0"/>
      <w:divBdr>
        <w:top w:val="none" w:sz="0" w:space="0" w:color="auto"/>
        <w:left w:val="none" w:sz="0" w:space="0" w:color="auto"/>
        <w:bottom w:val="none" w:sz="0" w:space="0" w:color="auto"/>
        <w:right w:val="none" w:sz="0" w:space="0" w:color="auto"/>
      </w:divBdr>
    </w:div>
    <w:div w:id="727412011">
      <w:bodyDiv w:val="1"/>
      <w:marLeft w:val="0"/>
      <w:marRight w:val="0"/>
      <w:marTop w:val="0"/>
      <w:marBottom w:val="0"/>
      <w:divBdr>
        <w:top w:val="none" w:sz="0" w:space="0" w:color="auto"/>
        <w:left w:val="none" w:sz="0" w:space="0" w:color="auto"/>
        <w:bottom w:val="none" w:sz="0" w:space="0" w:color="auto"/>
        <w:right w:val="none" w:sz="0" w:space="0" w:color="auto"/>
      </w:divBdr>
    </w:div>
    <w:div w:id="797377536">
      <w:bodyDiv w:val="1"/>
      <w:marLeft w:val="0"/>
      <w:marRight w:val="0"/>
      <w:marTop w:val="0"/>
      <w:marBottom w:val="0"/>
      <w:divBdr>
        <w:top w:val="none" w:sz="0" w:space="0" w:color="auto"/>
        <w:left w:val="none" w:sz="0" w:space="0" w:color="auto"/>
        <w:bottom w:val="none" w:sz="0" w:space="0" w:color="auto"/>
        <w:right w:val="none" w:sz="0" w:space="0" w:color="auto"/>
      </w:divBdr>
    </w:div>
    <w:div w:id="805590727">
      <w:bodyDiv w:val="1"/>
      <w:marLeft w:val="0"/>
      <w:marRight w:val="0"/>
      <w:marTop w:val="0"/>
      <w:marBottom w:val="0"/>
      <w:divBdr>
        <w:top w:val="none" w:sz="0" w:space="0" w:color="auto"/>
        <w:left w:val="none" w:sz="0" w:space="0" w:color="auto"/>
        <w:bottom w:val="none" w:sz="0" w:space="0" w:color="auto"/>
        <w:right w:val="none" w:sz="0" w:space="0" w:color="auto"/>
      </w:divBdr>
    </w:div>
    <w:div w:id="909074650">
      <w:bodyDiv w:val="1"/>
      <w:marLeft w:val="0"/>
      <w:marRight w:val="0"/>
      <w:marTop w:val="0"/>
      <w:marBottom w:val="0"/>
      <w:divBdr>
        <w:top w:val="none" w:sz="0" w:space="0" w:color="auto"/>
        <w:left w:val="none" w:sz="0" w:space="0" w:color="auto"/>
        <w:bottom w:val="none" w:sz="0" w:space="0" w:color="auto"/>
        <w:right w:val="none" w:sz="0" w:space="0" w:color="auto"/>
      </w:divBdr>
    </w:div>
    <w:div w:id="1126705650">
      <w:bodyDiv w:val="1"/>
      <w:marLeft w:val="0"/>
      <w:marRight w:val="0"/>
      <w:marTop w:val="0"/>
      <w:marBottom w:val="0"/>
      <w:divBdr>
        <w:top w:val="none" w:sz="0" w:space="0" w:color="auto"/>
        <w:left w:val="none" w:sz="0" w:space="0" w:color="auto"/>
        <w:bottom w:val="none" w:sz="0" w:space="0" w:color="auto"/>
        <w:right w:val="none" w:sz="0" w:space="0" w:color="auto"/>
      </w:divBdr>
    </w:div>
    <w:div w:id="1332679984">
      <w:bodyDiv w:val="1"/>
      <w:marLeft w:val="0"/>
      <w:marRight w:val="0"/>
      <w:marTop w:val="0"/>
      <w:marBottom w:val="0"/>
      <w:divBdr>
        <w:top w:val="none" w:sz="0" w:space="0" w:color="auto"/>
        <w:left w:val="none" w:sz="0" w:space="0" w:color="auto"/>
        <w:bottom w:val="none" w:sz="0" w:space="0" w:color="auto"/>
        <w:right w:val="none" w:sz="0" w:space="0" w:color="auto"/>
      </w:divBdr>
    </w:div>
    <w:div w:id="1369331283">
      <w:bodyDiv w:val="1"/>
      <w:marLeft w:val="0"/>
      <w:marRight w:val="0"/>
      <w:marTop w:val="0"/>
      <w:marBottom w:val="0"/>
      <w:divBdr>
        <w:top w:val="none" w:sz="0" w:space="0" w:color="auto"/>
        <w:left w:val="none" w:sz="0" w:space="0" w:color="auto"/>
        <w:bottom w:val="none" w:sz="0" w:space="0" w:color="auto"/>
        <w:right w:val="none" w:sz="0" w:space="0" w:color="auto"/>
      </w:divBdr>
    </w:div>
    <w:div w:id="1421683871">
      <w:bodyDiv w:val="1"/>
      <w:marLeft w:val="0"/>
      <w:marRight w:val="0"/>
      <w:marTop w:val="0"/>
      <w:marBottom w:val="0"/>
      <w:divBdr>
        <w:top w:val="none" w:sz="0" w:space="0" w:color="auto"/>
        <w:left w:val="none" w:sz="0" w:space="0" w:color="auto"/>
        <w:bottom w:val="none" w:sz="0" w:space="0" w:color="auto"/>
        <w:right w:val="none" w:sz="0" w:space="0" w:color="auto"/>
      </w:divBdr>
    </w:div>
    <w:div w:id="1424305998">
      <w:bodyDiv w:val="1"/>
      <w:marLeft w:val="0"/>
      <w:marRight w:val="0"/>
      <w:marTop w:val="0"/>
      <w:marBottom w:val="0"/>
      <w:divBdr>
        <w:top w:val="none" w:sz="0" w:space="0" w:color="auto"/>
        <w:left w:val="none" w:sz="0" w:space="0" w:color="auto"/>
        <w:bottom w:val="none" w:sz="0" w:space="0" w:color="auto"/>
        <w:right w:val="none" w:sz="0" w:space="0" w:color="auto"/>
      </w:divBdr>
    </w:div>
    <w:div w:id="1465657581">
      <w:bodyDiv w:val="1"/>
      <w:marLeft w:val="0"/>
      <w:marRight w:val="0"/>
      <w:marTop w:val="0"/>
      <w:marBottom w:val="0"/>
      <w:divBdr>
        <w:top w:val="none" w:sz="0" w:space="0" w:color="auto"/>
        <w:left w:val="none" w:sz="0" w:space="0" w:color="auto"/>
        <w:bottom w:val="none" w:sz="0" w:space="0" w:color="auto"/>
        <w:right w:val="none" w:sz="0" w:space="0" w:color="auto"/>
      </w:divBdr>
    </w:div>
    <w:div w:id="1511599509">
      <w:bodyDiv w:val="1"/>
      <w:marLeft w:val="0"/>
      <w:marRight w:val="0"/>
      <w:marTop w:val="0"/>
      <w:marBottom w:val="0"/>
      <w:divBdr>
        <w:top w:val="none" w:sz="0" w:space="0" w:color="auto"/>
        <w:left w:val="none" w:sz="0" w:space="0" w:color="auto"/>
        <w:bottom w:val="none" w:sz="0" w:space="0" w:color="auto"/>
        <w:right w:val="none" w:sz="0" w:space="0" w:color="auto"/>
      </w:divBdr>
    </w:div>
    <w:div w:id="1584215684">
      <w:bodyDiv w:val="1"/>
      <w:marLeft w:val="0"/>
      <w:marRight w:val="0"/>
      <w:marTop w:val="0"/>
      <w:marBottom w:val="0"/>
      <w:divBdr>
        <w:top w:val="none" w:sz="0" w:space="0" w:color="auto"/>
        <w:left w:val="none" w:sz="0" w:space="0" w:color="auto"/>
        <w:bottom w:val="none" w:sz="0" w:space="0" w:color="auto"/>
        <w:right w:val="none" w:sz="0" w:space="0" w:color="auto"/>
      </w:divBdr>
    </w:div>
    <w:div w:id="1863545780">
      <w:bodyDiv w:val="1"/>
      <w:marLeft w:val="0"/>
      <w:marRight w:val="0"/>
      <w:marTop w:val="0"/>
      <w:marBottom w:val="0"/>
      <w:divBdr>
        <w:top w:val="none" w:sz="0" w:space="0" w:color="auto"/>
        <w:left w:val="none" w:sz="0" w:space="0" w:color="auto"/>
        <w:bottom w:val="none" w:sz="0" w:space="0" w:color="auto"/>
        <w:right w:val="none" w:sz="0" w:space="0" w:color="auto"/>
      </w:divBdr>
    </w:div>
    <w:div w:id="20756175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B9EF2D-7A3E-428F-953B-57381AE3FF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526</Words>
  <Characters>3002</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Taron Margaryan</dc:creator>
  <cp:keywords>https:/mul2.yerevan.am/tasks/2067780/oneclick?token=c83f896891f3fe61fd4cd498d52caa5a</cp:keywords>
  <dc:description/>
  <cp:lastModifiedBy>Lilit Martirosyan</cp:lastModifiedBy>
  <cp:revision>2</cp:revision>
  <cp:lastPrinted>2024-07-02T05:35:00Z</cp:lastPrinted>
  <dcterms:created xsi:type="dcterms:W3CDTF">2025-02-27T13:10:00Z</dcterms:created>
  <dcterms:modified xsi:type="dcterms:W3CDTF">2025-02-27T13:10:00Z</dcterms:modified>
</cp:coreProperties>
</file>