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4E445" w14:textId="77777777" w:rsidR="001D0751" w:rsidRPr="00267698" w:rsidRDefault="001D0751" w:rsidP="001D0751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14:paraId="75F5E6C8" w14:textId="77777777" w:rsidR="001D0751" w:rsidRPr="00267698" w:rsidRDefault="001D0751" w:rsidP="001D0751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2E814CEA" w14:textId="242417C1" w:rsidR="001D0751" w:rsidRDefault="001D0751" w:rsidP="001D0751">
      <w:pPr>
        <w:jc w:val="center"/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267698"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ՀՀ ԿԱՌԱՎԱՐՈՒԹՅԱՆ «ՀԱՅԱՍՏԱՆԻ ՀԱՆՐԱՊԵՏՈՒԹՅԱՆ ԿԱՌԱՎԱՐՈՒԹՅԱՆ 2007 ԹՎԱԿԱՆԻ ՀՈՒՆԻՍԻ 28-Ի N 955-Ն ՈՐՈՇՄԱՆ ՄԵՋ ԼՐԱՑՈՒՄՆԵՐ ԿԱՏԱՐԵԼՈՒ ՄԱՍԻՆ»</w:t>
      </w:r>
      <w:r>
        <w:rPr>
          <w:rStyle w:val="Strong"/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ՈՐՈՇՄԱՆ ՎԵՐԱԲԵՐՅԱԼ</w:t>
      </w:r>
    </w:p>
    <w:p w14:paraId="09CB7EE4" w14:textId="35FA31F0" w:rsidR="001D0751" w:rsidRPr="00903CF2" w:rsidRDefault="001D0751" w:rsidP="001D0751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Իրավական</w:t>
      </w:r>
      <w:r w:rsidRPr="0026769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ակտի</w:t>
      </w:r>
      <w:r w:rsidRPr="0026769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af-ZA"/>
        </w:rPr>
        <w:t>ընդունման</w:t>
      </w:r>
      <w:r w:rsidRPr="0026769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 xml:space="preserve"> </w:t>
      </w:r>
      <w:r w:rsidRPr="00267698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անհրաժեշտությունը</w:t>
      </w:r>
      <w:r w:rsidRPr="00267698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</w:p>
    <w:p w14:paraId="5A5A81DA" w14:textId="1C54F491" w:rsidR="00903CF2" w:rsidRPr="00267698" w:rsidRDefault="00903CF2" w:rsidP="00903CF2">
      <w:pPr>
        <w:pStyle w:val="ListParagraph"/>
        <w:tabs>
          <w:tab w:val="left" w:pos="567"/>
        </w:tabs>
        <w:spacing w:after="0" w:line="360" w:lineRule="auto"/>
        <w:ind w:left="0" w:firstLine="567"/>
        <w:jc w:val="both"/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</w:pPr>
      <w:r w:rsidRPr="00903CF2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ՀՀ լեռնանցքներով և </w:t>
      </w:r>
      <w:bookmarkStart w:id="0" w:name="_Hlk186796392"/>
      <w:r w:rsidRPr="00903CF2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բարձր լեռնային գոտիներով </w:t>
      </w:r>
      <w:bookmarkEnd w:id="0"/>
      <w:r w:rsidRPr="00903CF2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>անցնող ճանապարհահատվածներում ձյան տեղումների, ձնաբքի և մերկասառույցի ժամանակ բեռնատար տրանսպորտային միջոցները և ավտոբուսները, հագեցված չլինելով հակասահքային շղթաներով,</w:t>
      </w:r>
      <w:r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 հաճախ արգելափակվում են՝ </w:t>
      </w:r>
      <w:r w:rsidRPr="00903CF2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>առաջաց</w:t>
      </w:r>
      <w:r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>նելով</w:t>
      </w:r>
      <w:r w:rsidRPr="00903CF2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 խցանումներ</w:t>
      </w:r>
      <w:r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 և </w:t>
      </w:r>
      <w:r w:rsidRPr="00903CF2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 կաթվածահար անելով երթևեկությունը։ Նման խնդիրներից խուսափելու նպատակով առաջարկվում է բեռնատար տրանսպորտային միջոցների և ավտոբուսների համար սահմանել հակասահքային շղթա կիրառելու պարտադիր պահանջ՝ ձյան տեղումների, ձնաբքի և մերկասառույցի ժամանակ հիշյալ ճանապարհահատվածներով երթևեկելիս։ Նշված պահանջը թույլ կտա բարձրացնել բեռնատարների և ավտոբուսների անցողունակությունը անբարենպաստ եղանակային պայմաններում ապահովելով անխափան ճանապարհային երթևեկությունը։</w:t>
      </w:r>
    </w:p>
    <w:p w14:paraId="634E7A57" w14:textId="77777777" w:rsidR="001D0751" w:rsidRPr="00267698" w:rsidRDefault="001D0751" w:rsidP="001D0751">
      <w:pPr>
        <w:tabs>
          <w:tab w:val="left" w:pos="426"/>
        </w:tabs>
        <w:spacing w:after="0" w:line="360" w:lineRule="auto"/>
        <w:ind w:firstLine="360"/>
        <w:jc w:val="both"/>
        <w:rPr>
          <w:rFonts w:ascii="GHEA Grapalat" w:eastAsia="MS Mincho" w:hAnsi="GHEA Grapalat" w:cs="MS Mincho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2. Կարգավորման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հարաբերությունների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ներկա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վիճակը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և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առկա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խնդիրները</w:t>
      </w:r>
      <w:r w:rsidRPr="00267698">
        <w:rPr>
          <w:rFonts w:ascii="GHEA Grapalat" w:eastAsia="MS Mincho" w:hAnsi="GHEA Grapalat" w:cs="Cambria Math"/>
          <w:b/>
          <w:color w:val="000000" w:themeColor="text1"/>
          <w:sz w:val="24"/>
          <w:szCs w:val="24"/>
          <w:lang w:val="hy-AM"/>
        </w:rPr>
        <w:t>.</w:t>
      </w:r>
    </w:p>
    <w:p w14:paraId="2F10C162" w14:textId="64A0FF7F" w:rsidR="002D5B24" w:rsidRDefault="00977499" w:rsidP="002D5B24">
      <w:pPr>
        <w:spacing w:after="0" w:line="360" w:lineRule="auto"/>
        <w:ind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Նշված երթևեկության պահանջի վերաբերյալ վարորդներին պատշաճ տեղեկատվություն հաղորդելու նպատակով</w:t>
      </w:r>
      <w:r w:rsidR="001D0751" w:rsidRPr="00267698">
        <w:rPr>
          <w:rFonts w:ascii="GHEA Grapalat" w:eastAsia="Sylfaen" w:hAnsi="GHEA Grapalat" w:cs="Sylfaen"/>
          <w:sz w:val="24"/>
          <w:szCs w:val="24"/>
          <w:lang w:val="hy-AM"/>
        </w:rPr>
        <w:t xml:space="preserve">՝ </w:t>
      </w:r>
      <w:r w:rsidR="00081A54">
        <w:rPr>
          <w:rFonts w:ascii="GHEA Grapalat" w:eastAsia="Sylfaen" w:hAnsi="GHEA Grapalat" w:cs="Sylfaen"/>
          <w:sz w:val="24"/>
          <w:szCs w:val="24"/>
          <w:lang w:val="hy-AM"/>
        </w:rPr>
        <w:t>Որոշման հավելված 1-ի Ձև 2-</w:t>
      </w:r>
      <w:r w:rsidR="00865293">
        <w:rPr>
          <w:rFonts w:ascii="GHEA Grapalat" w:eastAsia="Sylfaen" w:hAnsi="GHEA Grapalat" w:cs="Sylfaen"/>
          <w:sz w:val="24"/>
          <w:szCs w:val="24"/>
          <w:lang w:val="hy-AM"/>
        </w:rPr>
        <w:t xml:space="preserve">ում կատարվել են նոր լրացումներ, մասնավորապես՝ թելադրող նշանների խմբում ավելացվել են </w:t>
      </w:r>
      <w:r w:rsidR="00081A54">
        <w:rPr>
          <w:rFonts w:ascii="GHEA Grapalat" w:hAnsi="GHEA Grapalat"/>
          <w:sz w:val="24"/>
          <w:szCs w:val="24"/>
          <w:lang w:val="hy-AM"/>
        </w:rPr>
        <w:t>«Երթևեկությունը հակասահքային շղթաներով», «Հակասահքային շղթաներով երթևկության վերջ»</w:t>
      </w:r>
      <w:r w:rsidR="00865293">
        <w:rPr>
          <w:rFonts w:ascii="GHEA Grapalat" w:hAnsi="GHEA Grapalat"/>
          <w:sz w:val="24"/>
          <w:szCs w:val="24"/>
          <w:lang w:val="hy-AM"/>
        </w:rPr>
        <w:t xml:space="preserve">, իսկ լրացուցիչ տեղեկատվության խմբի նշաններում՝ «Մերկասառույց» նոր ճանապարհային </w:t>
      </w:r>
      <w:r w:rsidR="00081A54">
        <w:rPr>
          <w:rFonts w:ascii="GHEA Grapalat" w:hAnsi="GHEA Grapalat"/>
          <w:sz w:val="24"/>
          <w:szCs w:val="24"/>
          <w:lang w:val="hy-AM"/>
        </w:rPr>
        <w:t>նշաններ,</w:t>
      </w:r>
      <w:r w:rsidR="00865293">
        <w:rPr>
          <w:rFonts w:ascii="GHEA Grapalat" w:hAnsi="GHEA Grapalat"/>
          <w:sz w:val="24"/>
          <w:szCs w:val="24"/>
          <w:lang w:val="hy-AM"/>
        </w:rPr>
        <w:t xml:space="preserve"> որոնք սահմանում են</w:t>
      </w:r>
      <w:r w:rsidR="00081A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81A54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հակասահքային շղթաներով երթևեկելու վերաբերյալ ռեժիմի պահանջ մտցնել</w:t>
      </w:r>
      <w:r w:rsidR="00865293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ը</w:t>
      </w:r>
      <w:r w:rsidR="00081A54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, պահանջ հանել</w:t>
      </w:r>
      <w:r w:rsidR="00865293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ը</w:t>
      </w:r>
      <w:r w:rsidR="00081A54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, ինչպես նաև</w:t>
      </w:r>
      <w:r w:rsidR="00865293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տվյալ պահանջի</w:t>
      </w:r>
      <w:r w:rsidR="00081A54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գործողության ժամկետը</w:t>
      </w:r>
      <w:r w:rsidR="00865293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։</w:t>
      </w:r>
      <w:r w:rsidR="00865293">
        <w:rPr>
          <w:rFonts w:ascii="GHEA Grapalat" w:eastAsia="Sylfaen" w:hAnsi="GHEA Grapalat" w:cs="Sylfaen"/>
          <w:sz w:val="24"/>
          <w:szCs w:val="24"/>
          <w:lang w:val="hy-AM"/>
        </w:rPr>
        <w:t xml:space="preserve"> Միաժամանակ, </w:t>
      </w:r>
      <w:r w:rsidR="001D0751" w:rsidRPr="00267698">
        <w:rPr>
          <w:rFonts w:ascii="GHEA Grapalat" w:eastAsia="Sylfaen" w:hAnsi="GHEA Grapalat" w:cs="Sylfaen"/>
          <w:sz w:val="24"/>
          <w:szCs w:val="24"/>
          <w:lang w:val="hy-AM"/>
        </w:rPr>
        <w:t xml:space="preserve">Որոշման  </w:t>
      </w:r>
      <w:r w:rsidR="001D0751"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հավելված 2-ի «Տրանսպորտային միջոցների շահագործումն արգելող անսարքությունների և պայմանների» ցանկ</w:t>
      </w:r>
      <w:r w:rsidR="008850E9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ում </w:t>
      </w:r>
      <w:r w:rsidR="008850E9">
        <w:rPr>
          <w:rFonts w:ascii="GHEA Grapalat" w:eastAsia="Calibri" w:hAnsi="GHEA Grapalat" w:cs="Sylfaen"/>
          <w:sz w:val="24"/>
          <w:szCs w:val="24"/>
          <w:lang w:val="hy-AM"/>
        </w:rPr>
        <w:t>ավելաց</w:t>
      </w:r>
      <w:r w:rsidR="004B58DA">
        <w:rPr>
          <w:rFonts w:ascii="GHEA Grapalat" w:eastAsia="Calibri" w:hAnsi="GHEA Grapalat" w:cs="Sylfaen"/>
          <w:sz w:val="24"/>
          <w:szCs w:val="24"/>
          <w:lang w:val="hy-AM"/>
        </w:rPr>
        <w:t>վել է</w:t>
      </w:r>
      <w:r w:rsidR="008850E9">
        <w:rPr>
          <w:rFonts w:ascii="GHEA Grapalat" w:eastAsia="Calibri" w:hAnsi="GHEA Grapalat" w:cs="Sylfaen"/>
          <w:sz w:val="24"/>
          <w:szCs w:val="24"/>
          <w:lang w:val="hy-AM"/>
        </w:rPr>
        <w:t xml:space="preserve"> նոր պայման, մասնավորապես՝ </w:t>
      </w:r>
      <w:r w:rsidR="00232FAC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3,5</w:t>
      </w:r>
      <w:r w:rsidR="00232FAC" w:rsidRPr="00821FE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232FAC" w:rsidRPr="006016FA">
        <w:rPr>
          <w:rFonts w:ascii="GHEA Grapalat" w:eastAsia="Calibri" w:hAnsi="GHEA Grapalat" w:cs="Sylfaen"/>
          <w:sz w:val="24"/>
          <w:szCs w:val="24"/>
          <w:lang w:val="hy-AM"/>
        </w:rPr>
        <w:t>տոննայից ավելի թույլատրելի առավելագույն զանգված ունեցող բեռնատար ավտոմոբիլների և ավտոբուսների</w:t>
      </w:r>
      <w:r w:rsidR="00232FAC">
        <w:rPr>
          <w:rFonts w:ascii="GHEA Grapalat" w:eastAsia="Calibri" w:hAnsi="GHEA Grapalat" w:cs="Sylfaen"/>
          <w:sz w:val="24"/>
          <w:szCs w:val="24"/>
          <w:lang w:val="hy-AM"/>
        </w:rPr>
        <w:t xml:space="preserve"> շահագործումն արգելվում է, </w:t>
      </w:r>
      <w:r w:rsidR="008850E9">
        <w:rPr>
          <w:rFonts w:ascii="GHEA Grapalat" w:eastAsia="Calibri" w:hAnsi="GHEA Grapalat" w:cs="Sylfaen"/>
          <w:sz w:val="24"/>
          <w:szCs w:val="24"/>
          <w:lang w:val="hy-AM"/>
        </w:rPr>
        <w:t>եթե համապատասխան ճանապարհային նշանների ազդման գոտիներում</w:t>
      </w:r>
      <w:r w:rsidR="00232FAC">
        <w:rPr>
          <w:rFonts w:ascii="GHEA Grapalat" w:eastAsia="Calibri" w:hAnsi="GHEA Grapalat" w:cs="Sylfaen"/>
          <w:sz w:val="24"/>
          <w:szCs w:val="24"/>
          <w:lang w:val="hy-AM"/>
        </w:rPr>
        <w:t>, ձյան, բքի կամ մերկասառույցի պայմաններում</w:t>
      </w:r>
      <w:r w:rsidR="00232FAC" w:rsidRPr="00232FAC">
        <w:rPr>
          <w:rFonts w:ascii="GHEA Grapalat" w:eastAsia="Calibri" w:hAnsi="GHEA Grapalat" w:cs="Sylfaen"/>
          <w:sz w:val="24"/>
          <w:szCs w:val="24"/>
          <w:lang w:val="hy-AM"/>
        </w:rPr>
        <w:t xml:space="preserve">, նշված մեխանիկական տրանսպորտային միջոցները </w:t>
      </w:r>
      <w:r w:rsidR="008850E9">
        <w:rPr>
          <w:rFonts w:ascii="GHEA Grapalat" w:eastAsia="Calibri" w:hAnsi="GHEA Grapalat" w:cs="Sylfaen"/>
          <w:sz w:val="24"/>
          <w:szCs w:val="24"/>
          <w:lang w:val="hy-AM"/>
        </w:rPr>
        <w:t>երթևեկում են առանց հակասահքային</w:t>
      </w:r>
      <w:r w:rsidR="00232FAC">
        <w:rPr>
          <w:rFonts w:ascii="GHEA Grapalat" w:eastAsia="Calibri" w:hAnsi="GHEA Grapalat" w:cs="Sylfaen"/>
          <w:sz w:val="24"/>
          <w:szCs w:val="24"/>
          <w:lang w:val="hy-AM"/>
        </w:rPr>
        <w:t xml:space="preserve"> շղթաների։</w:t>
      </w:r>
      <w:bookmarkStart w:id="1" w:name="_Hlk186095600"/>
    </w:p>
    <w:bookmarkEnd w:id="1"/>
    <w:p w14:paraId="187EF1B9" w14:textId="5530B5E8" w:rsidR="00903CF2" w:rsidRDefault="001D0751" w:rsidP="00903CF2">
      <w:pPr>
        <w:spacing w:after="0" w:line="360" w:lineRule="auto"/>
        <w:ind w:firstLine="567"/>
        <w:jc w:val="both"/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lastRenderedPageBreak/>
        <w:t>Նշենք, որ նման պահանջ նախատեսված է նաև այլ երկրների</w:t>
      </w:r>
      <w:r w:rsidR="004C1E8D" w:rsidRPr="00492925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`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մասնավորապես</w:t>
      </w:r>
      <w:r w:rsidR="004C1E8D" w:rsidRPr="00492925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,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Վրաստանի</w:t>
      </w:r>
      <w:r w:rsidR="004C1E8D" w:rsidRPr="00492925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</w:t>
      </w:r>
      <w:r w:rsidR="004C1E8D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և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Ուկրաինայի օրենսդրությամբ։ Հավելենք, որ Որոշման մեջ ներկայում չկան </w:t>
      </w:r>
      <w:bookmarkStart w:id="2" w:name="_Hlk181263028"/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հակասահքային շղթաներով երթևեկելու վերաբերյալ ռեժիմի պահանջ մտցնելու ճանապարհային նշաններ, ուստի համապատասխան եղանակային պայմաններում, տվյալ ճանապարհահատվածին հակասահքային շղթաներ կրելու, ինչպես նաև այդ շղթաների հանելու պահանջի մասին բեռնատար ավտոմոբիլների </w:t>
      </w:r>
      <w:r w:rsidR="002D5B24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և ավտոբուսների 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վարորդներին տեղեկացնելու համար առաջարկվում է ավելացնել նոր ճանապարհային նշաններ, որոնք համապատասխանում են 08.11.1968թ</w:t>
      </w:r>
      <w:r w:rsidRPr="00267698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D5B24">
        <w:rPr>
          <w:rFonts w:ascii="GHEA Grapalat" w:eastAsia="MS Mincho" w:hAnsi="GHEA Grapalat" w:cs="Cambria Math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Վիեննայի «Ճանապարհային նշանների և ազդանշանների մասին» Կոնվենցիայի հավելված 3-ում ներկայացված ճանապարհային նշանների երկրաչափական ձևին, տեսքին և գույներին։</w:t>
      </w:r>
      <w:bookmarkEnd w:id="2"/>
    </w:p>
    <w:p w14:paraId="4D090DA5" w14:textId="57644DDC" w:rsidR="00CD5A71" w:rsidRDefault="00903CF2" w:rsidP="00903CF2">
      <w:pPr>
        <w:spacing w:after="0" w:line="360" w:lineRule="auto"/>
        <w:ind w:firstLine="567"/>
        <w:jc w:val="both"/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</w:pPr>
      <w:r w:rsidRPr="00903CF2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3</w:t>
      </w:r>
      <w:r w:rsidRPr="00903CF2">
        <w:rPr>
          <w:rFonts w:ascii="Cambria Math" w:eastAsia="MS Mincho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903CF2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CD5A71" w:rsidRPr="00903CF2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Կարգավորման նպատակը և բնույթը.</w:t>
      </w:r>
    </w:p>
    <w:p w14:paraId="1694EA46" w14:textId="7C6084C5" w:rsidR="00903CF2" w:rsidRPr="001A110D" w:rsidRDefault="00903CF2" w:rsidP="001A110D">
      <w:pPr>
        <w:spacing w:after="0" w:line="360" w:lineRule="auto"/>
        <w:ind w:firstLine="567"/>
        <w:jc w:val="both"/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</w:pPr>
      <w:r w:rsidRPr="00903CF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Նախագծի ընդունման </w:t>
      </w:r>
      <w:r w:rsidR="004C1E8D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նպատակն է</w:t>
      </w:r>
      <w:r w:rsidRPr="00903CF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</w:t>
      </w:r>
      <w:r w:rsidR="00BD571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ձմռան </w:t>
      </w:r>
      <w:r w:rsidRPr="00903CF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անբարենպաստ եղանակային պայմաններին</w:t>
      </w:r>
      <w:r w:rsidR="00BD571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, ճանապարհների </w:t>
      </w:r>
      <w:r w:rsidR="00BD5712" w:rsidRPr="00BD571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բարձր լեռնային գոտիներով</w:t>
      </w:r>
      <w:r w:rsidR="00BD571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անցնող հատվածներում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նվազե</w:t>
      </w:r>
      <w:r w:rsidR="004C1E8D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ցնել</w:t>
      </w:r>
      <w:r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բեռնատար ավտոմոբիլների և ավտոբուսների </w:t>
      </w:r>
      <w:r w:rsidR="00BD5712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>արգելափակումների հետևանքով առաջացած</w:t>
      </w:r>
      <w:r w:rsidR="001A110D">
        <w:rPr>
          <w:rFonts w:ascii="GHEA Grapalat" w:eastAsia="MS Mincho" w:hAnsi="GHEA Grapalat"/>
          <w:color w:val="000000" w:themeColor="text1"/>
          <w:sz w:val="24"/>
          <w:szCs w:val="24"/>
          <w:lang w:val="hy-AM"/>
        </w:rPr>
        <w:t xml:space="preserve"> վթարները և խցանումները։</w:t>
      </w:r>
    </w:p>
    <w:p w14:paraId="6C7CC046" w14:textId="77777777" w:rsidR="002D5B24" w:rsidRDefault="00CD5A71" w:rsidP="002D5B24">
      <w:pPr>
        <w:pStyle w:val="ListParagraph"/>
        <w:tabs>
          <w:tab w:val="left" w:pos="426"/>
        </w:tabs>
        <w:spacing w:line="360" w:lineRule="auto"/>
        <w:ind w:left="0" w:firstLine="630"/>
        <w:jc w:val="both"/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</w:pPr>
      <w:bookmarkStart w:id="3" w:name="_Hlk181266005"/>
      <w:r w:rsidRPr="00267698">
        <w:rPr>
          <w:rFonts w:ascii="GHEA Grapalat" w:hAnsi="GHEA Grapalat"/>
          <w:b/>
          <w:sz w:val="24"/>
          <w:szCs w:val="24"/>
          <w:lang w:val="hy-AM"/>
        </w:rPr>
        <w:t>4</w:t>
      </w:r>
      <w:r w:rsidRPr="00267698">
        <w:rPr>
          <w:rFonts w:ascii="GHEA Grapalat" w:hAnsi="GHEA Grapalat" w:cs="Cambria Math"/>
          <w:sz w:val="24"/>
          <w:szCs w:val="24"/>
          <w:lang w:val="hy-AM"/>
        </w:rPr>
        <w:t>.</w:t>
      </w:r>
      <w:r w:rsidRPr="002676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Ակնկալվող</w:t>
      </w:r>
      <w:r w:rsidRPr="00267698">
        <w:rPr>
          <w:rFonts w:ascii="GHEA Grapalat" w:eastAsia="MS Mincho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արդյունքները.</w:t>
      </w:r>
    </w:p>
    <w:p w14:paraId="2E6DDA4C" w14:textId="6EB1B390" w:rsidR="00CD5A71" w:rsidRPr="00E5151A" w:rsidRDefault="00CD5A71" w:rsidP="00E5151A">
      <w:pPr>
        <w:pStyle w:val="ListParagraph"/>
        <w:tabs>
          <w:tab w:val="left" w:pos="426"/>
        </w:tabs>
        <w:spacing w:after="0" w:line="360" w:lineRule="auto"/>
        <w:ind w:left="0" w:firstLine="630"/>
        <w:jc w:val="both"/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Առաջարկվող լրացումների և փոփոխությունների </w:t>
      </w:r>
      <w:proofErr w:type="spellStart"/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fr-FR"/>
        </w:rPr>
        <w:t>ընդուն</w:t>
      </w:r>
      <w:proofErr w:type="spellEnd"/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ումը կնպաստի անբարենպաստ եղանակային պայմաններում </w:t>
      </w:r>
      <w:bookmarkEnd w:id="3"/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երթևեկության անվտանգության բարձրացմանը, ձմռան ամիսներին ճանապարհի դժվարանց</w:t>
      </w:r>
      <w:r w:rsidR="006E7B9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ան</w:t>
      </w:r>
      <w:r w:rsidRPr="0026769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ելի հատվածներում անխափան երթևկության ապահովմանը, ինչով պայմանավորված կնվազեն </w:t>
      </w:r>
      <w:r w:rsidR="002D5B2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բեռնատար ավտոմոբիլների արգելափակումները, դրանց հետևանքով առաջացած վթարներ</w:t>
      </w:r>
      <w:r w:rsidR="00E5151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ը և խցանումները</w:t>
      </w:r>
      <w:r w:rsidR="002D5B2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։</w:t>
      </w:r>
    </w:p>
    <w:p w14:paraId="475C6449" w14:textId="77777777" w:rsidR="00CD5A71" w:rsidRPr="00267698" w:rsidRDefault="00CD5A71" w:rsidP="00CD5A71">
      <w:pPr>
        <w:spacing w:after="0" w:line="360" w:lineRule="auto"/>
        <w:ind w:firstLine="630"/>
        <w:jc w:val="both"/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</w:pPr>
      <w:bookmarkStart w:id="4" w:name="_Hlk181266288"/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5</w:t>
      </w:r>
      <w:r w:rsidRPr="00267698">
        <w:rPr>
          <w:rFonts w:ascii="GHEA Grapalat" w:eastAsia="MS Mincho" w:hAnsi="GHEA Grapalat" w:cs="Cambria Math"/>
          <w:b/>
          <w:color w:val="000000" w:themeColor="text1"/>
          <w:sz w:val="24"/>
          <w:szCs w:val="24"/>
          <w:lang w:val="hy-AM"/>
        </w:rPr>
        <w:t xml:space="preserve">. </w:t>
      </w:r>
      <w:r w:rsidRPr="00267698">
        <w:rPr>
          <w:rFonts w:ascii="GHEA Grapalat" w:eastAsia="MS Mincho" w:hAnsi="GHEA Grapalat" w:cs="Sylfaen"/>
          <w:b/>
          <w:color w:val="000000" w:themeColor="text1"/>
          <w:sz w:val="24"/>
          <w:szCs w:val="24"/>
          <w:lang w:val="hy-AM"/>
        </w:rPr>
        <w:t>Նախագծերի մշակման գործընթացում ներգրաված ինստիտուտները և անձինք.</w:t>
      </w:r>
    </w:p>
    <w:p w14:paraId="52815375" w14:textId="32429B4B" w:rsidR="00CD5A71" w:rsidRPr="00267698" w:rsidRDefault="00CD5A71" w:rsidP="001A110D">
      <w:pPr>
        <w:tabs>
          <w:tab w:val="left" w:pos="426"/>
        </w:tabs>
        <w:spacing w:after="0" w:line="360" w:lineRule="auto"/>
        <w:ind w:firstLine="63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67698">
        <w:rPr>
          <w:rFonts w:ascii="GHEA Grapalat" w:hAnsi="GHEA Grapalat"/>
          <w:bCs/>
          <w:sz w:val="24"/>
          <w:szCs w:val="24"/>
          <w:lang w:val="hy-AM"/>
        </w:rPr>
        <w:t>Նախագ</w:t>
      </w:r>
      <w:r w:rsidR="00814793">
        <w:rPr>
          <w:rFonts w:ascii="GHEA Grapalat" w:hAnsi="GHEA Grapalat"/>
          <w:bCs/>
          <w:sz w:val="24"/>
          <w:szCs w:val="24"/>
          <w:lang w:val="hy-AM"/>
        </w:rPr>
        <w:t>իծ</w:t>
      </w:r>
      <w:r>
        <w:rPr>
          <w:rFonts w:ascii="GHEA Grapalat" w:hAnsi="GHEA Grapalat"/>
          <w:bCs/>
          <w:sz w:val="24"/>
          <w:szCs w:val="24"/>
          <w:lang w:val="hy-AM"/>
        </w:rPr>
        <w:t>ը</w:t>
      </w:r>
      <w:r w:rsidRPr="00267698">
        <w:rPr>
          <w:rFonts w:ascii="GHEA Grapalat" w:hAnsi="GHEA Grapalat"/>
          <w:bCs/>
          <w:sz w:val="24"/>
          <w:szCs w:val="24"/>
          <w:lang w:val="hy-AM"/>
        </w:rPr>
        <w:t xml:space="preserve"> մշակվել </w:t>
      </w:r>
      <w:r w:rsidR="00814793">
        <w:rPr>
          <w:rFonts w:ascii="GHEA Grapalat" w:hAnsi="GHEA Grapalat"/>
          <w:bCs/>
          <w:sz w:val="24"/>
          <w:szCs w:val="24"/>
          <w:lang w:val="hy-AM"/>
        </w:rPr>
        <w:t>է</w:t>
      </w:r>
      <w:r w:rsidRPr="00267698">
        <w:rPr>
          <w:rFonts w:ascii="GHEA Grapalat" w:hAnsi="GHEA Grapalat"/>
          <w:bCs/>
          <w:sz w:val="24"/>
          <w:szCs w:val="24"/>
          <w:lang w:val="hy-AM"/>
        </w:rPr>
        <w:t xml:space="preserve"> ՀՀ տարածքային կառավարման և ենթակառուցվածքների նախարարության կողմից: </w:t>
      </w:r>
    </w:p>
    <w:p w14:paraId="466B92A2" w14:textId="77777777" w:rsidR="00CD5A71" w:rsidRPr="00267698" w:rsidRDefault="00CD5A71" w:rsidP="00CD5A71">
      <w:pPr>
        <w:tabs>
          <w:tab w:val="left" w:pos="90"/>
          <w:tab w:val="left" w:pos="426"/>
        </w:tabs>
        <w:spacing w:after="0" w:line="360" w:lineRule="auto"/>
        <w:ind w:firstLine="630"/>
        <w:jc w:val="both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6</w:t>
      </w:r>
      <w:r w:rsidRPr="00267698">
        <w:rPr>
          <w:rFonts w:ascii="GHEA Grapalat" w:eastAsia="Sylfaen" w:hAnsi="GHEA Grapalat" w:cs="Cambria Math"/>
          <w:b/>
          <w:color w:val="000000" w:themeColor="text1"/>
          <w:sz w:val="24"/>
          <w:szCs w:val="24"/>
          <w:lang w:val="hy-AM"/>
        </w:rPr>
        <w:t>.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 xml:space="preserve"> Կապը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ռազմավարական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փաստաթղթերի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հետ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Հայաստանի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վերափոխման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ռազմավարություն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2050,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Կառավարության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2021-2026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թթ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.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ծրագիր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,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ոլորտային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և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/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կամ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այլ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267698">
        <w:rPr>
          <w:rFonts w:ascii="GHEA Grapalat" w:eastAsia="Sylfaen" w:hAnsi="GHEA Grapalat" w:cs="Sylfaen"/>
          <w:b/>
          <w:color w:val="000000" w:themeColor="text1"/>
          <w:sz w:val="24"/>
          <w:szCs w:val="24"/>
          <w:lang w:val="hy-AM"/>
        </w:rPr>
        <w:t>ռազմավարություններ</w:t>
      </w:r>
      <w:r w:rsidRPr="00267698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.</w:t>
      </w:r>
    </w:p>
    <w:p w14:paraId="38C4030C" w14:textId="4B14AC9C" w:rsidR="00B44B1B" w:rsidRPr="00492925" w:rsidRDefault="00CD5A71" w:rsidP="00B44B1B">
      <w:pPr>
        <w:pStyle w:val="ListParagraph"/>
        <w:tabs>
          <w:tab w:val="left" w:pos="426"/>
          <w:tab w:val="left" w:pos="567"/>
        </w:tabs>
        <w:spacing w:line="360" w:lineRule="auto"/>
        <w:ind w:left="0" w:firstLine="63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Նախագ</w:t>
      </w:r>
      <w:r w:rsidR="00814793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իծ</w:t>
      </w:r>
      <w:r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ը բխում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է</w:t>
      </w:r>
      <w:r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«Հայաստանի վերափոխման ռազմավարություն 2050» փաստաթղթի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2</w:t>
      </w:r>
      <w:r w:rsidR="00B44B1B" w:rsidRPr="00492925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/>
        </w:rPr>
        <w:t>․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4 «Բնածին, տեխնածին և մարդածին աղետներին դիմակայելու բարձր պատրաստվածություն» թիրախային արդյունքի «2.4.3 Համայնքների, ենթակառուցվածքների և շենք-շինությունների անվտանգության և բնակչության դիմակայունության մակարդակ (ըստ 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lastRenderedPageBreak/>
        <w:t>մասնագիտական գնահատականի)</w:t>
      </w:r>
      <w:r w:rsidR="0086392C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» և </w:t>
      </w:r>
      <w:r w:rsidR="00CE708A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12</w:t>
      </w:r>
      <w:r w:rsidR="00CE708A" w:rsidRPr="00492925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/>
        </w:rPr>
        <w:t>․</w:t>
      </w:r>
      <w:r w:rsidR="00CE708A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2 «Հայաստանը՝ տարածաշրջանային կարևոր ցամաքային տրանսպորտային հանգույց» թիրախային արդյունքի 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«12.2.1 Տարանցիկ ճանապարհային բեռնափոխադրումների ծավալ» ցուցանիշ</w:t>
      </w:r>
      <w:r w:rsidR="0086392C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ներ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ի ապահովումից։ Ճիշտ է նշված կապը անուղղակի է, սակայն միայն անվտանգ և ապահով ճանապարհների առկայության դեպքում հնարավոր </w:t>
      </w:r>
      <w:r w:rsidR="0086392C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է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6392C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ապահովել երթևեկության մասնակիցների և տրանսպորտային միջոցների անվտանգությունը, ինչպես նաև ավտոտրանսպորտային 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միջազգային բեռնափոփադրումներ իրականացնող կազմակերպությունների համար </w:t>
      </w:r>
      <w:r w:rsidR="0086392C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գրավիչ դարձնել 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Հայաստանը որպես տարանցիկ բեռնափոխադրումների երկիր</w:t>
      </w:r>
      <w:r w:rsidR="0086392C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 ապահովելով Հայաստանով տարանցիկ տրանսպորտային ուղիների անխափանությունը ու անընդհատությունը՝ հատկապես ձմռան ամիսներին</w:t>
      </w:r>
      <w:r w:rsidR="00B44B1B"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։ </w:t>
      </w:r>
    </w:p>
    <w:p w14:paraId="241BD0DC" w14:textId="77777777" w:rsidR="002D5B24" w:rsidRPr="00492925" w:rsidRDefault="002D5B24" w:rsidP="002D5B24">
      <w:pPr>
        <w:pStyle w:val="ListParagraph"/>
        <w:tabs>
          <w:tab w:val="left" w:pos="426"/>
          <w:tab w:val="left" w:pos="567"/>
        </w:tabs>
        <w:spacing w:after="0" w:line="360" w:lineRule="auto"/>
        <w:ind w:left="0" w:firstLine="63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</w:p>
    <w:p w14:paraId="26128377" w14:textId="77777777" w:rsidR="00CD5A71" w:rsidRPr="00267698" w:rsidRDefault="00CD5A71" w:rsidP="00CD5A71">
      <w:pPr>
        <w:spacing w:after="0" w:line="360" w:lineRule="auto"/>
        <w:ind w:firstLine="630"/>
        <w:jc w:val="both"/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</w:pPr>
      <w:r w:rsidRPr="00267698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  <w:t>7</w:t>
      </w:r>
      <w:r w:rsidRPr="00267698">
        <w:rPr>
          <w:rFonts w:ascii="MS Mincho" w:eastAsia="MS Mincho" w:hAnsi="MS Mincho" w:cs="MS Mincho" w:hint="eastAsia"/>
          <w:b/>
          <w:color w:val="000000" w:themeColor="text1"/>
          <w:sz w:val="24"/>
          <w:szCs w:val="24"/>
          <w:lang w:val="hy-AM"/>
        </w:rPr>
        <w:t>․</w:t>
      </w:r>
      <w:r w:rsidRPr="00267698"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  <w:t xml:space="preserve"> Ֆինանսական միջոցների անհրաժեշտության և պետական բյուջեի եկամուտներում և ծախսերում սպասվելիք փոփոխությունների մասին.</w:t>
      </w:r>
    </w:p>
    <w:p w14:paraId="391A394A" w14:textId="12535C33" w:rsidR="001D0751" w:rsidRPr="00492925" w:rsidRDefault="00CD5A71" w:rsidP="00111075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Նախագծի ընդունման կապակցությամբ լրացուցիչ ֆինանսական միջոցների անհրաժեշտություն և Հայաստանի Հանրապետության պետական բյուջեում ծախսերի և եկամուտների փոփոխություն չի առաջանու</w:t>
      </w:r>
      <w:bookmarkStart w:id="5" w:name="_GoBack"/>
      <w:bookmarkEnd w:id="5"/>
      <w:r w:rsidRPr="00492925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մ: </w:t>
      </w:r>
      <w:bookmarkEnd w:id="4"/>
    </w:p>
    <w:sectPr w:rsidR="001D0751" w:rsidRPr="00492925" w:rsidSect="00E80D1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7D55"/>
    <w:multiLevelType w:val="hybridMultilevel"/>
    <w:tmpl w:val="92427618"/>
    <w:lvl w:ilvl="0" w:tplc="E9E47F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40"/>
    <w:rsid w:val="00004A38"/>
    <w:rsid w:val="00081A54"/>
    <w:rsid w:val="000C6AB3"/>
    <w:rsid w:val="00111075"/>
    <w:rsid w:val="001A110D"/>
    <w:rsid w:val="001D0751"/>
    <w:rsid w:val="001F5240"/>
    <w:rsid w:val="00232FAC"/>
    <w:rsid w:val="002D5B24"/>
    <w:rsid w:val="00450677"/>
    <w:rsid w:val="00492925"/>
    <w:rsid w:val="004B58DA"/>
    <w:rsid w:val="004C1E8D"/>
    <w:rsid w:val="00580848"/>
    <w:rsid w:val="005950CE"/>
    <w:rsid w:val="006E1ED3"/>
    <w:rsid w:val="006E7B96"/>
    <w:rsid w:val="007268EF"/>
    <w:rsid w:val="0079095D"/>
    <w:rsid w:val="00814793"/>
    <w:rsid w:val="00821FEA"/>
    <w:rsid w:val="008331BF"/>
    <w:rsid w:val="0086392C"/>
    <w:rsid w:val="00865293"/>
    <w:rsid w:val="008850E9"/>
    <w:rsid w:val="00903CF2"/>
    <w:rsid w:val="00977499"/>
    <w:rsid w:val="009F630F"/>
    <w:rsid w:val="00AA6CD5"/>
    <w:rsid w:val="00B44B1B"/>
    <w:rsid w:val="00B830D7"/>
    <w:rsid w:val="00BD5712"/>
    <w:rsid w:val="00CD5A71"/>
    <w:rsid w:val="00CE708A"/>
    <w:rsid w:val="00E5151A"/>
    <w:rsid w:val="00E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66FC"/>
  <w15:chartTrackingRefBased/>
  <w15:docId w15:val="{7324A917-18EA-427D-881B-9BCC9159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5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0751"/>
    <w:rPr>
      <w:b/>
      <w:bCs/>
    </w:rPr>
  </w:style>
  <w:style w:type="paragraph" w:styleId="ListParagraph">
    <w:name w:val="List Paragraph"/>
    <w:basedOn w:val="Normal"/>
    <w:uiPriority w:val="34"/>
    <w:qFormat/>
    <w:rsid w:val="001D07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5A7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2024-10-31T06:03:00Z</dcterms:created>
  <dcterms:modified xsi:type="dcterms:W3CDTF">2025-01-08T06:02:00Z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cb83b1fbfe50e082ff15d32158cd3535d5b7e1435c0e066733d92b3653009b94</vt:lpwstr>
  </property>
</Properties>
</file>