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68" w:rsidRDefault="0028236F" w:rsidP="00085363">
      <w:pPr>
        <w:spacing w:after="0" w:line="276" w:lineRule="auto"/>
        <w:jc w:val="center"/>
        <w:rPr>
          <w:rFonts w:ascii="GHEA Grapalat" w:hAnsi="GHEA Grapalat"/>
          <w:b/>
          <w:sz w:val="24"/>
          <w:lang w:val="hy-AM"/>
        </w:rPr>
      </w:pPr>
      <w:r>
        <w:rPr>
          <w:rFonts w:ascii="GHEA Grapalat" w:hAnsi="GHEA Grapalat"/>
          <w:b/>
          <w:sz w:val="24"/>
          <w:lang w:val="hy-AM"/>
        </w:rPr>
        <w:t>ՀԻՄՆԱՎՈՐՈՒՄ</w:t>
      </w:r>
    </w:p>
    <w:p w:rsidR="000542CE" w:rsidRPr="000542CE" w:rsidRDefault="000542CE" w:rsidP="000542CE">
      <w:pPr>
        <w:shd w:val="clear" w:color="auto" w:fill="FFFFFF"/>
        <w:spacing w:after="0" w:line="240" w:lineRule="auto"/>
        <w:jc w:val="center"/>
        <w:rPr>
          <w:rFonts w:ascii="GHEA Grapalat" w:eastAsia="Times New Roman" w:hAnsi="GHEA Grapalat" w:cs="Times New Roman"/>
          <w:b/>
          <w:color w:val="000000"/>
          <w:sz w:val="24"/>
          <w:szCs w:val="24"/>
          <w:lang w:val="hy-AM"/>
        </w:rPr>
      </w:pPr>
      <w:r w:rsidRPr="000542CE">
        <w:rPr>
          <w:rFonts w:ascii="GHEA Grapalat" w:eastAsia="Times New Roman" w:hAnsi="GHEA Grapalat" w:cs="Times New Roman"/>
          <w:b/>
          <w:color w:val="000000"/>
          <w:sz w:val="24"/>
          <w:szCs w:val="24"/>
          <w:lang w:val="hy-AM"/>
        </w:rPr>
        <w:t>«ԽԱՂԱՅԻՆ ԳՈՐԾՈՒՆԵՈՒԹՅԱՆ ԿԱԶՄԱԿԵՐՊՉԻ ԿԱՆՈՆԱԴՐԱԿԱՆ ԿԱՊԻՏԱԼՈՒՄ ՆՇԱՆԱԿԱԼԻՑ ՄԱՍՆԱԿՑՈՒԹՅՈՒՆ ՁԵՌՔ ԲԵՐԵԼՈՒ ԵՎ ՊԱՏԱՍԽԱՆԱՏՈՒ ԱՆՁ ՀԱՄԱՐՎԵԼՈՒ ՍՏՈՒԳՄԱՆ ՄԻՋՆՈՐԴՈՒԹՅԱՆ, ՍՏՈՒԳՄԱՆ ՀԱՄԱՐ ԱՆՀՐԱԺԵՇՏ ՏԵՂԵԿՈՒԹՅՈՒՆՆԵՐ ԵՎ ՓԱՍՏԱԹՂԹԵՐԻ ՆԵՐԿԱՅԱՑՄԱՆ ԿԱՐԳԸ ԵՎ ՏԵՂԵԿՈՒԹՅՈՒՆՆԵՐԻ ԵՎ ՓԱՍՏԱԹՂԹԵՐԻ ՁԵՎԵՐԸ ՍԱՀՄԱՆԵԼՈՒ ՄԱՍԻՆ» ՀՀ ԿԱՌԱՎԱՐՈՒԹՅԱՆ</w:t>
      </w:r>
    </w:p>
    <w:p w:rsidR="004368B3" w:rsidRPr="000542CE" w:rsidRDefault="004368B3" w:rsidP="000542CE">
      <w:pPr>
        <w:shd w:val="clear" w:color="auto" w:fill="FFFFFF"/>
        <w:spacing w:after="0" w:line="360" w:lineRule="auto"/>
        <w:jc w:val="center"/>
        <w:rPr>
          <w:rFonts w:ascii="GHEA Grapalat" w:eastAsia="Times New Roman" w:hAnsi="GHEA Grapalat" w:cs="Sylfaen"/>
          <w:b/>
          <w:sz w:val="24"/>
          <w:szCs w:val="24"/>
          <w:lang w:val="hy-AM" w:eastAsia="ru-RU" w:bidi="hy-AM"/>
        </w:rPr>
      </w:pPr>
      <w:r w:rsidRPr="000542CE">
        <w:rPr>
          <w:rFonts w:ascii="GHEA Grapalat" w:eastAsia="Times New Roman" w:hAnsi="GHEA Grapalat" w:cs="Sylfaen"/>
          <w:b/>
          <w:sz w:val="24"/>
          <w:szCs w:val="24"/>
          <w:lang w:val="hy-AM" w:eastAsia="ru-RU" w:bidi="hy-AM"/>
        </w:rPr>
        <w:t>ՈՐՈՇՄԱՆ ՆԱԽԱԳԾԻ ԸՆԴՈՒՆՄԱՆ</w:t>
      </w:r>
    </w:p>
    <w:p w:rsidR="009334B0" w:rsidRPr="009334B0" w:rsidRDefault="009334B0" w:rsidP="00085363">
      <w:pPr>
        <w:pStyle w:val="ListParagraph"/>
        <w:numPr>
          <w:ilvl w:val="0"/>
          <w:numId w:val="1"/>
        </w:numPr>
        <w:spacing w:line="360" w:lineRule="auto"/>
        <w:ind w:left="0" w:firstLine="630"/>
        <w:jc w:val="both"/>
        <w:rPr>
          <w:rFonts w:ascii="GHEA Grapalat" w:hAnsi="GHEA Grapalat"/>
          <w:b/>
          <w:sz w:val="24"/>
        </w:rPr>
      </w:pPr>
      <w:r w:rsidRPr="009334B0">
        <w:rPr>
          <w:rFonts w:ascii="GHEA Grapalat" w:hAnsi="GHEA Grapalat"/>
          <w:b/>
          <w:sz w:val="24"/>
          <w:lang w:val="hy-AM"/>
        </w:rPr>
        <w:t>Կարգավորման ենթակա խնդիրը</w:t>
      </w:r>
    </w:p>
    <w:p w:rsidR="009334B0" w:rsidRPr="00F70FE5" w:rsidRDefault="00687D2B" w:rsidP="00F70FE5">
      <w:pPr>
        <w:spacing w:after="0" w:line="360" w:lineRule="auto"/>
        <w:ind w:firstLine="630"/>
        <w:jc w:val="both"/>
        <w:rPr>
          <w:rFonts w:ascii="GHEA Grapalat" w:hAnsi="GHEA Grapalat" w:cs="Sylfaen"/>
          <w:bCs/>
          <w:sz w:val="24"/>
          <w:szCs w:val="24"/>
          <w:lang w:val="hy-AM"/>
        </w:rPr>
      </w:pPr>
      <w:r>
        <w:rPr>
          <w:rFonts w:ascii="GHEA Grapalat" w:hAnsi="GHEA Grapalat"/>
          <w:sz w:val="24"/>
          <w:lang w:val="hy-AM"/>
        </w:rPr>
        <w:t xml:space="preserve">Նախագծի ընդունումը պայմանավորված է </w:t>
      </w:r>
      <w:r w:rsidR="007C3AEF" w:rsidRPr="00F70FE5">
        <w:rPr>
          <w:rFonts w:ascii="GHEA Grapalat" w:hAnsi="GHEA Grapalat" w:cs="Sylfaen"/>
          <w:sz w:val="24"/>
          <w:szCs w:val="24"/>
          <w:lang w:val="hy-AM"/>
        </w:rPr>
        <w:t>«</w:t>
      </w:r>
      <w:r w:rsidR="007C3AEF" w:rsidRPr="00F70FE5">
        <w:rPr>
          <w:rFonts w:ascii="GHEA Grapalat" w:hAnsi="GHEA Grapalat" w:cs="Sylfaen"/>
          <w:bCs/>
          <w:sz w:val="24"/>
          <w:szCs w:val="24"/>
          <w:lang w:val="hy-AM"/>
        </w:rPr>
        <w:t>Խաղային գործունեության կարգավորման մասին</w:t>
      </w:r>
      <w:r w:rsidR="007C3AEF" w:rsidRPr="00F70FE5">
        <w:rPr>
          <w:rFonts w:ascii="GHEA Grapalat" w:hAnsi="GHEA Grapalat" w:cs="Sylfaen"/>
          <w:sz w:val="24"/>
          <w:szCs w:val="24"/>
          <w:lang w:val="hy-AM"/>
        </w:rPr>
        <w:t>»</w:t>
      </w:r>
      <w:r w:rsidR="007C3AEF">
        <w:rPr>
          <w:rFonts w:ascii="GHEA Grapalat" w:hAnsi="GHEA Grapalat" w:cs="Sylfaen"/>
          <w:sz w:val="24"/>
          <w:szCs w:val="24"/>
        </w:rPr>
        <w:t xml:space="preserve"> </w:t>
      </w:r>
      <w:r w:rsidRPr="00F70FE5">
        <w:rPr>
          <w:rFonts w:ascii="GHEA Grapalat" w:hAnsi="GHEA Grapalat"/>
          <w:sz w:val="24"/>
          <w:lang w:val="hy-AM"/>
        </w:rPr>
        <w:t>օրենքի</w:t>
      </w:r>
      <w:r w:rsidR="00865FC5">
        <w:rPr>
          <w:rFonts w:ascii="GHEA Grapalat" w:hAnsi="GHEA Grapalat"/>
          <w:sz w:val="24"/>
          <w:lang w:val="hy-AM"/>
        </w:rPr>
        <w:t xml:space="preserve"> </w:t>
      </w:r>
      <w:r w:rsidR="00865FC5">
        <w:rPr>
          <w:rFonts w:ascii="GHEA Grapalat" w:hAnsi="GHEA Grapalat"/>
          <w:sz w:val="24"/>
        </w:rPr>
        <w:t>(</w:t>
      </w:r>
      <w:r w:rsidR="00865FC5">
        <w:rPr>
          <w:rFonts w:ascii="GHEA Grapalat" w:hAnsi="GHEA Grapalat"/>
          <w:sz w:val="24"/>
          <w:lang w:val="hy-AM"/>
        </w:rPr>
        <w:t>այսուհետ՝ Օրենք</w:t>
      </w:r>
      <w:r w:rsidR="00865FC5">
        <w:rPr>
          <w:rFonts w:ascii="GHEA Grapalat" w:hAnsi="GHEA Grapalat"/>
          <w:sz w:val="24"/>
        </w:rPr>
        <w:t>)</w:t>
      </w:r>
      <w:r w:rsidRPr="00AF3C7F">
        <w:rPr>
          <w:rFonts w:ascii="GHEA Grapalat" w:hAnsi="GHEA Grapalat"/>
          <w:sz w:val="24"/>
          <w:lang w:val="hy-AM"/>
        </w:rPr>
        <w:t xml:space="preserve"> </w:t>
      </w:r>
      <w:r w:rsidRPr="004368B3">
        <w:rPr>
          <w:rFonts w:ascii="GHEA Grapalat" w:hAnsi="GHEA Grapalat"/>
          <w:sz w:val="24"/>
          <w:lang w:val="hy-AM"/>
        </w:rPr>
        <w:t>կիրարկումն ապահովելու անհրաժեշտությամբ</w:t>
      </w:r>
      <w:r>
        <w:rPr>
          <w:rFonts w:ascii="GHEA Grapalat" w:hAnsi="GHEA Grapalat"/>
          <w:sz w:val="24"/>
          <w:lang w:val="hy-AM"/>
        </w:rPr>
        <w:t xml:space="preserve">՝ </w:t>
      </w:r>
      <w:r w:rsidRPr="006D3075">
        <w:rPr>
          <w:rFonts w:ascii="GHEA Grapalat" w:hAnsi="GHEA Grapalat"/>
          <w:sz w:val="24"/>
          <w:lang w:val="hy-AM"/>
        </w:rPr>
        <w:t>ՀՀ վարչապետի</w:t>
      </w:r>
      <w:r>
        <w:rPr>
          <w:rFonts w:ascii="GHEA Grapalat" w:hAnsi="GHEA Grapalat"/>
          <w:sz w:val="24"/>
          <w:lang w:val="hy-AM"/>
        </w:rPr>
        <w:t xml:space="preserve"> 2024 թվականի սեպտեմբերի 23-ի</w:t>
      </w:r>
      <w:r w:rsidRPr="00F70FE5">
        <w:rPr>
          <w:rFonts w:ascii="GHEA Grapalat" w:hAnsi="GHEA Grapalat" w:cs="Sylfaen"/>
          <w:sz w:val="24"/>
          <w:szCs w:val="24"/>
          <w:lang w:val="hy-AM"/>
        </w:rPr>
        <w:t xml:space="preserve"> </w:t>
      </w:r>
      <w:r w:rsidR="00AF3C7F" w:rsidRPr="00F70FE5">
        <w:rPr>
          <w:rFonts w:ascii="GHEA Grapalat" w:hAnsi="GHEA Grapalat" w:cs="Sylfaen"/>
          <w:sz w:val="24"/>
          <w:szCs w:val="24"/>
          <w:lang w:val="hy-AM"/>
        </w:rPr>
        <w:t>«</w:t>
      </w:r>
      <w:r w:rsidR="00F70FE5" w:rsidRPr="00F70FE5">
        <w:rPr>
          <w:rFonts w:ascii="GHEA Grapalat" w:hAnsi="GHEA Grapalat" w:cs="Sylfaen"/>
          <w:bCs/>
          <w:sz w:val="24"/>
          <w:szCs w:val="24"/>
          <w:lang w:val="hy-AM"/>
        </w:rPr>
        <w:t>Խաղային գործունեության կարգավորման մասին</w:t>
      </w:r>
      <w:r w:rsidR="00F70FE5" w:rsidRPr="00F70FE5">
        <w:rPr>
          <w:rFonts w:ascii="GHEA Grapalat" w:hAnsi="GHEA Grapalat" w:cs="Sylfaen"/>
          <w:sz w:val="24"/>
          <w:szCs w:val="24"/>
          <w:lang w:val="hy-AM"/>
        </w:rPr>
        <w:t xml:space="preserve">» </w:t>
      </w:r>
      <w:r w:rsidR="00F70FE5">
        <w:rPr>
          <w:rFonts w:ascii="GHEA Grapalat" w:hAnsi="GHEA Grapalat" w:cs="Sylfaen"/>
          <w:sz w:val="24"/>
          <w:szCs w:val="24"/>
          <w:lang w:val="hy-AM"/>
        </w:rPr>
        <w:t>Հ</w:t>
      </w:r>
      <w:r w:rsidR="00F70FE5" w:rsidRPr="00F70FE5">
        <w:rPr>
          <w:rFonts w:ascii="GHEA Grapalat" w:hAnsi="GHEA Grapalat" w:cs="Sylfaen"/>
          <w:sz w:val="24"/>
          <w:szCs w:val="24"/>
          <w:lang w:val="hy-AM"/>
        </w:rPr>
        <w:t xml:space="preserve">այաստանի </w:t>
      </w:r>
      <w:r w:rsidR="00F70FE5">
        <w:rPr>
          <w:rFonts w:ascii="GHEA Grapalat" w:hAnsi="GHEA Grapalat" w:cs="Sylfaen"/>
          <w:sz w:val="24"/>
          <w:szCs w:val="24"/>
          <w:lang w:val="hy-AM"/>
        </w:rPr>
        <w:t>Հ</w:t>
      </w:r>
      <w:r w:rsidR="00F70FE5" w:rsidRPr="00F70FE5">
        <w:rPr>
          <w:rFonts w:ascii="GHEA Grapalat" w:hAnsi="GHEA Grapalat" w:cs="Sylfaen"/>
          <w:sz w:val="24"/>
          <w:szCs w:val="24"/>
          <w:lang w:val="hy-AM"/>
        </w:rPr>
        <w:t>անրապետության օրենքի կիրարկումն ապահովող միջոցառումները հաստատելու մասին</w:t>
      </w:r>
      <w:r w:rsidR="00F70FE5">
        <w:rPr>
          <w:rFonts w:ascii="GHEA Grapalat" w:hAnsi="GHEA Grapalat" w:cs="Sylfaen"/>
          <w:sz w:val="24"/>
          <w:szCs w:val="24"/>
          <w:lang w:val="hy-AM"/>
        </w:rPr>
        <w:t></w:t>
      </w:r>
      <w:r w:rsidR="00F70FE5">
        <w:rPr>
          <w:rFonts w:ascii="GHEA Grapalat" w:hAnsi="GHEA Grapalat" w:cs="Sylfaen"/>
          <w:bCs/>
          <w:sz w:val="24"/>
          <w:szCs w:val="24"/>
          <w:lang w:val="hy-AM"/>
        </w:rPr>
        <w:t xml:space="preserve"> </w:t>
      </w:r>
      <w:r>
        <w:rPr>
          <w:rFonts w:ascii="GHEA Grapalat" w:hAnsi="GHEA Grapalat" w:cs="Sylfaen"/>
          <w:bCs/>
          <w:sz w:val="24"/>
          <w:szCs w:val="24"/>
        </w:rPr>
        <w:t xml:space="preserve">N </w:t>
      </w:r>
      <w:r>
        <w:rPr>
          <w:rFonts w:ascii="GHEA Grapalat" w:hAnsi="GHEA Grapalat" w:cs="Sylfaen"/>
          <w:bCs/>
          <w:sz w:val="24"/>
          <w:szCs w:val="24"/>
          <w:lang w:val="hy-AM"/>
        </w:rPr>
        <w:t>8</w:t>
      </w:r>
      <w:r>
        <w:rPr>
          <w:rFonts w:ascii="GHEA Grapalat" w:hAnsi="GHEA Grapalat" w:cs="Sylfaen"/>
          <w:bCs/>
          <w:sz w:val="24"/>
          <w:szCs w:val="24"/>
        </w:rPr>
        <w:t>5</w:t>
      </w:r>
      <w:r>
        <w:rPr>
          <w:rFonts w:ascii="GHEA Grapalat" w:hAnsi="GHEA Grapalat" w:cs="Sylfaen"/>
          <w:bCs/>
          <w:sz w:val="24"/>
          <w:szCs w:val="24"/>
          <w:lang w:val="hy-AM"/>
        </w:rPr>
        <w:t>9</w:t>
      </w:r>
      <w:r>
        <w:rPr>
          <w:rFonts w:ascii="GHEA Grapalat" w:hAnsi="GHEA Grapalat" w:cs="Sylfaen"/>
          <w:bCs/>
          <w:sz w:val="24"/>
          <w:szCs w:val="24"/>
        </w:rPr>
        <w:t>-</w:t>
      </w:r>
      <w:r>
        <w:rPr>
          <w:rFonts w:ascii="GHEA Grapalat" w:hAnsi="GHEA Grapalat" w:cs="Sylfaen"/>
          <w:bCs/>
          <w:sz w:val="24"/>
          <w:szCs w:val="24"/>
          <w:lang w:val="hy-AM"/>
        </w:rPr>
        <w:t>Ա</w:t>
      </w:r>
      <w:r>
        <w:rPr>
          <w:rFonts w:ascii="GHEA Grapalat" w:hAnsi="GHEA Grapalat" w:cs="Sylfaen"/>
          <w:bCs/>
          <w:sz w:val="24"/>
          <w:szCs w:val="24"/>
        </w:rPr>
        <w:t xml:space="preserve"> </w:t>
      </w:r>
      <w:r>
        <w:rPr>
          <w:rFonts w:ascii="GHEA Grapalat" w:hAnsi="GHEA Grapalat"/>
          <w:sz w:val="24"/>
          <w:lang w:val="hy-AM"/>
        </w:rPr>
        <w:t xml:space="preserve">որոշմամբ </w:t>
      </w:r>
      <w:r w:rsidR="00865FC5">
        <w:rPr>
          <w:rFonts w:ascii="GHEA Grapalat" w:hAnsi="GHEA Grapalat"/>
          <w:sz w:val="24"/>
        </w:rPr>
        <w:t>(</w:t>
      </w:r>
      <w:r w:rsidR="00865FC5">
        <w:rPr>
          <w:rFonts w:ascii="GHEA Grapalat" w:hAnsi="GHEA Grapalat"/>
          <w:sz w:val="24"/>
          <w:lang w:val="hy-AM"/>
        </w:rPr>
        <w:t>այսուհետ՝ Որոշում</w:t>
      </w:r>
      <w:r w:rsidR="00865FC5">
        <w:rPr>
          <w:rFonts w:ascii="GHEA Grapalat" w:hAnsi="GHEA Grapalat"/>
          <w:sz w:val="24"/>
        </w:rPr>
        <w:t>)</w:t>
      </w:r>
      <w:r w:rsidR="00865FC5" w:rsidRPr="00AF3C7F">
        <w:rPr>
          <w:rFonts w:ascii="GHEA Grapalat" w:hAnsi="GHEA Grapalat"/>
          <w:sz w:val="24"/>
          <w:lang w:val="hy-AM"/>
        </w:rPr>
        <w:t xml:space="preserve"> </w:t>
      </w:r>
      <w:r>
        <w:rPr>
          <w:rFonts w:ascii="GHEA Grapalat" w:hAnsi="GHEA Grapalat"/>
          <w:sz w:val="24"/>
          <w:lang w:val="hy-AM"/>
        </w:rPr>
        <w:t>հաստատված Հավելվածի</w:t>
      </w:r>
      <w:r w:rsidR="006D3075" w:rsidRPr="006D3075">
        <w:rPr>
          <w:rFonts w:ascii="GHEA Grapalat" w:hAnsi="GHEA Grapalat"/>
          <w:sz w:val="24"/>
          <w:lang w:val="hy-AM"/>
        </w:rPr>
        <w:t xml:space="preserve"> </w:t>
      </w:r>
      <w:r w:rsidR="00975D1F">
        <w:rPr>
          <w:rFonts w:ascii="GHEA Grapalat" w:hAnsi="GHEA Grapalat"/>
          <w:sz w:val="24"/>
          <w:lang w:val="hy-AM"/>
        </w:rPr>
        <w:t>16</w:t>
      </w:r>
      <w:r w:rsidR="00865FC5">
        <w:rPr>
          <w:rFonts w:ascii="GHEA Grapalat" w:hAnsi="GHEA Grapalat"/>
          <w:sz w:val="24"/>
          <w:lang w:val="hy-AM"/>
        </w:rPr>
        <w:t>-րդ կետերով</w:t>
      </w:r>
      <w:r w:rsidR="004368B3" w:rsidRPr="004368B3">
        <w:rPr>
          <w:rFonts w:ascii="GHEA Grapalat" w:hAnsi="GHEA Grapalat"/>
          <w:sz w:val="24"/>
          <w:lang w:val="hy-AM"/>
        </w:rPr>
        <w:t>։</w:t>
      </w:r>
    </w:p>
    <w:p w:rsidR="00890870" w:rsidRDefault="00890870" w:rsidP="00890870">
      <w:pPr>
        <w:pStyle w:val="ListParagraph"/>
        <w:numPr>
          <w:ilvl w:val="0"/>
          <w:numId w:val="1"/>
        </w:numPr>
        <w:spacing w:line="360" w:lineRule="auto"/>
        <w:ind w:left="0" w:firstLine="630"/>
        <w:jc w:val="both"/>
        <w:rPr>
          <w:rFonts w:ascii="GHEA Grapalat" w:hAnsi="GHEA Grapalat"/>
          <w:b/>
          <w:sz w:val="24"/>
          <w:lang w:val="hy-AM"/>
        </w:rPr>
      </w:pPr>
      <w:r w:rsidRPr="00890870">
        <w:rPr>
          <w:rFonts w:ascii="GHEA Grapalat" w:hAnsi="GHEA Grapalat"/>
          <w:b/>
          <w:sz w:val="24"/>
          <w:lang w:val="hy-AM"/>
        </w:rPr>
        <w:t>Ընթացիկ իրավիճակը և իրավական ակտերի ընդունման անհրաժեշտությունը</w:t>
      </w:r>
    </w:p>
    <w:p w:rsidR="00886528" w:rsidRPr="002632C7" w:rsidRDefault="002632C7" w:rsidP="002632C7">
      <w:pPr>
        <w:spacing w:after="0" w:line="360" w:lineRule="auto"/>
        <w:ind w:firstLine="374"/>
        <w:jc w:val="both"/>
        <w:rPr>
          <w:rFonts w:ascii="GHEA Grapalat" w:eastAsia="Times New Roman" w:hAnsi="GHEA Grapalat" w:cs="Times New Roman"/>
          <w:sz w:val="24"/>
          <w:szCs w:val="24"/>
          <w:lang w:val="hy-AM"/>
        </w:rPr>
      </w:pPr>
      <w:r w:rsidRPr="00F33915">
        <w:rPr>
          <w:rFonts w:ascii="GHEA Grapalat" w:hAnsi="GHEA Grapalat" w:cs="Sylfaen"/>
          <w:sz w:val="24"/>
          <w:szCs w:val="24"/>
          <w:lang w:val="hy-AM"/>
        </w:rPr>
        <w:t>ՀՀ վարչապետի 2024 թվականի սեպտեմբերի 23-ի N 859-Ա որոշմամբ հաստատված Հավելվածի</w:t>
      </w:r>
      <w:r>
        <w:rPr>
          <w:rFonts w:ascii="GHEA Grapalat" w:hAnsi="GHEA Grapalat" w:cs="Sylfaen"/>
          <w:sz w:val="24"/>
          <w:szCs w:val="24"/>
          <w:lang w:val="hy-AM"/>
        </w:rPr>
        <w:t xml:space="preserve"> 16-րդ կետով </w:t>
      </w:r>
      <w:r w:rsidRPr="00F33915">
        <w:rPr>
          <w:rFonts w:ascii="GHEA Grapalat" w:hAnsi="GHEA Grapalat" w:cs="Sylfaen"/>
          <w:sz w:val="24"/>
          <w:szCs w:val="24"/>
          <w:lang w:val="hy-AM"/>
        </w:rPr>
        <w:t xml:space="preserve">նախատեսված է ՀՀ վարչապետի աշխատակազմ ներկայացնել   </w:t>
      </w:r>
      <w:bookmarkStart w:id="0" w:name="_GoBack"/>
      <w:r>
        <w:rPr>
          <w:rFonts w:ascii="GHEA Grapalat" w:hAnsi="GHEA Grapalat" w:cs="Sylfaen"/>
          <w:sz w:val="24"/>
          <w:szCs w:val="24"/>
          <w:lang w:val="hy-AM"/>
        </w:rPr>
        <w:t>«</w:t>
      </w:r>
      <w:r>
        <w:rPr>
          <w:rFonts w:ascii="GHEA Grapalat" w:eastAsia="Times New Roman" w:hAnsi="GHEA Grapalat" w:cs="Times New Roman"/>
          <w:sz w:val="24"/>
          <w:szCs w:val="24"/>
          <w:lang w:val="hy-AM"/>
        </w:rPr>
        <w:t>Հայաստանի Հանրապետության կառավա</w:t>
      </w:r>
      <w:r w:rsidR="00886528" w:rsidRPr="002632C7">
        <w:rPr>
          <w:rFonts w:ascii="GHEA Grapalat" w:eastAsia="Times New Roman" w:hAnsi="GHEA Grapalat" w:cs="Times New Roman"/>
          <w:sz w:val="24"/>
          <w:szCs w:val="24"/>
          <w:lang w:val="hy-AM"/>
        </w:rPr>
        <w:t>րության 2023 թվականի ապրիլի 27-ի N 636-Ն</w:t>
      </w:r>
      <w:r>
        <w:rPr>
          <w:rFonts w:ascii="GHEA Grapalat" w:eastAsia="Times New Roman" w:hAnsi="GHEA Grapalat" w:cs="Times New Roman"/>
          <w:sz w:val="24"/>
          <w:szCs w:val="24"/>
          <w:lang w:val="hy-AM"/>
        </w:rPr>
        <w:t xml:space="preserve"> </w:t>
      </w:r>
      <w:r w:rsidR="00886528" w:rsidRPr="002632C7">
        <w:rPr>
          <w:rFonts w:ascii="GHEA Grapalat" w:eastAsia="Times New Roman" w:hAnsi="GHEA Grapalat" w:cs="Times New Roman"/>
          <w:sz w:val="24"/>
          <w:szCs w:val="24"/>
          <w:lang w:val="hy-AM"/>
        </w:rPr>
        <w:t>որոշման մեջ փոփոխություններ կատարելու</w:t>
      </w:r>
      <w:r>
        <w:rPr>
          <w:rFonts w:ascii="GHEA Grapalat" w:eastAsia="Times New Roman" w:hAnsi="GHEA Grapalat" w:cs="Times New Roman"/>
          <w:sz w:val="24"/>
          <w:szCs w:val="24"/>
          <w:lang w:val="hy-AM"/>
        </w:rPr>
        <w:t xml:space="preserve"> </w:t>
      </w:r>
      <w:r w:rsidR="00886528" w:rsidRPr="002632C7">
        <w:rPr>
          <w:rFonts w:ascii="GHEA Grapalat" w:eastAsia="Times New Roman" w:hAnsi="GHEA Grapalat" w:cs="Times New Roman"/>
          <w:sz w:val="24"/>
          <w:szCs w:val="24"/>
          <w:lang w:val="hy-AM"/>
        </w:rPr>
        <w:t>մասին</w:t>
      </w:r>
      <w:bookmarkEnd w:id="0"/>
      <w:r>
        <w:rPr>
          <w:rFonts w:ascii="GHEA Grapalat" w:eastAsia="Times New Roman" w:hAnsi="GHEA Grapalat" w:cs="Times New Roman"/>
          <w:sz w:val="24"/>
          <w:szCs w:val="24"/>
          <w:lang w:val="hy-AM"/>
        </w:rPr>
        <w:t>» ՀՀ կառավարության որոշման նախա</w:t>
      </w:r>
      <w:r w:rsidR="00886528" w:rsidRPr="002632C7">
        <w:rPr>
          <w:rFonts w:ascii="GHEA Grapalat" w:eastAsia="Times New Roman" w:hAnsi="GHEA Grapalat" w:cs="Times New Roman"/>
          <w:sz w:val="24"/>
          <w:szCs w:val="24"/>
          <w:lang w:val="hy-AM"/>
        </w:rPr>
        <w:t>գիծը</w:t>
      </w:r>
      <w:r>
        <w:rPr>
          <w:rFonts w:ascii="GHEA Grapalat" w:eastAsia="Times New Roman" w:hAnsi="GHEA Grapalat" w:cs="Times New Roman"/>
          <w:sz w:val="24"/>
          <w:szCs w:val="24"/>
          <w:lang w:val="hy-AM"/>
        </w:rPr>
        <w:t>:</w:t>
      </w:r>
    </w:p>
    <w:p w:rsidR="006F71DF" w:rsidRPr="00975D1F" w:rsidRDefault="006F71DF" w:rsidP="00975D1F">
      <w:pPr>
        <w:pStyle w:val="ListParagraph"/>
        <w:spacing w:after="0" w:line="360" w:lineRule="auto"/>
        <w:ind w:left="0" w:firstLine="720"/>
        <w:jc w:val="both"/>
        <w:rPr>
          <w:rFonts w:ascii="GHEA Grapalat" w:hAnsi="GHEA Grapalat"/>
          <w:bCs/>
          <w:sz w:val="24"/>
          <w:lang w:val="hy-AM"/>
        </w:rPr>
      </w:pPr>
      <w:r w:rsidRPr="00975D1F">
        <w:rPr>
          <w:rFonts w:ascii="GHEA Grapalat" w:hAnsi="GHEA Grapalat"/>
          <w:bCs/>
          <w:sz w:val="24"/>
          <w:lang w:val="hy-AM"/>
        </w:rPr>
        <w:t>Օրենքի</w:t>
      </w:r>
      <w:r w:rsidR="000542CE" w:rsidRPr="00975D1F">
        <w:rPr>
          <w:rFonts w:ascii="GHEA Grapalat" w:hAnsi="GHEA Grapalat"/>
          <w:bCs/>
          <w:sz w:val="24"/>
          <w:lang w:val="hy-AM"/>
        </w:rPr>
        <w:t xml:space="preserve"> </w:t>
      </w:r>
      <w:r w:rsidR="00975D1F" w:rsidRPr="00975D1F">
        <w:rPr>
          <w:rFonts w:ascii="GHEA Grapalat" w:hAnsi="GHEA Grapalat"/>
          <w:bCs/>
          <w:sz w:val="24"/>
          <w:lang w:val="hy-AM"/>
        </w:rPr>
        <w:t>4</w:t>
      </w:r>
      <w:r w:rsidRPr="00975D1F">
        <w:rPr>
          <w:rFonts w:ascii="GHEA Grapalat" w:hAnsi="GHEA Grapalat"/>
          <w:bCs/>
          <w:sz w:val="24"/>
          <w:lang w:val="hy-AM"/>
        </w:rPr>
        <w:t xml:space="preserve">-րդ հոդվածի </w:t>
      </w:r>
      <w:r w:rsidR="00975D1F" w:rsidRPr="00975D1F">
        <w:rPr>
          <w:rFonts w:ascii="GHEA Grapalat" w:hAnsi="GHEA Grapalat"/>
          <w:bCs/>
          <w:sz w:val="24"/>
          <w:lang w:val="hy-AM"/>
        </w:rPr>
        <w:t xml:space="preserve">1-ին մասի 2-րդ կետի </w:t>
      </w:r>
      <w:r w:rsidRPr="00975D1F">
        <w:rPr>
          <w:rFonts w:ascii="GHEA Grapalat" w:hAnsi="GHEA Grapalat"/>
          <w:bCs/>
          <w:sz w:val="24"/>
          <w:lang w:val="hy-AM"/>
        </w:rPr>
        <w:t xml:space="preserve">համաձայն. </w:t>
      </w:r>
    </w:p>
    <w:p w:rsidR="00975D1F" w:rsidRPr="00975D1F" w:rsidRDefault="00975D1F" w:rsidP="00975D1F">
      <w:pPr>
        <w:spacing w:after="0" w:line="360" w:lineRule="auto"/>
        <w:ind w:firstLine="375"/>
        <w:jc w:val="both"/>
        <w:rPr>
          <w:rFonts w:ascii="GHEA Grapalat" w:hAnsi="GHEA Grapalat"/>
          <w:bCs/>
          <w:sz w:val="24"/>
          <w:lang w:val="hy-AM"/>
        </w:rPr>
      </w:pPr>
      <w:r w:rsidRPr="00975D1F">
        <w:rPr>
          <w:rFonts w:ascii="GHEA Grapalat" w:hAnsi="GHEA Grapalat"/>
          <w:bCs/>
          <w:sz w:val="24"/>
          <w:lang w:val="hy-AM"/>
        </w:rPr>
        <w:t>2)</w:t>
      </w:r>
      <w:r w:rsidRPr="00975D1F">
        <w:rPr>
          <w:rFonts w:ascii="Calibri" w:hAnsi="Calibri" w:cs="Calibri"/>
          <w:bCs/>
          <w:sz w:val="24"/>
          <w:lang w:val="hy-AM"/>
        </w:rPr>
        <w:t> </w:t>
      </w:r>
      <w:r w:rsidRPr="00975D1F">
        <w:rPr>
          <w:rFonts w:ascii="GHEA Grapalat" w:hAnsi="GHEA Grapalat"/>
          <w:bCs/>
          <w:sz w:val="24"/>
          <w:lang w:val="hy-AM"/>
        </w:rPr>
        <w:t>խաղային գործունեություն՝</w:t>
      </w:r>
      <w:r w:rsidRPr="00975D1F">
        <w:rPr>
          <w:rFonts w:ascii="Calibri" w:hAnsi="Calibri" w:cs="Calibri"/>
          <w:bCs/>
          <w:sz w:val="24"/>
          <w:lang w:val="hy-AM"/>
        </w:rPr>
        <w:t> </w:t>
      </w:r>
      <w:r w:rsidRPr="00975D1F">
        <w:rPr>
          <w:rFonts w:ascii="GHEA Grapalat" w:hAnsi="GHEA Grapalat"/>
          <w:bCs/>
          <w:sz w:val="24"/>
          <w:lang w:val="hy-AM"/>
        </w:rPr>
        <w:t>շահումով խաղի, ինտերնետ շահումով խաղի, բուքմեյքերային գործունեության, վիճակախաղի կազմակերպման գործունեություն.</w:t>
      </w:r>
    </w:p>
    <w:p w:rsidR="006F71DF" w:rsidRPr="000542CE" w:rsidRDefault="006F71DF" w:rsidP="000542CE">
      <w:pPr>
        <w:spacing w:after="0" w:line="360" w:lineRule="auto"/>
        <w:ind w:firstLine="374"/>
        <w:jc w:val="both"/>
        <w:rPr>
          <w:rFonts w:ascii="GHEA Grapalat" w:eastAsia="Times New Roman" w:hAnsi="GHEA Grapalat" w:cs="Times New Roman"/>
          <w:sz w:val="24"/>
          <w:szCs w:val="24"/>
          <w:lang w:val="hy-AM"/>
        </w:rPr>
      </w:pPr>
      <w:r w:rsidRPr="000542CE">
        <w:rPr>
          <w:rFonts w:ascii="GHEA Grapalat" w:eastAsia="Times New Roman" w:hAnsi="GHEA Grapalat" w:cs="Times New Roman"/>
          <w:sz w:val="24"/>
          <w:szCs w:val="24"/>
          <w:lang w:val="hy-AM"/>
        </w:rPr>
        <w:t xml:space="preserve">Հաշվի առնելով վերը նշվածը, անհրաժեշտություն է առաջացել  </w:t>
      </w:r>
      <w:r w:rsidR="00975D1F" w:rsidRPr="00975D1F">
        <w:rPr>
          <w:rFonts w:ascii="GHEA Grapalat" w:eastAsia="Times New Roman" w:hAnsi="GHEA Grapalat" w:cs="Times New Roman"/>
          <w:sz w:val="24"/>
          <w:szCs w:val="24"/>
          <w:lang w:val="hy-AM"/>
        </w:rPr>
        <w:t xml:space="preserve">Հայաստանի Հանրապետության կառավարության 2023 թվականի ապրիլի 27-ի «Ինտերնետ շահումով խաղի, ինչպես նաև տոտալիզատորի (այդ թվում՝ ինտերնետ տոտալիզատորի) կազմակերպման գործունեություն իրականացնելու դեպքում </w:t>
      </w:r>
      <w:r w:rsidR="00975D1F" w:rsidRPr="00975D1F">
        <w:rPr>
          <w:rFonts w:ascii="GHEA Grapalat" w:eastAsia="Times New Roman" w:hAnsi="GHEA Grapalat" w:cs="Times New Roman"/>
          <w:sz w:val="24"/>
          <w:szCs w:val="24"/>
          <w:lang w:val="hy-AM"/>
        </w:rPr>
        <w:lastRenderedPageBreak/>
        <w:t>խաղադրույք ընդունելու իրավունք տրամադրելու կարգը սահմանելու մասին» N 636-Ն որոշման (այսուհետ՝Որոշում) մեջ կատարել</w:t>
      </w:r>
      <w:r w:rsidR="00975D1F">
        <w:rPr>
          <w:rFonts w:ascii="GHEA Grapalat" w:eastAsia="Times New Roman" w:hAnsi="GHEA Grapalat" w:cs="Times New Roman"/>
          <w:sz w:val="24"/>
          <w:szCs w:val="24"/>
          <w:lang w:val="hy-AM"/>
        </w:rPr>
        <w:t xml:space="preserve"> փոփոխություններ՝ համապատասխանեցնելով Որոշման մեջ օգտագործվող գործունեության տեսակները և հասկացությունները Օրենքով սահմանված</w:t>
      </w:r>
      <w:r w:rsidR="00375394">
        <w:rPr>
          <w:rFonts w:ascii="GHEA Grapalat" w:eastAsia="Times New Roman" w:hAnsi="GHEA Grapalat" w:cs="Times New Roman"/>
          <w:sz w:val="24"/>
          <w:szCs w:val="24"/>
          <w:lang w:val="hy-AM"/>
        </w:rPr>
        <w:t xml:space="preserve"> գործունեության տեսակներին և հասկացություններին:</w:t>
      </w:r>
    </w:p>
    <w:p w:rsidR="006F71DF" w:rsidRPr="00230AF6" w:rsidRDefault="006F71DF" w:rsidP="00515860">
      <w:pPr>
        <w:pStyle w:val="ListParagraph"/>
        <w:spacing w:line="360" w:lineRule="auto"/>
        <w:ind w:left="0" w:firstLine="720"/>
        <w:jc w:val="both"/>
        <w:rPr>
          <w:rFonts w:ascii="GHEA Grapalat" w:hAnsi="GHEA Grapalat"/>
          <w:b/>
          <w:sz w:val="24"/>
          <w:lang w:val="hy-AM"/>
        </w:rPr>
      </w:pPr>
      <w:r w:rsidRPr="00230AF6">
        <w:rPr>
          <w:rFonts w:ascii="GHEA Grapalat" w:hAnsi="GHEA Grapalat"/>
          <w:b/>
          <w:sz w:val="24"/>
          <w:lang w:val="hy-AM"/>
        </w:rPr>
        <w:t>Առաջարկվող կարգավորման բնույթը</w:t>
      </w:r>
    </w:p>
    <w:p w:rsidR="006F71DF" w:rsidRDefault="002C3883" w:rsidP="006F71DF">
      <w:pPr>
        <w:pStyle w:val="ListParagraph"/>
        <w:spacing w:line="360" w:lineRule="auto"/>
        <w:ind w:left="0" w:firstLine="720"/>
        <w:jc w:val="both"/>
        <w:rPr>
          <w:rFonts w:ascii="GHEA Grapalat" w:eastAsia="Times New Roman" w:hAnsi="GHEA Grapalat" w:cs="Times New Roman"/>
          <w:sz w:val="24"/>
          <w:szCs w:val="24"/>
          <w:lang w:val="hy-AM"/>
        </w:rPr>
      </w:pPr>
      <w:r>
        <w:rPr>
          <w:rFonts w:ascii="GHEA Grapalat" w:hAnsi="GHEA Grapalat"/>
          <w:sz w:val="24"/>
          <w:lang w:val="hy-AM"/>
        </w:rPr>
        <w:t xml:space="preserve"> Նախագծով ն</w:t>
      </w:r>
      <w:r w:rsidRPr="004368B3">
        <w:rPr>
          <w:rFonts w:ascii="GHEA Grapalat" w:hAnsi="GHEA Grapalat"/>
          <w:sz w:val="24"/>
          <w:lang w:val="hy-AM"/>
        </w:rPr>
        <w:t>ախատեսվում է</w:t>
      </w:r>
      <w:r>
        <w:rPr>
          <w:rFonts w:ascii="GHEA Grapalat" w:hAnsi="GHEA Grapalat"/>
          <w:sz w:val="24"/>
          <w:lang w:val="hy-AM"/>
        </w:rPr>
        <w:t xml:space="preserve"> </w:t>
      </w:r>
      <w:r w:rsidR="00375394">
        <w:rPr>
          <w:rFonts w:ascii="GHEA Grapalat" w:hAnsi="GHEA Grapalat"/>
          <w:sz w:val="24"/>
          <w:lang w:val="hy-AM"/>
        </w:rPr>
        <w:t xml:space="preserve">համատասխանեցնել Որոշման մեջ </w:t>
      </w:r>
      <w:r w:rsidR="00375394">
        <w:rPr>
          <w:rFonts w:ascii="GHEA Grapalat" w:eastAsia="Times New Roman" w:hAnsi="GHEA Grapalat" w:cs="Times New Roman"/>
          <w:sz w:val="24"/>
          <w:szCs w:val="24"/>
          <w:lang w:val="hy-AM"/>
        </w:rPr>
        <w:t>օգտագործվող գործունեության տեսակները և հասկացությունները Օրենքի պահանջներին:</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Նախագծերի մշակման գործընթացում ներգրավված ինստիտուտները և անձինք</w:t>
      </w:r>
    </w:p>
    <w:p w:rsidR="005F4F91" w:rsidRPr="005F4F91" w:rsidRDefault="005F4F91" w:rsidP="005F4F91">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Նախագիծը մշակվել է Հայաստանի Հանրապետության </w:t>
      </w:r>
      <w:r w:rsidR="004B6CE7">
        <w:rPr>
          <w:rFonts w:ascii="GHEA Grapalat" w:hAnsi="GHEA Grapalat"/>
          <w:sz w:val="24"/>
          <w:lang w:val="hy-AM"/>
        </w:rPr>
        <w:t xml:space="preserve">ֆինանսների նախարարության </w:t>
      </w:r>
      <w:r>
        <w:rPr>
          <w:rFonts w:ascii="GHEA Grapalat" w:hAnsi="GHEA Grapalat"/>
          <w:sz w:val="24"/>
          <w:lang w:val="hy-AM"/>
        </w:rPr>
        <w:t>կողմից։</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Կապը ռազմավարական փաստաթղթերի հետ</w:t>
      </w:r>
    </w:p>
    <w:p w:rsidR="0010041D" w:rsidRPr="009435F8" w:rsidRDefault="009435F8" w:rsidP="009435F8">
      <w:pPr>
        <w:pStyle w:val="ListParagraph"/>
        <w:spacing w:line="360" w:lineRule="auto"/>
        <w:ind w:left="0" w:firstLine="720"/>
        <w:jc w:val="both"/>
        <w:rPr>
          <w:rFonts w:ascii="GHEA Grapalat" w:hAnsi="GHEA Grapalat"/>
          <w:sz w:val="24"/>
          <w:lang w:val="hy-AM"/>
        </w:rPr>
      </w:pPr>
      <w:r w:rsidRPr="009435F8">
        <w:rPr>
          <w:rFonts w:ascii="GHEA Grapalat" w:hAnsi="GHEA Grapalat"/>
          <w:sz w:val="24"/>
          <w:lang w:val="hy-AM"/>
        </w:rPr>
        <w:t>Նախագիծն ուղղալիորեն կապված չէ ռազմավարական փաստաթղթերի հետ։</w:t>
      </w:r>
    </w:p>
    <w:p w:rsidR="001D05E7" w:rsidRDefault="001D05E7" w:rsidP="001D05E7">
      <w:pPr>
        <w:pStyle w:val="ListParagraph"/>
        <w:numPr>
          <w:ilvl w:val="0"/>
          <w:numId w:val="1"/>
        </w:numPr>
        <w:spacing w:line="360" w:lineRule="auto"/>
        <w:ind w:left="0" w:firstLine="630"/>
        <w:jc w:val="both"/>
        <w:rPr>
          <w:rFonts w:ascii="GHEA Grapalat" w:hAnsi="GHEA Grapalat"/>
          <w:b/>
          <w:sz w:val="24"/>
          <w:lang w:val="hy-AM"/>
        </w:rPr>
      </w:pPr>
      <w:r>
        <w:rPr>
          <w:rFonts w:ascii="GHEA Grapalat" w:hAnsi="GHEA Grapalat"/>
          <w:b/>
          <w:sz w:val="24"/>
          <w:lang w:val="hy-AM"/>
        </w:rPr>
        <w:t>Նպատակը և ակնկալվող արդյունքը</w:t>
      </w:r>
    </w:p>
    <w:p w:rsidR="00375394" w:rsidRPr="000542CE" w:rsidRDefault="004368B3" w:rsidP="00375394">
      <w:pPr>
        <w:spacing w:after="0" w:line="360" w:lineRule="auto"/>
        <w:ind w:firstLine="374"/>
        <w:jc w:val="both"/>
        <w:rPr>
          <w:rFonts w:ascii="GHEA Grapalat" w:eastAsia="Times New Roman" w:hAnsi="GHEA Grapalat" w:cs="Times New Roman"/>
          <w:sz w:val="24"/>
          <w:szCs w:val="24"/>
          <w:lang w:val="hy-AM"/>
        </w:rPr>
      </w:pPr>
      <w:r w:rsidRPr="004368B3">
        <w:rPr>
          <w:rFonts w:ascii="GHEA Grapalat" w:hAnsi="GHEA Grapalat"/>
          <w:sz w:val="24"/>
          <w:lang w:val="hy-AM"/>
        </w:rPr>
        <w:t xml:space="preserve">Նախագծի ընդունմամբ </w:t>
      </w:r>
      <w:r w:rsidR="00375394">
        <w:rPr>
          <w:rFonts w:ascii="GHEA Grapalat" w:hAnsi="GHEA Grapalat"/>
          <w:sz w:val="24"/>
          <w:lang w:val="hy-AM"/>
        </w:rPr>
        <w:t xml:space="preserve">կհամատասխանեցվեն Որոշման մեջ </w:t>
      </w:r>
      <w:r w:rsidR="00375394">
        <w:rPr>
          <w:rFonts w:ascii="GHEA Grapalat" w:eastAsia="Times New Roman" w:hAnsi="GHEA Grapalat" w:cs="Times New Roman"/>
          <w:sz w:val="24"/>
          <w:szCs w:val="24"/>
          <w:lang w:val="hy-AM"/>
        </w:rPr>
        <w:t>օգտագործվող գործունեության տեսակները և հասկացությունները Օրենքով սահմանված սահմանված գործունեության տեսակներին և հասկացություններին:</w:t>
      </w:r>
    </w:p>
    <w:p w:rsidR="00151BA6" w:rsidRDefault="00151BA6" w:rsidP="002C3883">
      <w:pPr>
        <w:pStyle w:val="ListParagraph"/>
        <w:spacing w:line="360" w:lineRule="auto"/>
        <w:ind w:left="0" w:firstLine="720"/>
        <w:jc w:val="both"/>
        <w:rPr>
          <w:rFonts w:ascii="GHEA Grapalat" w:hAnsi="GHEA Grapalat"/>
          <w:b/>
          <w:sz w:val="24"/>
          <w:lang w:val="hy-AM"/>
        </w:rPr>
      </w:pPr>
      <w:r w:rsidRPr="00151BA6">
        <w:rPr>
          <w:rFonts w:ascii="GHEA Grapalat" w:hAnsi="GHEA Grapalat"/>
          <w:b/>
          <w:sz w:val="24"/>
          <w:lang w:val="hy-AM"/>
        </w:rPr>
        <w:t>Այլ տեղեկություններ</w:t>
      </w:r>
    </w:p>
    <w:p w:rsidR="0015330C" w:rsidRDefault="00151BA6" w:rsidP="00D516EE">
      <w:pPr>
        <w:pStyle w:val="ListParagraph"/>
        <w:spacing w:line="360" w:lineRule="auto"/>
        <w:ind w:left="0" w:firstLine="720"/>
        <w:jc w:val="both"/>
        <w:rPr>
          <w:rFonts w:ascii="GHEA Grapalat" w:hAnsi="GHEA Grapalat"/>
          <w:sz w:val="24"/>
          <w:lang w:val="hy-AM"/>
        </w:rPr>
      </w:pPr>
      <w:r>
        <w:rPr>
          <w:rFonts w:ascii="GHEA Grapalat" w:hAnsi="GHEA Grapalat"/>
          <w:sz w:val="24"/>
          <w:lang w:val="hy-AM"/>
        </w:rPr>
        <w:t xml:space="preserve">Նախագծի ընդունման </w:t>
      </w:r>
      <w:r w:rsidRPr="00151BA6">
        <w:rPr>
          <w:rFonts w:ascii="GHEA Grapalat" w:hAnsi="GHEA Grapalat"/>
          <w:sz w:val="24"/>
          <w:lang w:val="hy-AM"/>
        </w:rPr>
        <w:t>կապակցությամբ պետական կամ տեղական ինքնակառավարման մարմնի բյուջեում եկամուտների և ծախսերի ավելացում կամ նվազեցում չի նախատեսվում</w:t>
      </w:r>
      <w:r w:rsidR="00D516EE">
        <w:rPr>
          <w:rFonts w:ascii="GHEA Grapalat" w:hAnsi="GHEA Grapalat"/>
          <w:sz w:val="24"/>
          <w:lang w:val="hy-AM"/>
        </w:rPr>
        <w:t>:</w:t>
      </w:r>
    </w:p>
    <w:sectPr w:rsidR="0015330C" w:rsidSect="0051586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A42" w:rsidRDefault="00765A42" w:rsidP="00BA1942">
      <w:pPr>
        <w:spacing w:after="0" w:line="240" w:lineRule="auto"/>
      </w:pPr>
      <w:r>
        <w:separator/>
      </w:r>
    </w:p>
  </w:endnote>
  <w:endnote w:type="continuationSeparator" w:id="0">
    <w:p w:rsidR="00765A42" w:rsidRDefault="00765A42" w:rsidP="00BA1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A42" w:rsidRDefault="00765A42" w:rsidP="00BA1942">
      <w:pPr>
        <w:spacing w:after="0" w:line="240" w:lineRule="auto"/>
      </w:pPr>
      <w:r>
        <w:separator/>
      </w:r>
    </w:p>
  </w:footnote>
  <w:footnote w:type="continuationSeparator" w:id="0">
    <w:p w:rsidR="00765A42" w:rsidRDefault="00765A42" w:rsidP="00BA1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8419A"/>
    <w:multiLevelType w:val="hybridMultilevel"/>
    <w:tmpl w:val="5E880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D57"/>
    <w:rsid w:val="000542CE"/>
    <w:rsid w:val="00062105"/>
    <w:rsid w:val="000627A1"/>
    <w:rsid w:val="00067A35"/>
    <w:rsid w:val="00085363"/>
    <w:rsid w:val="000950FE"/>
    <w:rsid w:val="0010041D"/>
    <w:rsid w:val="00117FA8"/>
    <w:rsid w:val="00125499"/>
    <w:rsid w:val="00130802"/>
    <w:rsid w:val="00151BA6"/>
    <w:rsid w:val="001530BB"/>
    <w:rsid w:val="0015330C"/>
    <w:rsid w:val="00174171"/>
    <w:rsid w:val="001B2E7C"/>
    <w:rsid w:val="001D05E7"/>
    <w:rsid w:val="0020363D"/>
    <w:rsid w:val="002271E6"/>
    <w:rsid w:val="00230AF6"/>
    <w:rsid w:val="002632C7"/>
    <w:rsid w:val="0028236F"/>
    <w:rsid w:val="00296652"/>
    <w:rsid w:val="002C3883"/>
    <w:rsid w:val="002F2A00"/>
    <w:rsid w:val="00301857"/>
    <w:rsid w:val="00375394"/>
    <w:rsid w:val="003B528B"/>
    <w:rsid w:val="003C014E"/>
    <w:rsid w:val="003F1420"/>
    <w:rsid w:val="004138CC"/>
    <w:rsid w:val="004368B3"/>
    <w:rsid w:val="00484FBB"/>
    <w:rsid w:val="004B6CE7"/>
    <w:rsid w:val="00515860"/>
    <w:rsid w:val="005265D0"/>
    <w:rsid w:val="00543044"/>
    <w:rsid w:val="005640C5"/>
    <w:rsid w:val="005E3BAD"/>
    <w:rsid w:val="005F4F91"/>
    <w:rsid w:val="0060078D"/>
    <w:rsid w:val="00605EC5"/>
    <w:rsid w:val="00655BA7"/>
    <w:rsid w:val="00656C63"/>
    <w:rsid w:val="00660CF2"/>
    <w:rsid w:val="00665720"/>
    <w:rsid w:val="006772D0"/>
    <w:rsid w:val="00687D2B"/>
    <w:rsid w:val="00687FE8"/>
    <w:rsid w:val="006D3075"/>
    <w:rsid w:val="006F58D5"/>
    <w:rsid w:val="006F71DF"/>
    <w:rsid w:val="00742358"/>
    <w:rsid w:val="00760E37"/>
    <w:rsid w:val="00765A42"/>
    <w:rsid w:val="00787493"/>
    <w:rsid w:val="007A15F2"/>
    <w:rsid w:val="007C3893"/>
    <w:rsid w:val="007C3AEF"/>
    <w:rsid w:val="007D4727"/>
    <w:rsid w:val="00820FA3"/>
    <w:rsid w:val="00821D97"/>
    <w:rsid w:val="0083476B"/>
    <w:rsid w:val="00846668"/>
    <w:rsid w:val="00865FC5"/>
    <w:rsid w:val="00886528"/>
    <w:rsid w:val="00890870"/>
    <w:rsid w:val="008E029C"/>
    <w:rsid w:val="009334B0"/>
    <w:rsid w:val="00941CBD"/>
    <w:rsid w:val="009435F8"/>
    <w:rsid w:val="00975D1F"/>
    <w:rsid w:val="009C43CC"/>
    <w:rsid w:val="009D65B9"/>
    <w:rsid w:val="009F4D07"/>
    <w:rsid w:val="009F5DB5"/>
    <w:rsid w:val="00A56583"/>
    <w:rsid w:val="00A837AF"/>
    <w:rsid w:val="00A8724B"/>
    <w:rsid w:val="00AC77A2"/>
    <w:rsid w:val="00AD2664"/>
    <w:rsid w:val="00AF3C7F"/>
    <w:rsid w:val="00B25389"/>
    <w:rsid w:val="00B53DF6"/>
    <w:rsid w:val="00B94D57"/>
    <w:rsid w:val="00BA1942"/>
    <w:rsid w:val="00BB0A7B"/>
    <w:rsid w:val="00BB65B1"/>
    <w:rsid w:val="00C267B5"/>
    <w:rsid w:val="00C44D68"/>
    <w:rsid w:val="00CD44E0"/>
    <w:rsid w:val="00CF455F"/>
    <w:rsid w:val="00D01360"/>
    <w:rsid w:val="00D42AB9"/>
    <w:rsid w:val="00D516EE"/>
    <w:rsid w:val="00F249B1"/>
    <w:rsid w:val="00F52727"/>
    <w:rsid w:val="00F70FE5"/>
    <w:rsid w:val="00F77DBF"/>
    <w:rsid w:val="00FB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B52B"/>
  <w15:docId w15:val="{B32D54CE-3785-440A-ABC3-41C2A20B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4B0"/>
    <w:pPr>
      <w:ind w:left="720"/>
      <w:contextualSpacing/>
    </w:pPr>
  </w:style>
  <w:style w:type="paragraph" w:styleId="FootnoteText">
    <w:name w:val="footnote text"/>
    <w:basedOn w:val="Normal"/>
    <w:link w:val="FootnoteTextChar"/>
    <w:uiPriority w:val="99"/>
    <w:semiHidden/>
    <w:unhideWhenUsed/>
    <w:rsid w:val="00BA1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942"/>
    <w:rPr>
      <w:sz w:val="20"/>
      <w:szCs w:val="20"/>
    </w:rPr>
  </w:style>
  <w:style w:type="character" w:styleId="FootnoteReference">
    <w:name w:val="footnote reference"/>
    <w:basedOn w:val="DefaultParagraphFont"/>
    <w:uiPriority w:val="99"/>
    <w:semiHidden/>
    <w:unhideWhenUsed/>
    <w:rsid w:val="00BA1942"/>
    <w:rPr>
      <w:vertAlign w:val="superscript"/>
    </w:rPr>
  </w:style>
  <w:style w:type="character" w:styleId="Strong">
    <w:name w:val="Strong"/>
    <w:basedOn w:val="DefaultParagraphFont"/>
    <w:uiPriority w:val="22"/>
    <w:qFormat/>
    <w:rsid w:val="004B6CE7"/>
    <w:rPr>
      <w:b/>
      <w:bCs/>
    </w:rPr>
  </w:style>
  <w:style w:type="paragraph" w:styleId="NormalWeb">
    <w:name w:val="Normal (Web)"/>
    <w:basedOn w:val="Normal"/>
    <w:uiPriority w:val="99"/>
    <w:semiHidden/>
    <w:unhideWhenUsed/>
    <w:rsid w:val="004B6C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6C504-6A1D-45FB-BAB8-3CC8BD0B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288</Words>
  <Characters>2331</Characters>
  <Application>Microsoft Office Word</Application>
  <DocSecurity>0</DocSecurity>
  <Lines>211</Lines>
  <Paragraphs>87</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Nerses Zeynalyan</dc:creator>
  <cp:keywords/>
  <dc:description/>
  <cp:lastModifiedBy>Lia Avetisyan</cp:lastModifiedBy>
  <cp:revision>4</cp:revision>
  <dcterms:created xsi:type="dcterms:W3CDTF">2024-12-16T11:47:00Z</dcterms:created>
  <dcterms:modified xsi:type="dcterms:W3CDTF">2024-12-24T12:11:00Z</dcterms:modified>
</cp:coreProperties>
</file>