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2E" w:rsidRPr="008F668A" w:rsidRDefault="0089662E" w:rsidP="008F668A">
      <w:pPr>
        <w:shd w:val="clear" w:color="auto" w:fill="FFFFFF"/>
        <w:spacing w:after="0"/>
        <w:ind w:firstLine="720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ՀԻՄՆԱՎՈՐՈՒՄ</w:t>
      </w:r>
    </w:p>
    <w:p w:rsidR="006836FE" w:rsidRPr="008F668A" w:rsidRDefault="0089662E" w:rsidP="008F668A">
      <w:pPr>
        <w:shd w:val="clear" w:color="auto" w:fill="FFFFFF"/>
        <w:spacing w:after="0"/>
        <w:ind w:firstLine="720"/>
        <w:jc w:val="center"/>
        <w:textAlignment w:val="baseline"/>
        <w:rPr>
          <w:rFonts w:ascii="Courier New" w:eastAsia="Times New Roman" w:hAnsi="Courier New" w:cs="Courier New"/>
          <w:bCs/>
          <w:i/>
          <w:sz w:val="24"/>
          <w:szCs w:val="24"/>
          <w:bdr w:val="none" w:sz="0" w:space="0" w:color="auto" w:frame="1"/>
          <w:lang w:val="hy-AM"/>
        </w:rPr>
      </w:pPr>
      <w:r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>«Հայաստանի</w:t>
      </w:r>
      <w:r w:rsid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Հանրապետության</w:t>
      </w:r>
      <w:r w:rsidR="008F668A">
        <w:rPr>
          <w:rFonts w:ascii="Courier New" w:eastAsia="Times New Roman" w:hAnsi="Courier New" w:cs="Courier New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>կառավարության 2024 թվականի մայիսի</w:t>
      </w:r>
      <w:r w:rsidR="008F668A">
        <w:rPr>
          <w:rFonts w:ascii="Courier New" w:eastAsia="Times New Roman" w:hAnsi="Courier New" w:cs="Courier New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>2-</w:t>
      </w:r>
      <w:r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ի</w:t>
      </w:r>
      <w:r w:rsid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</w:p>
    <w:p w:rsidR="0089662E" w:rsidRDefault="006836FE" w:rsidP="008F668A">
      <w:pPr>
        <w:shd w:val="clear" w:color="auto" w:fill="FFFFFF"/>
        <w:spacing w:after="0"/>
        <w:ind w:firstLine="720"/>
        <w:jc w:val="center"/>
        <w:textAlignment w:val="baseline"/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</w:pPr>
      <w:r w:rsidRPr="008F668A">
        <w:rPr>
          <w:rFonts w:ascii="GHEA Grapalat" w:eastAsia="Times New Roman" w:hAnsi="GHEA Grapalat" w:cs="Courier New"/>
          <w:bCs/>
          <w:i/>
          <w:sz w:val="24"/>
          <w:szCs w:val="24"/>
          <w:bdr w:val="none" w:sz="0" w:space="0" w:color="auto" w:frame="1"/>
          <w:lang w:val="hy-AM"/>
        </w:rPr>
        <w:t>N</w:t>
      </w:r>
      <w:r w:rsidR="0089662E"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>650-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Ն</w:t>
      </w:r>
      <w:r w:rsidR="008F668A">
        <w:rPr>
          <w:rFonts w:ascii="Courier New" w:eastAsia="Times New Roman" w:hAnsi="Courier New" w:cs="Courier New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որոշման</w:t>
      </w:r>
      <w:r w:rsid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մեջ</w:t>
      </w:r>
      <w:r w:rsidR="0089662E"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փոփոխություններ</w:t>
      </w:r>
      <w:r w:rsidR="008F668A">
        <w:rPr>
          <w:rFonts w:ascii="Courier New" w:eastAsia="Times New Roman" w:hAnsi="Courier New" w:cs="Courier New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կատարելու</w:t>
      </w:r>
      <w:r w:rsidR="0089662E"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մասին»</w:t>
      </w:r>
      <w:r w:rsid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ՀՀ</w:t>
      </w:r>
      <w:r w:rsidR="0089662E"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կառավարության</w:t>
      </w:r>
      <w:r w:rsidR="0089662E"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որոշման</w:t>
      </w:r>
      <w:r w:rsidR="0089662E" w:rsidRPr="008F668A">
        <w:rPr>
          <w:rFonts w:ascii="GHEA Grapalat" w:eastAsia="Times New Roman" w:hAnsi="GHEA Grapalat" w:cs="Times New Roman"/>
          <w:bCs/>
          <w:i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ընդու</w:t>
      </w:r>
      <w:r w:rsidR="00E77EC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ն</w:t>
      </w:r>
      <w:r w:rsidR="0089662E" w:rsidRPr="008F668A">
        <w:rPr>
          <w:rFonts w:ascii="GHEA Grapalat" w:eastAsia="Times New Roman" w:hAnsi="GHEA Grapalat" w:cs="GHEA Grapalat"/>
          <w:bCs/>
          <w:i/>
          <w:sz w:val="24"/>
          <w:szCs w:val="24"/>
          <w:bdr w:val="none" w:sz="0" w:space="0" w:color="auto" w:frame="1"/>
          <w:lang w:val="hy-AM"/>
        </w:rPr>
        <w:t>ման</w:t>
      </w:r>
    </w:p>
    <w:p w:rsidR="008F668A" w:rsidRPr="008F668A" w:rsidRDefault="008F668A" w:rsidP="008F668A">
      <w:pPr>
        <w:shd w:val="clear" w:color="auto" w:fill="FFFFFF"/>
        <w:spacing w:after="0"/>
        <w:ind w:firstLine="720"/>
        <w:jc w:val="center"/>
        <w:textAlignment w:val="baseline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</w:p>
    <w:p w:rsidR="0089662E" w:rsidRPr="008F668A" w:rsidRDefault="0089662E" w:rsidP="008F668A">
      <w:pPr>
        <w:pStyle w:val="ListParagraph"/>
        <w:numPr>
          <w:ilvl w:val="0"/>
          <w:numId w:val="8"/>
        </w:numPr>
        <w:shd w:val="clear" w:color="auto" w:fill="FFFFFF"/>
        <w:spacing w:after="0"/>
        <w:ind w:left="0" w:firstLine="720"/>
        <w:jc w:val="both"/>
        <w:textAlignment w:val="baseline"/>
        <w:rPr>
          <w:rFonts w:ascii="GHEA Grapalat" w:eastAsia="Times New Roman" w:hAnsi="GHEA Grapalat" w:cs="Times New Roman"/>
          <w:b/>
          <w:color w:val="4B5C6A"/>
          <w:sz w:val="24"/>
          <w:szCs w:val="24"/>
          <w:lang w:val="hy-AM"/>
        </w:rPr>
      </w:pPr>
      <w:r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Ընթացիկ իրավիճակը և իրավական ակտի ընդունման անհրաժեշտությունը</w:t>
      </w:r>
      <w:r w:rsidR="009A39A7"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.</w:t>
      </w:r>
    </w:p>
    <w:p w:rsidR="008A254F" w:rsidRDefault="0089662E" w:rsidP="004415D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bCs/>
          <w:bdr w:val="none" w:sz="0" w:space="0" w:color="auto" w:frame="1"/>
          <w:lang w:val="hy-AM"/>
        </w:rPr>
      </w:pPr>
      <w:r w:rsidRPr="008F668A">
        <w:rPr>
          <w:rFonts w:ascii="GHEA Grapalat" w:hAnsi="GHEA Grapalat"/>
          <w:lang w:val="hy-AM"/>
        </w:rPr>
        <w:t xml:space="preserve">ՀՀ կառավարության </w:t>
      </w:r>
      <w:r w:rsidRPr="008F668A">
        <w:rPr>
          <w:rFonts w:ascii="GHEA Grapalat" w:hAnsi="GHEA Grapalat"/>
          <w:bCs/>
          <w:bdr w:val="none" w:sz="0" w:space="0" w:color="auto" w:frame="1"/>
          <w:lang w:val="hy-AM"/>
        </w:rPr>
        <w:t>2024 թվականի մայիսի</w:t>
      </w:r>
      <w:r w:rsidR="008F668A" w:rsidRPr="008F668A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Pr="008F668A">
        <w:rPr>
          <w:rFonts w:ascii="GHEA Grapalat" w:hAnsi="GHEA Grapalat"/>
          <w:bCs/>
          <w:bdr w:val="none" w:sz="0" w:space="0" w:color="auto" w:frame="1"/>
          <w:lang w:val="hy-AM"/>
        </w:rPr>
        <w:t>2-</w:t>
      </w:r>
      <w:r w:rsidRPr="008F668A">
        <w:rPr>
          <w:rFonts w:ascii="GHEA Grapalat" w:hAnsi="GHEA Grapalat" w:cs="GHEA Grapalat"/>
          <w:bCs/>
          <w:bdr w:val="none" w:sz="0" w:space="0" w:color="auto" w:frame="1"/>
          <w:lang w:val="hy-AM"/>
        </w:rPr>
        <w:t>ի</w:t>
      </w:r>
      <w:r w:rsidR="008F668A" w:rsidRPr="008F668A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Pr="008F668A">
        <w:rPr>
          <w:rFonts w:ascii="GHEA Grapalat" w:hAnsi="GHEA Grapalat"/>
          <w:bCs/>
          <w:bdr w:val="none" w:sz="0" w:space="0" w:color="auto" w:frame="1"/>
          <w:lang w:val="hy-AM"/>
        </w:rPr>
        <w:t>650-</w:t>
      </w:r>
      <w:r w:rsidRPr="008F668A">
        <w:rPr>
          <w:rFonts w:ascii="GHEA Grapalat" w:hAnsi="GHEA Grapalat" w:cs="GHEA Grapalat"/>
          <w:bCs/>
          <w:bdr w:val="none" w:sz="0" w:space="0" w:color="auto" w:frame="1"/>
          <w:lang w:val="hy-AM"/>
        </w:rPr>
        <w:t>Ն</w:t>
      </w:r>
      <w:r w:rsidR="008F668A" w:rsidRPr="008F668A">
        <w:rPr>
          <w:rFonts w:ascii="Courier New" w:hAnsi="Courier New" w:cs="Courier New"/>
          <w:bCs/>
          <w:bdr w:val="none" w:sz="0" w:space="0" w:color="auto" w:frame="1"/>
          <w:lang w:val="hy-AM"/>
        </w:rPr>
        <w:t xml:space="preserve"> </w:t>
      </w:r>
      <w:r w:rsidRPr="008F668A">
        <w:rPr>
          <w:rFonts w:ascii="GHEA Grapalat" w:hAnsi="GHEA Grapalat" w:cs="GHEA Grapalat"/>
          <w:bCs/>
          <w:bdr w:val="none" w:sz="0" w:space="0" w:color="auto" w:frame="1"/>
          <w:lang w:val="hy-AM"/>
        </w:rPr>
        <w:t>որոշման</w:t>
      </w:r>
      <w:r w:rsidRPr="008F668A">
        <w:rPr>
          <w:rFonts w:ascii="GHEA Grapalat" w:hAnsi="GHEA Grapalat"/>
          <w:lang w:val="hy-AM"/>
        </w:rPr>
        <w:t xml:space="preserve"> (այսուհետ՝ Որոշում) 6-րդ կետով սահմանված է ՀՀ սեփականությունը հանդիսացող և Հայաստանի Հանրապետության ոստիկանության աշխատակազմ պետա</w:t>
      </w:r>
      <w:r w:rsidR="00791C17" w:rsidRPr="008F668A">
        <w:rPr>
          <w:rFonts w:ascii="GHEA Grapalat" w:hAnsi="GHEA Grapalat"/>
          <w:lang w:val="hy-AM"/>
        </w:rPr>
        <w:t>կան կառավարչական հիմնարկին ամրա</w:t>
      </w:r>
      <w:r w:rsidRPr="008F668A">
        <w:rPr>
          <w:rFonts w:ascii="GHEA Grapalat" w:hAnsi="GHEA Grapalat"/>
          <w:lang w:val="hy-AM"/>
        </w:rPr>
        <w:t xml:space="preserve">ցված՝ Երևան քաղաքի Արցախի փողոցի 8/16 հասցեում գտնվող շենքը՝ 0,16383 քառակուսի մետր մակերեսով, անժամկետ և անհատույց օգտագործման իրավունքով </w:t>
      </w:r>
      <w:r w:rsidRPr="008F668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«Հայաստանի Հանրապետության քննչական կոմիտեի փորձաքրեագիտական կենտրոն» պետական ոչ առևտրային կազմակերպությանը</w:t>
      </w:r>
      <w:r w:rsidRPr="008F668A">
        <w:rPr>
          <w:rFonts w:ascii="GHEA Grapalat" w:hAnsi="GHEA Grapalat"/>
          <w:lang w:val="hy-AM"/>
        </w:rPr>
        <w:t xml:space="preserve"> փոխանցելու վերաբերյալ դրույթ: Նշված դրույթում </w:t>
      </w:r>
      <w:r w:rsidR="00194AB9" w:rsidRPr="008F668A">
        <w:rPr>
          <w:rFonts w:ascii="GHEA Grapalat" w:hAnsi="GHEA Grapalat"/>
          <w:lang w:val="hy-AM"/>
        </w:rPr>
        <w:t>առկա է տեխնիկական վրիպակ՝</w:t>
      </w:r>
      <w:r w:rsidRPr="008F668A">
        <w:rPr>
          <w:rFonts w:ascii="GHEA Grapalat" w:hAnsi="GHEA Grapalat"/>
          <w:lang w:val="hy-AM"/>
        </w:rPr>
        <w:t xml:space="preserve"> </w:t>
      </w:r>
      <w:r w:rsidR="00194AB9" w:rsidRPr="008F668A">
        <w:rPr>
          <w:rFonts w:ascii="GHEA Grapalat" w:hAnsi="GHEA Grapalat"/>
          <w:bCs/>
          <w:bdr w:val="none" w:sz="0" w:space="0" w:color="auto" w:frame="1"/>
          <w:lang w:val="hy-AM"/>
        </w:rPr>
        <w:t></w:t>
      </w:r>
      <w:r w:rsidRPr="008F668A">
        <w:rPr>
          <w:rFonts w:ascii="GHEA Grapalat" w:hAnsi="GHEA Grapalat"/>
          <w:bCs/>
          <w:bdr w:val="none" w:sz="0" w:space="0" w:color="auto" w:frame="1"/>
          <w:lang w:val="hy-AM"/>
        </w:rPr>
        <w:t>քառակուսի</w:t>
      </w:r>
      <w:r w:rsidR="00194AB9" w:rsidRPr="008F668A">
        <w:rPr>
          <w:rFonts w:ascii="GHEA Grapalat" w:hAnsi="GHEA Grapalat"/>
          <w:bCs/>
          <w:bdr w:val="none" w:sz="0" w:space="0" w:color="auto" w:frame="1"/>
          <w:lang w:val="hy-AM"/>
        </w:rPr>
        <w:t xml:space="preserve"> մետր բառերի փոխարեն պետք է նշվեր հեկտար բառը</w:t>
      </w:r>
      <w:r w:rsidR="008A254F" w:rsidRPr="008F668A">
        <w:rPr>
          <w:rFonts w:ascii="GHEA Grapalat" w:hAnsi="GHEA Grapalat"/>
          <w:bCs/>
          <w:bdr w:val="none" w:sz="0" w:space="0" w:color="auto" w:frame="1"/>
          <w:lang w:val="hy-AM"/>
        </w:rPr>
        <w:t xml:space="preserve">: </w:t>
      </w:r>
      <w:r w:rsidR="00194AB9" w:rsidRPr="008F668A">
        <w:rPr>
          <w:rFonts w:ascii="GHEA Grapalat" w:hAnsi="GHEA Grapalat"/>
          <w:bCs/>
          <w:bdr w:val="none" w:sz="0" w:space="0" w:color="auto" w:frame="1"/>
          <w:lang w:val="hy-AM"/>
        </w:rPr>
        <w:t xml:space="preserve">Որոշման քննարկվող կետում պետք է տեղ գտնեին նաև անշարժ գույքի նկատմամբ իրավունքների պետական գրանցման վկայականում թվարկված բոլոր </w:t>
      </w:r>
      <w:r w:rsidR="00194AB9" w:rsidRPr="001545F9">
        <w:rPr>
          <w:rFonts w:ascii="GHEA Grapalat" w:hAnsi="GHEA Grapalat"/>
          <w:bCs/>
          <w:bdr w:val="none" w:sz="0" w:space="0" w:color="auto" w:frame="1"/>
          <w:lang w:val="hy-AM"/>
        </w:rPr>
        <w:t>շինություններն ըստ տեսակների</w:t>
      </w:r>
      <w:r w:rsidR="00215FAF" w:rsidRPr="001545F9">
        <w:rPr>
          <w:rFonts w:ascii="GHEA Grapalat" w:hAnsi="GHEA Grapalat"/>
          <w:bCs/>
          <w:bdr w:val="none" w:sz="0" w:space="0" w:color="auto" w:frame="1"/>
          <w:lang w:val="hy-AM"/>
        </w:rPr>
        <w:t>, այդ թվում՝ պարիսպ, ծածկ</w:t>
      </w:r>
      <w:r w:rsidR="009A39A7" w:rsidRPr="001545F9">
        <w:rPr>
          <w:rFonts w:ascii="GHEA Grapalat" w:hAnsi="GHEA Grapalat"/>
          <w:bCs/>
          <w:bdr w:val="none" w:sz="0" w:space="0" w:color="auto" w:frame="1"/>
          <w:lang w:val="hy-AM"/>
        </w:rPr>
        <w:t>,</w:t>
      </w:r>
      <w:r w:rsidR="00215FAF" w:rsidRPr="001545F9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="009A39A7" w:rsidRPr="001545F9">
        <w:rPr>
          <w:rFonts w:ascii="GHEA Grapalat" w:hAnsi="GHEA Grapalat"/>
          <w:bCs/>
          <w:bdr w:val="none" w:sz="0" w:space="0" w:color="auto" w:frame="1"/>
          <w:lang w:val="hy-AM"/>
        </w:rPr>
        <w:t xml:space="preserve">ենթակայան </w:t>
      </w:r>
      <w:r w:rsidR="00215FAF" w:rsidRPr="001545F9">
        <w:rPr>
          <w:rFonts w:ascii="GHEA Grapalat" w:hAnsi="GHEA Grapalat"/>
          <w:bCs/>
          <w:bdr w:val="none" w:sz="0" w:space="0" w:color="auto" w:frame="1"/>
          <w:lang w:val="hy-AM"/>
        </w:rPr>
        <w:t>և այլն</w:t>
      </w:r>
      <w:r w:rsidRPr="001545F9">
        <w:rPr>
          <w:rFonts w:ascii="GHEA Grapalat" w:hAnsi="GHEA Grapalat"/>
          <w:bCs/>
          <w:bdr w:val="none" w:sz="0" w:space="0" w:color="auto" w:frame="1"/>
          <w:lang w:val="hy-AM"/>
        </w:rPr>
        <w:t>։</w:t>
      </w:r>
      <w:r w:rsidR="006D7A47" w:rsidRPr="001545F9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="00F065A3" w:rsidRPr="001545F9">
        <w:rPr>
          <w:rFonts w:ascii="GHEA Grapalat" w:hAnsi="GHEA Grapalat"/>
          <w:bCs/>
          <w:bdr w:val="none" w:sz="0" w:space="0" w:color="auto" w:frame="1"/>
          <w:lang w:val="hy-AM"/>
        </w:rPr>
        <w:t>Բացի այդ,</w:t>
      </w:r>
      <w:r w:rsidR="008A254F" w:rsidRPr="001545F9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="00F065A3" w:rsidRPr="001545F9">
        <w:rPr>
          <w:rFonts w:ascii="GHEA Grapalat" w:hAnsi="GHEA Grapalat"/>
          <w:bCs/>
          <w:bdr w:val="none" w:sz="0" w:space="0" w:color="auto" w:frame="1"/>
          <w:lang w:val="hy-AM"/>
        </w:rPr>
        <w:t>անշարժ գույքի անհատույց օգտագործման պայմանագրի կնքման, նոտարական վավերացման և իրավունքների պետակա</w:t>
      </w:r>
      <w:r w:rsidR="008F668A" w:rsidRPr="001545F9">
        <w:rPr>
          <w:rFonts w:ascii="GHEA Grapalat" w:hAnsi="GHEA Grapalat"/>
          <w:bCs/>
          <w:bdr w:val="none" w:sz="0" w:space="0" w:color="auto" w:frame="1"/>
          <w:lang w:val="hy-AM"/>
        </w:rPr>
        <w:t xml:space="preserve">ն գրանցման ներկայացնելու համար </w:t>
      </w:r>
      <w:r w:rsidR="00F065A3" w:rsidRPr="001545F9">
        <w:rPr>
          <w:rFonts w:ascii="GHEA Grapalat" w:hAnsi="GHEA Grapalat"/>
          <w:bCs/>
          <w:bdr w:val="none" w:sz="0" w:space="0" w:color="auto" w:frame="1"/>
          <w:lang w:val="hy-AM"/>
        </w:rPr>
        <w:t>Որոշման 8-րդ կետով սահմանված տասնհինգօրյա</w:t>
      </w:r>
      <w:r w:rsidR="00F065A3" w:rsidRPr="008F668A">
        <w:rPr>
          <w:rFonts w:ascii="GHEA Grapalat" w:hAnsi="GHEA Grapalat"/>
          <w:bCs/>
          <w:bdr w:val="none" w:sz="0" w:space="0" w:color="auto" w:frame="1"/>
          <w:lang w:val="hy-AM"/>
        </w:rPr>
        <w:t xml:space="preserve"> ժամկետն անհրաժեշտ է </w:t>
      </w:r>
      <w:r w:rsidR="005525AD" w:rsidRPr="008F668A">
        <w:rPr>
          <w:rFonts w:ascii="GHEA Grapalat" w:hAnsi="GHEA Grapalat"/>
          <w:lang w:val="hy-AM"/>
        </w:rPr>
        <w:t>երկարաձգել մինչև 202</w:t>
      </w:r>
      <w:r w:rsidR="008F668A" w:rsidRPr="008F668A">
        <w:rPr>
          <w:rFonts w:ascii="GHEA Grapalat" w:hAnsi="GHEA Grapalat"/>
          <w:lang w:val="hy-AM"/>
        </w:rPr>
        <w:t>5</w:t>
      </w:r>
      <w:r w:rsidR="005525AD" w:rsidRPr="008F668A">
        <w:rPr>
          <w:rFonts w:ascii="GHEA Grapalat" w:hAnsi="GHEA Grapalat"/>
          <w:lang w:val="hy-AM"/>
        </w:rPr>
        <w:t xml:space="preserve"> թվականի </w:t>
      </w:r>
      <w:r w:rsidR="008F668A" w:rsidRPr="008F668A">
        <w:rPr>
          <w:rFonts w:ascii="GHEA Grapalat" w:hAnsi="GHEA Grapalat"/>
          <w:lang w:val="hy-AM"/>
        </w:rPr>
        <w:t>մարտի 14-ը</w:t>
      </w:r>
      <w:r w:rsidR="00F065A3" w:rsidRPr="008F668A">
        <w:rPr>
          <w:rFonts w:ascii="GHEA Grapalat" w:hAnsi="GHEA Grapalat"/>
          <w:bCs/>
          <w:bdr w:val="none" w:sz="0" w:space="0" w:color="auto" w:frame="1"/>
          <w:lang w:val="hy-AM"/>
        </w:rPr>
        <w:t>՝ այդ կետում թվարկված</w:t>
      </w:r>
      <w:r w:rsidR="008A254F" w:rsidRPr="008F668A"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 w:rsidR="00F065A3" w:rsidRPr="008F668A">
        <w:rPr>
          <w:rFonts w:ascii="GHEA Grapalat" w:hAnsi="GHEA Grapalat"/>
          <w:bCs/>
          <w:bdr w:val="none" w:sz="0" w:space="0" w:color="auto" w:frame="1"/>
          <w:lang w:val="hy-AM"/>
        </w:rPr>
        <w:t>գործողությունների կատարումն ապահովելու համար</w:t>
      </w:r>
      <w:r w:rsidR="008A254F" w:rsidRPr="008F668A">
        <w:rPr>
          <w:rFonts w:ascii="GHEA Grapalat" w:hAnsi="GHEA Grapalat"/>
          <w:bCs/>
          <w:bdr w:val="none" w:sz="0" w:space="0" w:color="auto" w:frame="1"/>
          <w:lang w:val="hy-AM"/>
        </w:rPr>
        <w:t>:</w:t>
      </w:r>
    </w:p>
    <w:p w:rsidR="00937AB6" w:rsidRDefault="00937AB6" w:rsidP="00791B12">
      <w:pPr>
        <w:shd w:val="clear" w:color="auto" w:fill="FFFFFF"/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89662E" w:rsidRPr="008F668A" w:rsidRDefault="00405BC5" w:rsidP="00791B12">
      <w:pPr>
        <w:shd w:val="clear" w:color="auto" w:fill="FFFFFF"/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F66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2.</w:t>
      </w:r>
      <w:r w:rsidRPr="008F668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Առաջարկվող կարգավորման բնույթը</w:t>
      </w:r>
      <w:r w:rsidR="006836FE"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.</w:t>
      </w:r>
    </w:p>
    <w:p w:rsidR="006836FE" w:rsidRPr="008F668A" w:rsidRDefault="0089662E" w:rsidP="00791B1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8F668A">
        <w:rPr>
          <w:rFonts w:ascii="GHEA Grapalat" w:hAnsi="GHEA Grapalat"/>
          <w:lang w:val="hy-AM"/>
        </w:rPr>
        <w:t xml:space="preserve">Առաջարկվում է Որոշման որոշման </w:t>
      </w:r>
      <w:r w:rsidR="00405BC5" w:rsidRPr="008F668A">
        <w:rPr>
          <w:rFonts w:ascii="GHEA Grapalat" w:hAnsi="GHEA Grapalat"/>
          <w:lang w:val="hy-AM"/>
        </w:rPr>
        <w:t xml:space="preserve">6-րդ կետը շարադրել նոր խմբագրությամբ՝ դրանում թվարկելով </w:t>
      </w:r>
      <w:r w:rsidR="006836FE" w:rsidRPr="008F668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«Հայաստանի Հանրապետության քննչական կոմիտեի փորձաքրեագիտական կենտրոն»</w:t>
      </w:r>
      <w:r w:rsidR="00B55CB5" w:rsidRPr="008F668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ՊՈԱԿ-ին ամրա</w:t>
      </w:r>
      <w:r w:rsidR="006836FE" w:rsidRPr="008F668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ցվող </w:t>
      </w:r>
      <w:r w:rsidR="006836FE" w:rsidRPr="008F668A">
        <w:rPr>
          <w:rFonts w:ascii="GHEA Grapalat" w:hAnsi="GHEA Grapalat"/>
          <w:bCs/>
          <w:bdr w:val="none" w:sz="0" w:space="0" w:color="auto" w:frame="1"/>
          <w:lang w:val="hy-AM"/>
        </w:rPr>
        <w:t xml:space="preserve">բոլոր շինություններն ըստ տեսակների, </w:t>
      </w:r>
      <w:r w:rsidR="00F065A3" w:rsidRPr="008F668A">
        <w:rPr>
          <w:rFonts w:ascii="GHEA Grapalat" w:hAnsi="GHEA Grapalat"/>
          <w:lang w:val="hy-AM"/>
        </w:rPr>
        <w:t xml:space="preserve">շտկել տեղ գտած տեխնիկական վրիպակը, </w:t>
      </w:r>
      <w:r w:rsidR="006836FE" w:rsidRPr="008F668A">
        <w:rPr>
          <w:rFonts w:ascii="GHEA Grapalat" w:hAnsi="GHEA Grapalat"/>
          <w:bCs/>
          <w:bdr w:val="none" w:sz="0" w:space="0" w:color="auto" w:frame="1"/>
          <w:lang w:val="hy-AM"/>
        </w:rPr>
        <w:t xml:space="preserve">ինչպես նաև </w:t>
      </w:r>
      <w:r w:rsidR="006836FE" w:rsidRPr="008F668A">
        <w:rPr>
          <w:rFonts w:ascii="GHEA Grapalat" w:hAnsi="GHEA Grapalat"/>
          <w:lang w:val="hy-AM"/>
        </w:rPr>
        <w:t>Որոշման 8-րդ կետում </w:t>
      </w:r>
      <w:r w:rsidR="006836FE" w:rsidRPr="008F668A">
        <w:rPr>
          <w:rFonts w:ascii="GHEA Grapalat" w:hAnsi="GHEA Grapalat"/>
          <w:color w:val="000000"/>
          <w:shd w:val="clear" w:color="auto" w:fill="FFFFFF"/>
          <w:lang w:val="hy-AM"/>
        </w:rPr>
        <w:t>տասնհինգօրյա</w:t>
      </w:r>
      <w:r w:rsidR="0073516B" w:rsidRPr="008F668A">
        <w:rPr>
          <w:rFonts w:ascii="GHEA Grapalat" w:hAnsi="GHEA Grapalat"/>
          <w:color w:val="000000"/>
          <w:shd w:val="clear" w:color="auto" w:fill="FFFFFF"/>
          <w:lang w:val="hy-AM"/>
        </w:rPr>
        <w:t xml:space="preserve"> ժամկետում</w:t>
      </w:r>
      <w:r w:rsidR="006836FE" w:rsidRPr="008F668A">
        <w:rPr>
          <w:rFonts w:ascii="GHEA Grapalat" w:hAnsi="GHEA Grapalat"/>
          <w:lang w:val="hy-AM"/>
        </w:rPr>
        <w:t> բառ</w:t>
      </w:r>
      <w:r w:rsidR="0073516B" w:rsidRPr="008F668A">
        <w:rPr>
          <w:rFonts w:ascii="GHEA Grapalat" w:hAnsi="GHEA Grapalat"/>
          <w:lang w:val="hy-AM"/>
        </w:rPr>
        <w:t>եր</w:t>
      </w:r>
      <w:r w:rsidR="006836FE" w:rsidRPr="008F668A">
        <w:rPr>
          <w:rFonts w:ascii="GHEA Grapalat" w:hAnsi="GHEA Grapalat"/>
          <w:lang w:val="hy-AM"/>
        </w:rPr>
        <w:t xml:space="preserve">ը փոխարինել </w:t>
      </w:r>
      <w:r w:rsidR="0073516B" w:rsidRPr="008F668A">
        <w:rPr>
          <w:rFonts w:ascii="GHEA Grapalat" w:hAnsi="GHEA Grapalat"/>
          <w:lang w:val="hy-AM"/>
        </w:rPr>
        <w:t></w:t>
      </w:r>
      <w:r w:rsidR="008F668A" w:rsidRPr="008F668A">
        <w:rPr>
          <w:rFonts w:ascii="GHEA Grapalat" w:hAnsi="GHEA Grapalat"/>
          <w:lang w:val="hy-AM"/>
        </w:rPr>
        <w:t>մինչև 2025</w:t>
      </w:r>
      <w:r w:rsidR="0073516B" w:rsidRPr="008F668A">
        <w:rPr>
          <w:rFonts w:ascii="GHEA Grapalat" w:hAnsi="GHEA Grapalat"/>
          <w:lang w:val="hy-AM"/>
        </w:rPr>
        <w:t xml:space="preserve"> թվականի </w:t>
      </w:r>
      <w:r w:rsidR="00D525AB">
        <w:rPr>
          <w:rFonts w:ascii="GHEA Grapalat" w:hAnsi="GHEA Grapalat"/>
          <w:lang w:val="hy-AM"/>
        </w:rPr>
        <w:t>մարտի 14</w:t>
      </w:r>
      <w:r w:rsidR="008F668A" w:rsidRPr="008F668A">
        <w:rPr>
          <w:rFonts w:ascii="GHEA Grapalat" w:hAnsi="GHEA Grapalat"/>
          <w:lang w:val="hy-AM"/>
        </w:rPr>
        <w:t>-ը</w:t>
      </w:r>
      <w:r w:rsidR="0073516B" w:rsidRPr="008F668A">
        <w:rPr>
          <w:rFonts w:ascii="GHEA Grapalat" w:hAnsi="GHEA Grapalat"/>
          <w:lang w:val="hy-AM"/>
        </w:rPr>
        <w:t> բառերով</w:t>
      </w:r>
      <w:r w:rsidR="006836FE" w:rsidRPr="008F668A">
        <w:rPr>
          <w:rFonts w:ascii="GHEA Grapalat" w:hAnsi="GHEA Grapalat"/>
          <w:lang w:val="hy-AM"/>
        </w:rPr>
        <w:t>:</w:t>
      </w:r>
    </w:p>
    <w:p w:rsidR="00937AB6" w:rsidRDefault="00937AB6" w:rsidP="00791B12">
      <w:pPr>
        <w:shd w:val="clear" w:color="auto" w:fill="FFFFFF"/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</w:pPr>
    </w:p>
    <w:p w:rsidR="0089662E" w:rsidRPr="008F668A" w:rsidRDefault="006836FE" w:rsidP="00791B12">
      <w:pPr>
        <w:shd w:val="clear" w:color="auto" w:fill="FFFFFF"/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0" w:name="_GoBack"/>
      <w:bookmarkEnd w:id="0"/>
      <w:r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3.</w:t>
      </w:r>
      <w:r w:rsidR="00791B12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89662E"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Նախագծի մշակման գործընթացում ներգրավված ինստիտուտները և անձինք</w:t>
      </w:r>
      <w:r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.</w:t>
      </w:r>
    </w:p>
    <w:p w:rsidR="0089662E" w:rsidRPr="008F668A" w:rsidRDefault="0089662E" w:rsidP="00791B12">
      <w:pPr>
        <w:shd w:val="clear" w:color="auto" w:fill="FFFFFF"/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F668A">
        <w:rPr>
          <w:rFonts w:ascii="GHEA Grapalat" w:eastAsia="Times New Roman" w:hAnsi="GHEA Grapalat" w:cs="GHEA Grapalat"/>
          <w:sz w:val="24"/>
          <w:szCs w:val="24"/>
          <w:lang w:val="hy-AM"/>
        </w:rPr>
        <w:t>Նախագիծը</w:t>
      </w:r>
      <w:r w:rsidRPr="008F668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F668A">
        <w:rPr>
          <w:rFonts w:ascii="GHEA Grapalat" w:eastAsia="Times New Roman" w:hAnsi="GHEA Grapalat" w:cs="GHEA Grapalat"/>
          <w:sz w:val="24"/>
          <w:szCs w:val="24"/>
          <w:lang w:val="hy-AM"/>
        </w:rPr>
        <w:t>մշակվել</w:t>
      </w:r>
      <w:r w:rsidRPr="008F668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F668A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F668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836FE" w:rsidRPr="008F668A">
        <w:rPr>
          <w:rFonts w:ascii="GHEA Grapalat" w:eastAsia="Times New Roman" w:hAnsi="GHEA Grapalat" w:cs="GHEA Grapalat"/>
          <w:sz w:val="24"/>
          <w:szCs w:val="24"/>
          <w:lang w:val="hy-AM"/>
        </w:rPr>
        <w:t>ՀՀ քննչական կոմիտեի</w:t>
      </w:r>
      <w:r w:rsidRPr="008F668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F668A">
        <w:rPr>
          <w:rFonts w:ascii="GHEA Grapalat" w:eastAsia="Times New Roman" w:hAnsi="GHEA Grapalat" w:cs="GHEA Grapalat"/>
          <w:sz w:val="24"/>
          <w:szCs w:val="24"/>
          <w:lang w:val="hy-AM"/>
        </w:rPr>
        <w:t>կողմից</w:t>
      </w:r>
      <w:r w:rsidRPr="008F668A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791B12" w:rsidRDefault="00791B12" w:rsidP="00791B12">
      <w:pPr>
        <w:shd w:val="clear" w:color="auto" w:fill="FFFFFF"/>
        <w:tabs>
          <w:tab w:val="left" w:pos="720"/>
        </w:tabs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91B12" w:rsidRDefault="0089662E" w:rsidP="00791B12">
      <w:pPr>
        <w:shd w:val="clear" w:color="auto" w:fill="FFFFFF"/>
        <w:tabs>
          <w:tab w:val="left" w:pos="720"/>
        </w:tabs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F66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4</w:t>
      </w:r>
      <w:r w:rsidRPr="008F668A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. Ակնկալվող արդյունքը</w:t>
      </w:r>
    </w:p>
    <w:p w:rsidR="00791B12" w:rsidRDefault="0089662E" w:rsidP="00791B12">
      <w:pPr>
        <w:shd w:val="clear" w:color="auto" w:fill="FFFFFF"/>
        <w:tabs>
          <w:tab w:val="left" w:pos="720"/>
        </w:tabs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F668A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նախագծի ընդունմամբ ակնկալվում է հստակեցնել</w:t>
      </w:r>
      <w:r w:rsidR="008F668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836FE" w:rsidRPr="008F668A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«Հայաստանի Հանրապետության քննչական կոմիտեի փորձաքրեագիտական կենտրոն» ՊՈԱԿ-ին </w:t>
      </w:r>
      <w:r w:rsidR="00B55CB5" w:rsidRPr="008F668A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ամրա</w:t>
      </w:r>
      <w:r w:rsidR="006836FE" w:rsidRPr="008F668A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ցվող </w:t>
      </w:r>
      <w:r w:rsidR="006836FE" w:rsidRP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>շինություններն՝ ըստ տեսակների, երկարաձգել անշարժ գույքի անհատույց օգտագործման պայմանագ</w:t>
      </w:r>
      <w:r w:rsidR="00F065A3" w:rsidRP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>րի կնքման</w:t>
      </w:r>
      <w:r w:rsidR="006836FE" w:rsidRP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 xml:space="preserve">, նոտարական վավերացման և իրավունքների պետական գրանցման ներկայացնելու համար </w:t>
      </w:r>
      <w:r w:rsidR="00F065A3" w:rsidRP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>սահմանված</w:t>
      </w:r>
      <w:r w:rsidR="006836FE" w:rsidRP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 xml:space="preserve"> ժամկետը, ինչպես նաև </w:t>
      </w:r>
      <w:r w:rsid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>ուղղել</w:t>
      </w:r>
      <w:r w:rsidR="008F668A" w:rsidRPr="008F668A">
        <w:rPr>
          <w:rFonts w:ascii="GHEA Grapalat" w:eastAsia="Times New Roman" w:hAnsi="GHEA Grapalat" w:cs="Courier New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8F668A">
        <w:rPr>
          <w:rFonts w:ascii="GHEA Grapalat" w:eastAsia="Times New Roman" w:hAnsi="GHEA Grapalat" w:cs="GHEA Grapalat"/>
          <w:bCs/>
          <w:sz w:val="24"/>
          <w:szCs w:val="24"/>
          <w:bdr w:val="none" w:sz="0" w:space="0" w:color="auto" w:frame="1"/>
          <w:lang w:val="hy-AM"/>
        </w:rPr>
        <w:t>տեղ</w:t>
      </w:r>
      <w:r w:rsidR="008F668A" w:rsidRPr="008F668A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գ</w:t>
      </w:r>
      <w:r w:rsidRP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>տած</w:t>
      </w:r>
      <w:r w:rsidR="008F668A" w:rsidRPr="008F668A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="00F065A3" w:rsidRPr="008F668A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տեխնիկական </w:t>
      </w:r>
      <w:r w:rsidRPr="008F668A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/>
        </w:rPr>
        <w:t>վրիպակը։</w:t>
      </w:r>
    </w:p>
    <w:p w:rsidR="00791B12" w:rsidRDefault="00791B12" w:rsidP="00791B12">
      <w:pPr>
        <w:shd w:val="clear" w:color="auto" w:fill="FFFFFF"/>
        <w:tabs>
          <w:tab w:val="left" w:pos="720"/>
        </w:tabs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836FE" w:rsidRPr="00791B12" w:rsidRDefault="006836FE" w:rsidP="00791B12">
      <w:pPr>
        <w:shd w:val="clear" w:color="auto" w:fill="FFFFFF"/>
        <w:tabs>
          <w:tab w:val="left" w:pos="720"/>
        </w:tabs>
        <w:spacing w:after="0"/>
        <w:ind w:firstLine="72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F668A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5.</w:t>
      </w:r>
      <w:r w:rsidRPr="008F668A">
        <w:rPr>
          <w:rFonts w:ascii="GHEA Grapalat" w:hAnsi="GHEA Grapalat" w:cs="Sylfaen"/>
          <w:b/>
          <w:sz w:val="24"/>
          <w:szCs w:val="24"/>
          <w:lang w:val="hy-AM"/>
        </w:rPr>
        <w:t xml:space="preserve"> Լրացուցիչ ֆինանսական միջոցների անհրաժեշտության և պետական բյուջեի եկամուտներում և ծախսերում սպասվելիք փոփոխությունների մասին.</w:t>
      </w:r>
    </w:p>
    <w:p w:rsidR="006836FE" w:rsidRPr="008F668A" w:rsidRDefault="006836FE" w:rsidP="00791B1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8F668A">
        <w:rPr>
          <w:rFonts w:ascii="GHEA Grapalat" w:hAnsi="GHEA Grapalat"/>
          <w:shd w:val="clear" w:color="auto" w:fill="FFFFFF"/>
          <w:lang w:val="hy-AM"/>
        </w:rPr>
        <w:t>Նախագծի ընդունման կապակցությամբ ՀՀ պետական բյուջեի եկամտային և ծախսային մասերում փոփոխություններ չեն սպասվում:</w:t>
      </w:r>
    </w:p>
    <w:p w:rsidR="006836FE" w:rsidRPr="008F668A" w:rsidRDefault="006836FE" w:rsidP="00791B1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6836FE" w:rsidRPr="008F668A" w:rsidRDefault="006836FE" w:rsidP="00791B12">
      <w:pPr>
        <w:pStyle w:val="Normal1"/>
        <w:shd w:val="clear" w:color="auto" w:fill="FFFFFF"/>
        <w:tabs>
          <w:tab w:val="left" w:pos="900"/>
        </w:tabs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F668A">
        <w:rPr>
          <w:rFonts w:ascii="GHEA Grapalat" w:hAnsi="GHEA Grapalat" w:cs="Sylfaen"/>
          <w:b/>
          <w:sz w:val="24"/>
          <w:szCs w:val="24"/>
          <w:lang w:val="hy-AM"/>
        </w:rPr>
        <w:t>6.</w:t>
      </w:r>
      <w:r w:rsidR="00791B1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F668A">
        <w:rPr>
          <w:rFonts w:ascii="GHEA Grapalat" w:hAnsi="GHEA Grapalat" w:cs="Sylfaen"/>
          <w:b/>
          <w:sz w:val="24"/>
          <w:szCs w:val="24"/>
          <w:lang w:val="hy-AM"/>
        </w:rPr>
        <w:t>Նախագծի ընդունման առնչությամբ ընդունվելիք այլ իրավական ակտերի նախագծերը կամ դրանց ընդունման անհրաժեշտության բացակայության մասին.</w:t>
      </w:r>
      <w:r w:rsidRPr="008F668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836FE" w:rsidRPr="008F668A" w:rsidRDefault="006836FE" w:rsidP="00791B1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8F668A">
        <w:rPr>
          <w:rFonts w:ascii="GHEA Grapalat" w:hAnsi="GHEA Grapalat"/>
          <w:lang w:val="hy-AM"/>
        </w:rPr>
        <w:t xml:space="preserve">Նախագծի </w:t>
      </w:r>
      <w:r w:rsidRPr="008F668A">
        <w:rPr>
          <w:rFonts w:ascii="GHEA Grapalat" w:hAnsi="GHEA Grapalat" w:cs="Sylfaen"/>
          <w:lang w:val="hy-AM"/>
        </w:rPr>
        <w:t>ընդունմամբ այլ իրավական ակտեր</w:t>
      </w:r>
      <w:r w:rsidR="00F065A3" w:rsidRPr="008F668A">
        <w:rPr>
          <w:rFonts w:ascii="GHEA Grapalat" w:hAnsi="GHEA Grapalat" w:cs="Sylfaen"/>
          <w:lang w:val="hy-AM"/>
        </w:rPr>
        <w:t xml:space="preserve"> ընդունելու կամ դրանց</w:t>
      </w:r>
      <w:r w:rsidRPr="008F668A">
        <w:rPr>
          <w:rFonts w:ascii="GHEA Grapalat" w:hAnsi="GHEA Grapalat" w:cs="Sylfaen"/>
          <w:lang w:val="hy-AM"/>
        </w:rPr>
        <w:t>ում փոփոխություններ կատար</w:t>
      </w:r>
      <w:r w:rsidR="00F065A3" w:rsidRPr="008F668A">
        <w:rPr>
          <w:rFonts w:ascii="GHEA Grapalat" w:hAnsi="GHEA Grapalat" w:cs="Sylfaen"/>
          <w:lang w:val="hy-AM"/>
        </w:rPr>
        <w:t>ելու անհրաժեշտություն չի առաջանում</w:t>
      </w:r>
      <w:r w:rsidRPr="008F668A">
        <w:rPr>
          <w:rFonts w:ascii="GHEA Grapalat" w:hAnsi="GHEA Grapalat" w:cs="Sylfaen"/>
          <w:lang w:val="hy-AM"/>
        </w:rPr>
        <w:t>:</w:t>
      </w:r>
    </w:p>
    <w:p w:rsidR="006836FE" w:rsidRPr="008F668A" w:rsidRDefault="006836FE" w:rsidP="00791B1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6836FE" w:rsidRPr="008F668A" w:rsidRDefault="006836FE" w:rsidP="00791B1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hAnsi="GHEA Grapalat"/>
          <w:lang w:val="hy-AM"/>
        </w:rPr>
      </w:pPr>
      <w:r w:rsidRPr="008F668A">
        <w:rPr>
          <w:rStyle w:val="Strong"/>
          <w:rFonts w:ascii="GHEA Grapalat" w:hAnsi="GHEA Grapalat"/>
          <w:bdr w:val="none" w:sz="0" w:space="0" w:color="auto" w:frame="1"/>
          <w:lang w:val="hy-AM"/>
        </w:rPr>
        <w:t>7. Կապը ռազմավարական փաստաթղթերի հետ. Հայաստանի վերափոխման ռազմավարություն 2050, Կառավարության 2021-2026թթ. ծրագիր, ոլորտային և/կամ այլ ռազմավարություններ:</w:t>
      </w:r>
    </w:p>
    <w:p w:rsidR="006836FE" w:rsidRPr="008F668A" w:rsidRDefault="006836FE" w:rsidP="00791B12">
      <w:pPr>
        <w:tabs>
          <w:tab w:val="left" w:pos="360"/>
        </w:tabs>
        <w:spacing w:after="0"/>
        <w:ind w:right="-36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8F668A">
        <w:rPr>
          <w:rFonts w:ascii="GHEA Grapalat" w:hAnsi="GHEA Grapalat" w:cs="Sylfaen"/>
          <w:bCs/>
          <w:sz w:val="24"/>
          <w:szCs w:val="24"/>
          <w:lang w:val="hy-AM"/>
        </w:rPr>
        <w:t>Նախագծի ընդունումը չի բխում ռազմավարական փաստաթղթերից:</w:t>
      </w:r>
    </w:p>
    <w:p w:rsidR="006836FE" w:rsidRPr="008F668A" w:rsidRDefault="006836FE" w:rsidP="008F668A">
      <w:pPr>
        <w:tabs>
          <w:tab w:val="left" w:pos="360"/>
        </w:tabs>
        <w:spacing w:after="0"/>
        <w:ind w:right="-36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6836FE" w:rsidRPr="008F668A" w:rsidRDefault="006836FE" w:rsidP="008F668A">
      <w:pPr>
        <w:tabs>
          <w:tab w:val="left" w:pos="360"/>
        </w:tabs>
        <w:spacing w:after="0"/>
        <w:ind w:right="-36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6836FE" w:rsidRPr="008F668A" w:rsidRDefault="006836FE" w:rsidP="008F668A">
      <w:pPr>
        <w:tabs>
          <w:tab w:val="left" w:pos="360"/>
        </w:tabs>
        <w:spacing w:after="0"/>
        <w:ind w:right="-36" w:firstLine="720"/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F668A">
        <w:rPr>
          <w:rFonts w:ascii="GHEA Grapalat" w:hAnsi="GHEA Grapalat" w:cs="Sylfaen"/>
          <w:b/>
          <w:bCs/>
          <w:sz w:val="24"/>
          <w:szCs w:val="24"/>
          <w:lang w:val="hy-AM"/>
        </w:rPr>
        <w:t>ՀՀ քննչական կոմիտե</w:t>
      </w:r>
    </w:p>
    <w:p w:rsidR="00D948D0" w:rsidRPr="008F668A" w:rsidRDefault="00D948D0" w:rsidP="00E77ECE">
      <w:pPr>
        <w:rPr>
          <w:lang w:val="hy-AM"/>
        </w:rPr>
      </w:pPr>
    </w:p>
    <w:sectPr w:rsidR="00D948D0" w:rsidRPr="008F668A" w:rsidSect="00A43D40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C39"/>
    <w:multiLevelType w:val="multilevel"/>
    <w:tmpl w:val="949CD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72C2A"/>
    <w:multiLevelType w:val="multilevel"/>
    <w:tmpl w:val="F83EE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0088A"/>
    <w:multiLevelType w:val="hybridMultilevel"/>
    <w:tmpl w:val="0C8A8392"/>
    <w:lvl w:ilvl="0" w:tplc="68A63888">
      <w:start w:val="1"/>
      <w:numFmt w:val="decimal"/>
      <w:lvlText w:val="%1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5B34"/>
    <w:multiLevelType w:val="multilevel"/>
    <w:tmpl w:val="659E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B17BE"/>
    <w:multiLevelType w:val="hybridMultilevel"/>
    <w:tmpl w:val="25FCB9E4"/>
    <w:lvl w:ilvl="0" w:tplc="DBE2F15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E0666A"/>
    <w:multiLevelType w:val="multilevel"/>
    <w:tmpl w:val="71FA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64748"/>
    <w:multiLevelType w:val="hybridMultilevel"/>
    <w:tmpl w:val="126E4514"/>
    <w:lvl w:ilvl="0" w:tplc="338E42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C471F"/>
    <w:multiLevelType w:val="multilevel"/>
    <w:tmpl w:val="57AA7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21"/>
    <w:rsid w:val="001545F9"/>
    <w:rsid w:val="00194AB9"/>
    <w:rsid w:val="001F2B26"/>
    <w:rsid w:val="00215FAF"/>
    <w:rsid w:val="00397F21"/>
    <w:rsid w:val="003F7274"/>
    <w:rsid w:val="00405BC5"/>
    <w:rsid w:val="004415D4"/>
    <w:rsid w:val="005525AD"/>
    <w:rsid w:val="006836FE"/>
    <w:rsid w:val="006D7A47"/>
    <w:rsid w:val="0073516B"/>
    <w:rsid w:val="00791B12"/>
    <w:rsid w:val="00791C17"/>
    <w:rsid w:val="0089662E"/>
    <w:rsid w:val="00896F4D"/>
    <w:rsid w:val="008A254F"/>
    <w:rsid w:val="008F668A"/>
    <w:rsid w:val="00937AB6"/>
    <w:rsid w:val="0095216A"/>
    <w:rsid w:val="009A39A7"/>
    <w:rsid w:val="009C4329"/>
    <w:rsid w:val="00A43D40"/>
    <w:rsid w:val="00B52653"/>
    <w:rsid w:val="00B55CB5"/>
    <w:rsid w:val="00D525AB"/>
    <w:rsid w:val="00D948D0"/>
    <w:rsid w:val="00E77ECE"/>
    <w:rsid w:val="00F065A3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1035"/>
  <w15:docId w15:val="{4AFA7DC2-E6F3-4B43-81E1-DAD23488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99"/>
    <w:unhideWhenUsed/>
    <w:qFormat/>
    <w:rsid w:val="0089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662E"/>
    <w:rPr>
      <w:b/>
      <w:bCs/>
    </w:rPr>
  </w:style>
  <w:style w:type="paragraph" w:styleId="ListParagraph">
    <w:name w:val="List Paragraph"/>
    <w:basedOn w:val="Normal"/>
    <w:uiPriority w:val="34"/>
    <w:qFormat/>
    <w:rsid w:val="009A39A7"/>
    <w:pPr>
      <w:ind w:left="720"/>
      <w:contextualSpacing/>
    </w:pPr>
  </w:style>
  <w:style w:type="paragraph" w:customStyle="1" w:styleId="Normal1">
    <w:name w:val="Normal1"/>
    <w:uiPriority w:val="99"/>
    <w:qFormat/>
    <w:rsid w:val="006836F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Klara Gasparyan</cp:lastModifiedBy>
  <cp:revision>31</cp:revision>
  <cp:lastPrinted>2024-10-01T09:58:00Z</cp:lastPrinted>
  <dcterms:created xsi:type="dcterms:W3CDTF">2024-10-01T08:49:00Z</dcterms:created>
  <dcterms:modified xsi:type="dcterms:W3CDTF">2024-12-25T12:04:00Z</dcterms:modified>
</cp:coreProperties>
</file>