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117" w:rsidRPr="00200117" w:rsidRDefault="00200117" w:rsidP="0020011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  <w:spacing w:val="-4"/>
        </w:rPr>
      </w:pPr>
      <w:r w:rsidRPr="00200117"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</w:rPr>
        <w:t>ՀԻՄՆԱՎՈՐՈՒՄ</w:t>
      </w:r>
    </w:p>
    <w:p w:rsidR="00200117" w:rsidRPr="00200117" w:rsidRDefault="00200117" w:rsidP="00063953">
      <w:pPr>
        <w:pStyle w:val="NormalWeb"/>
        <w:shd w:val="clear" w:color="auto" w:fill="FFFFFF"/>
        <w:spacing w:before="0" w:beforeAutospacing="0" w:after="0" w:afterAutospacing="0" w:line="228" w:lineRule="auto"/>
        <w:jc w:val="center"/>
        <w:textAlignment w:val="baseline"/>
        <w:rPr>
          <w:rFonts w:ascii="GHEA Grapalat" w:hAnsi="GHEA Grapalat"/>
          <w:spacing w:val="-4"/>
        </w:rPr>
      </w:pPr>
      <w:r w:rsidRPr="00200117"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</w:rPr>
        <w:t>«</w:t>
      </w:r>
      <w:proofErr w:type="spellStart"/>
      <w:r w:rsidRPr="00200117"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</w:rPr>
        <w:t>Հայաստանի</w:t>
      </w:r>
      <w:proofErr w:type="spellEnd"/>
      <w:r w:rsidRPr="00200117"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</w:rPr>
        <w:t xml:space="preserve"> </w:t>
      </w:r>
      <w:proofErr w:type="spellStart"/>
      <w:r w:rsidRPr="00200117"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</w:rPr>
        <w:t>Հանրապետության</w:t>
      </w:r>
      <w:proofErr w:type="spellEnd"/>
      <w:r w:rsidRPr="00200117"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</w:rPr>
        <w:t xml:space="preserve"> </w:t>
      </w:r>
      <w:proofErr w:type="spellStart"/>
      <w:r w:rsidRPr="00200117"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</w:rPr>
        <w:t>հանրային</w:t>
      </w:r>
      <w:proofErr w:type="spellEnd"/>
      <w:r w:rsidRPr="00200117"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</w:rPr>
        <w:t xml:space="preserve"> ծառայությունները կարգավորող </w:t>
      </w:r>
      <w:proofErr w:type="spellStart"/>
      <w:r w:rsidRPr="00200117"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</w:rPr>
        <w:t>հանձնաժողովի</w:t>
      </w:r>
      <w:proofErr w:type="spellEnd"/>
      <w:r w:rsidRPr="00200117"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</w:rPr>
        <w:t xml:space="preserve"> 20</w:t>
      </w:r>
      <w:r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</w:rPr>
        <w:t>22</w:t>
      </w:r>
      <w:r w:rsidRPr="00200117"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</w:rPr>
        <w:t xml:space="preserve"> </w:t>
      </w:r>
      <w:proofErr w:type="spellStart"/>
      <w:r w:rsidRPr="00200117"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</w:rPr>
        <w:t>թվականի</w:t>
      </w:r>
      <w:proofErr w:type="spellEnd"/>
      <w:r w:rsidRPr="00200117"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</w:rPr>
        <w:t xml:space="preserve"> </w:t>
      </w:r>
      <w:r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  <w:lang w:val="hy-AM"/>
        </w:rPr>
        <w:t>նոյ</w:t>
      </w:r>
      <w:proofErr w:type="spellStart"/>
      <w:r w:rsidRPr="00200117"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</w:rPr>
        <w:t>եմբերի</w:t>
      </w:r>
      <w:proofErr w:type="spellEnd"/>
      <w:r w:rsidRPr="00200117"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</w:rPr>
        <w:t xml:space="preserve"> 2</w:t>
      </w:r>
      <w:r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  <w:lang w:val="hy-AM"/>
        </w:rPr>
        <w:t>9</w:t>
      </w:r>
      <w:r w:rsidRPr="00200117"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</w:rPr>
        <w:t xml:space="preserve">-ի </w:t>
      </w:r>
      <w:r w:rsidRPr="00200117">
        <w:rPr>
          <w:rStyle w:val="Strong"/>
          <w:rFonts w:ascii="GHEA Grapalat" w:hAnsi="GHEA Grapalat" w:cs="Arial"/>
          <w:i/>
          <w:iCs/>
          <w:spacing w:val="-4"/>
          <w:bdr w:val="none" w:sz="0" w:space="0" w:color="auto" w:frame="1"/>
        </w:rPr>
        <w:t>№</w:t>
      </w:r>
      <w:r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</w:rPr>
        <w:t>520</w:t>
      </w:r>
      <w:r w:rsidRPr="00200117"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</w:rPr>
        <w:t>-</w:t>
      </w:r>
      <w:r w:rsidRPr="00200117">
        <w:rPr>
          <w:rStyle w:val="Strong"/>
          <w:rFonts w:ascii="GHEA Grapalat" w:hAnsi="GHEA Grapalat" w:cs="Arial AMU"/>
          <w:i/>
          <w:iCs/>
          <w:spacing w:val="-4"/>
          <w:bdr w:val="none" w:sz="0" w:space="0" w:color="auto" w:frame="1"/>
        </w:rPr>
        <w:t>Ն</w:t>
      </w:r>
      <w:r w:rsidRPr="00200117"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</w:rPr>
        <w:t xml:space="preserve"> </w:t>
      </w:r>
      <w:proofErr w:type="spellStart"/>
      <w:r w:rsidRPr="00200117">
        <w:rPr>
          <w:rStyle w:val="Strong"/>
          <w:rFonts w:ascii="GHEA Grapalat" w:hAnsi="GHEA Grapalat" w:cs="Arial AMU"/>
          <w:i/>
          <w:iCs/>
          <w:spacing w:val="-4"/>
          <w:bdr w:val="none" w:sz="0" w:space="0" w:color="auto" w:frame="1"/>
        </w:rPr>
        <w:t>որոշման</w:t>
      </w:r>
      <w:proofErr w:type="spellEnd"/>
      <w:r w:rsidRPr="00200117"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</w:rPr>
        <w:t xml:space="preserve"> </w:t>
      </w:r>
      <w:proofErr w:type="spellStart"/>
      <w:r w:rsidRPr="00200117">
        <w:rPr>
          <w:rStyle w:val="Strong"/>
          <w:rFonts w:ascii="GHEA Grapalat" w:hAnsi="GHEA Grapalat" w:cs="Arial AMU"/>
          <w:i/>
          <w:iCs/>
          <w:spacing w:val="-4"/>
          <w:bdr w:val="none" w:sz="0" w:space="0" w:color="auto" w:frame="1"/>
        </w:rPr>
        <w:t>մեջ</w:t>
      </w:r>
      <w:proofErr w:type="spellEnd"/>
      <w:r w:rsidRPr="00200117"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</w:rPr>
        <w:t xml:space="preserve"> </w:t>
      </w:r>
      <w:proofErr w:type="spellStart"/>
      <w:r w:rsidRPr="00200117">
        <w:rPr>
          <w:rStyle w:val="Strong"/>
          <w:rFonts w:ascii="GHEA Grapalat" w:hAnsi="GHEA Grapalat" w:cs="Arial AMU"/>
          <w:i/>
          <w:iCs/>
          <w:spacing w:val="-4"/>
          <w:bdr w:val="none" w:sz="0" w:space="0" w:color="auto" w:frame="1"/>
        </w:rPr>
        <w:t>փոփոխություն</w:t>
      </w:r>
      <w:proofErr w:type="spellEnd"/>
      <w:r w:rsidRPr="00200117"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</w:rPr>
        <w:t xml:space="preserve"> </w:t>
      </w:r>
      <w:proofErr w:type="spellStart"/>
      <w:r w:rsidRPr="00200117">
        <w:rPr>
          <w:rStyle w:val="Strong"/>
          <w:rFonts w:ascii="GHEA Grapalat" w:hAnsi="GHEA Grapalat" w:cs="Arial AMU"/>
          <w:i/>
          <w:iCs/>
          <w:spacing w:val="-4"/>
          <w:bdr w:val="none" w:sz="0" w:space="0" w:color="auto" w:frame="1"/>
        </w:rPr>
        <w:t>կատարելու</w:t>
      </w:r>
      <w:proofErr w:type="spellEnd"/>
      <w:r w:rsidRPr="00200117"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</w:rPr>
        <w:t xml:space="preserve"> </w:t>
      </w:r>
      <w:proofErr w:type="spellStart"/>
      <w:r w:rsidRPr="00200117">
        <w:rPr>
          <w:rStyle w:val="Strong"/>
          <w:rFonts w:ascii="GHEA Grapalat" w:hAnsi="GHEA Grapalat" w:cs="Arial AMU"/>
          <w:i/>
          <w:iCs/>
          <w:spacing w:val="-4"/>
          <w:bdr w:val="none" w:sz="0" w:space="0" w:color="auto" w:frame="1"/>
        </w:rPr>
        <w:t>մասին</w:t>
      </w:r>
      <w:proofErr w:type="spellEnd"/>
      <w:r w:rsidRPr="00200117">
        <w:rPr>
          <w:rStyle w:val="Strong"/>
          <w:rFonts w:ascii="GHEA Grapalat" w:hAnsi="GHEA Grapalat" w:cs="Arial AMU"/>
          <w:i/>
          <w:iCs/>
          <w:spacing w:val="-4"/>
          <w:bdr w:val="none" w:sz="0" w:space="0" w:color="auto" w:frame="1"/>
        </w:rPr>
        <w:t>»</w:t>
      </w:r>
      <w:r w:rsidRPr="00200117"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</w:rPr>
        <w:t xml:space="preserve"> </w:t>
      </w:r>
      <w:proofErr w:type="spellStart"/>
      <w:r w:rsidRPr="00200117">
        <w:rPr>
          <w:rStyle w:val="Strong"/>
          <w:rFonts w:ascii="GHEA Grapalat" w:hAnsi="GHEA Grapalat" w:cs="Arial AMU"/>
          <w:i/>
          <w:iCs/>
          <w:spacing w:val="-4"/>
          <w:bdr w:val="none" w:sz="0" w:space="0" w:color="auto" w:frame="1"/>
        </w:rPr>
        <w:t>որոշման</w:t>
      </w:r>
      <w:proofErr w:type="spellEnd"/>
      <w:r w:rsidRPr="00200117"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</w:rPr>
        <w:t xml:space="preserve"> </w:t>
      </w:r>
      <w:proofErr w:type="spellStart"/>
      <w:r w:rsidRPr="00200117">
        <w:rPr>
          <w:rStyle w:val="Strong"/>
          <w:rFonts w:ascii="GHEA Grapalat" w:hAnsi="GHEA Grapalat" w:cs="Arial AMU"/>
          <w:i/>
          <w:iCs/>
          <w:spacing w:val="-4"/>
          <w:bdr w:val="none" w:sz="0" w:space="0" w:color="auto" w:frame="1"/>
        </w:rPr>
        <w:t>նախագծի</w:t>
      </w:r>
      <w:proofErr w:type="spellEnd"/>
      <w:r w:rsidRPr="00200117"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</w:rPr>
        <w:t xml:space="preserve"> </w:t>
      </w:r>
      <w:proofErr w:type="spellStart"/>
      <w:r w:rsidRPr="00200117">
        <w:rPr>
          <w:rStyle w:val="Strong"/>
          <w:rFonts w:ascii="GHEA Grapalat" w:hAnsi="GHEA Grapalat" w:cs="Arial AMU"/>
          <w:i/>
          <w:iCs/>
          <w:spacing w:val="-4"/>
          <w:bdr w:val="none" w:sz="0" w:space="0" w:color="auto" w:frame="1"/>
        </w:rPr>
        <w:t>վերաբերյալ</w:t>
      </w:r>
      <w:proofErr w:type="spellEnd"/>
    </w:p>
    <w:p w:rsidR="00200117" w:rsidRPr="00200117" w:rsidRDefault="00200117" w:rsidP="00200117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textAlignment w:val="baseline"/>
        <w:rPr>
          <w:rFonts w:ascii="GHEA Grapalat" w:hAnsi="GHEA Grapalat"/>
          <w:spacing w:val="-4"/>
        </w:rPr>
      </w:pPr>
      <w:r w:rsidRPr="00200117">
        <w:rPr>
          <w:rFonts w:ascii="Calibri" w:hAnsi="Calibri" w:cs="Calibri"/>
          <w:spacing w:val="-4"/>
        </w:rPr>
        <w:t> </w:t>
      </w:r>
    </w:p>
    <w:p w:rsidR="00200117" w:rsidRPr="00200117" w:rsidRDefault="00200117" w:rsidP="00063953">
      <w:pPr>
        <w:pStyle w:val="NormalWeb"/>
        <w:shd w:val="clear" w:color="auto" w:fill="FFFFFF"/>
        <w:spacing w:before="0" w:beforeAutospacing="0" w:after="0" w:afterAutospacing="0" w:line="336" w:lineRule="auto"/>
        <w:ind w:firstLine="425"/>
        <w:jc w:val="both"/>
        <w:textAlignment w:val="baseline"/>
        <w:rPr>
          <w:rFonts w:ascii="GHEA Grapalat" w:hAnsi="GHEA Grapalat"/>
          <w:spacing w:val="-4"/>
        </w:rPr>
      </w:pPr>
      <w:r w:rsidRPr="00200117">
        <w:rPr>
          <w:rStyle w:val="Strong"/>
          <w:rFonts w:ascii="Calibri" w:hAnsi="Calibri" w:cs="Calibri"/>
          <w:i/>
          <w:iCs/>
          <w:spacing w:val="-4"/>
          <w:bdr w:val="none" w:sz="0" w:space="0" w:color="auto" w:frame="1"/>
        </w:rPr>
        <w:t> </w:t>
      </w:r>
      <w:r w:rsidRPr="00200117"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</w:rPr>
        <w:t>1.</w:t>
      </w:r>
      <w:r w:rsidRPr="00200117">
        <w:rPr>
          <w:rStyle w:val="Strong"/>
          <w:rFonts w:ascii="Calibri" w:hAnsi="Calibri" w:cs="Calibri"/>
          <w:i/>
          <w:iCs/>
          <w:spacing w:val="-4"/>
          <w:bdr w:val="none" w:sz="0" w:space="0" w:color="auto" w:frame="1"/>
        </w:rPr>
        <w:t> </w:t>
      </w:r>
      <w:proofErr w:type="spellStart"/>
      <w:r w:rsidRPr="00200117">
        <w:rPr>
          <w:rStyle w:val="Strong"/>
          <w:rFonts w:ascii="GHEA Grapalat" w:hAnsi="GHEA Grapalat" w:cs="GHEA Grapalat"/>
          <w:i/>
          <w:iCs/>
          <w:spacing w:val="-4"/>
          <w:bdr w:val="none" w:sz="0" w:space="0" w:color="auto" w:frame="1"/>
        </w:rPr>
        <w:t>Ընթացիկ</w:t>
      </w:r>
      <w:proofErr w:type="spellEnd"/>
      <w:r w:rsidRPr="00200117"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</w:rPr>
        <w:t xml:space="preserve"> </w:t>
      </w:r>
      <w:proofErr w:type="spellStart"/>
      <w:r w:rsidRPr="00200117">
        <w:rPr>
          <w:rStyle w:val="Strong"/>
          <w:rFonts w:ascii="GHEA Grapalat" w:hAnsi="GHEA Grapalat" w:cs="GHEA Grapalat"/>
          <w:i/>
          <w:iCs/>
          <w:spacing w:val="-4"/>
          <w:bdr w:val="none" w:sz="0" w:space="0" w:color="auto" w:frame="1"/>
        </w:rPr>
        <w:t>իրավիճակը</w:t>
      </w:r>
      <w:proofErr w:type="spellEnd"/>
      <w:r w:rsidRPr="00200117"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</w:rPr>
        <w:t xml:space="preserve">, </w:t>
      </w:r>
      <w:proofErr w:type="spellStart"/>
      <w:r w:rsidRPr="00200117">
        <w:rPr>
          <w:rStyle w:val="Strong"/>
          <w:rFonts w:ascii="GHEA Grapalat" w:hAnsi="GHEA Grapalat" w:cs="GHEA Grapalat"/>
          <w:i/>
          <w:iCs/>
          <w:spacing w:val="-4"/>
          <w:bdr w:val="none" w:sz="0" w:space="0" w:color="auto" w:frame="1"/>
        </w:rPr>
        <w:t>խնդիրները</w:t>
      </w:r>
      <w:proofErr w:type="spellEnd"/>
      <w:r w:rsidRPr="00200117"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</w:rPr>
        <w:t xml:space="preserve"> </w:t>
      </w:r>
      <w:r w:rsidRPr="00200117">
        <w:rPr>
          <w:rStyle w:val="Strong"/>
          <w:rFonts w:ascii="GHEA Grapalat" w:hAnsi="GHEA Grapalat" w:cs="GHEA Grapalat"/>
          <w:i/>
          <w:iCs/>
          <w:spacing w:val="-4"/>
          <w:bdr w:val="none" w:sz="0" w:space="0" w:color="auto" w:frame="1"/>
        </w:rPr>
        <w:t>և</w:t>
      </w:r>
      <w:r w:rsidRPr="00200117"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</w:rPr>
        <w:t xml:space="preserve"> </w:t>
      </w:r>
      <w:proofErr w:type="spellStart"/>
      <w:r w:rsidRPr="00200117">
        <w:rPr>
          <w:rStyle w:val="Strong"/>
          <w:rFonts w:ascii="GHEA Grapalat" w:hAnsi="GHEA Grapalat" w:cs="GHEA Grapalat"/>
          <w:i/>
          <w:iCs/>
          <w:spacing w:val="-4"/>
          <w:bdr w:val="none" w:sz="0" w:space="0" w:color="auto" w:frame="1"/>
        </w:rPr>
        <w:t>անհրաժեշտությունը</w:t>
      </w:r>
      <w:proofErr w:type="spellEnd"/>
    </w:p>
    <w:p w:rsidR="00200117" w:rsidRDefault="00200117" w:rsidP="00063953">
      <w:pPr>
        <w:pStyle w:val="NormalWeb"/>
        <w:shd w:val="clear" w:color="auto" w:fill="FFFFFF"/>
        <w:spacing w:before="0" w:beforeAutospacing="0" w:after="0" w:afterAutospacing="0" w:line="336" w:lineRule="auto"/>
        <w:ind w:firstLine="425"/>
        <w:jc w:val="both"/>
        <w:textAlignment w:val="baseline"/>
        <w:rPr>
          <w:rFonts w:ascii="GHEA Grapalat" w:hAnsi="GHEA Grapalat"/>
          <w:spacing w:val="-4"/>
          <w:lang w:val="hy-AM"/>
        </w:rPr>
      </w:pPr>
      <w:r w:rsidRPr="00200117">
        <w:rPr>
          <w:rFonts w:ascii="GHEA Grapalat" w:hAnsi="GHEA Grapalat"/>
          <w:spacing w:val="-4"/>
        </w:rPr>
        <w:t xml:space="preserve">ՀՀ </w:t>
      </w:r>
      <w:proofErr w:type="spellStart"/>
      <w:r w:rsidRPr="00200117">
        <w:rPr>
          <w:rFonts w:ascii="GHEA Grapalat" w:hAnsi="GHEA Grapalat"/>
          <w:spacing w:val="-4"/>
        </w:rPr>
        <w:t>հանրային</w:t>
      </w:r>
      <w:proofErr w:type="spellEnd"/>
      <w:r w:rsidRPr="00200117">
        <w:rPr>
          <w:rFonts w:ascii="GHEA Grapalat" w:hAnsi="GHEA Grapalat"/>
          <w:spacing w:val="-4"/>
        </w:rPr>
        <w:t xml:space="preserve"> ծառայություն</w:t>
      </w:r>
      <w:r>
        <w:rPr>
          <w:rFonts w:ascii="GHEA Grapalat" w:hAnsi="GHEA Grapalat"/>
          <w:spacing w:val="-4"/>
        </w:rPr>
        <w:t xml:space="preserve">ները կարգավորող </w:t>
      </w:r>
      <w:proofErr w:type="spellStart"/>
      <w:r>
        <w:rPr>
          <w:rFonts w:ascii="GHEA Grapalat" w:hAnsi="GHEA Grapalat"/>
          <w:spacing w:val="-4"/>
        </w:rPr>
        <w:t>հանձնաժողովի</w:t>
      </w:r>
      <w:proofErr w:type="spellEnd"/>
      <w:r>
        <w:rPr>
          <w:rFonts w:ascii="GHEA Grapalat" w:hAnsi="GHEA Grapalat"/>
          <w:spacing w:val="-4"/>
        </w:rPr>
        <w:t xml:space="preserve"> 2022</w:t>
      </w:r>
      <w:r w:rsidRPr="00200117">
        <w:rPr>
          <w:rFonts w:ascii="GHEA Grapalat" w:hAnsi="GHEA Grapalat"/>
          <w:spacing w:val="-4"/>
        </w:rPr>
        <w:t xml:space="preserve"> </w:t>
      </w:r>
      <w:proofErr w:type="spellStart"/>
      <w:r w:rsidRPr="00200117">
        <w:rPr>
          <w:rFonts w:ascii="GHEA Grapalat" w:hAnsi="GHEA Grapalat"/>
          <w:spacing w:val="-4"/>
        </w:rPr>
        <w:t>թվականի</w:t>
      </w:r>
      <w:proofErr w:type="spellEnd"/>
      <w:r w:rsidRPr="00200117">
        <w:rPr>
          <w:rFonts w:ascii="GHEA Grapalat" w:hAnsi="GHEA Grapalat"/>
          <w:spacing w:val="-4"/>
        </w:rPr>
        <w:t xml:space="preserve"> </w:t>
      </w:r>
      <w:r>
        <w:rPr>
          <w:rFonts w:ascii="GHEA Grapalat" w:hAnsi="GHEA Grapalat"/>
          <w:spacing w:val="-4"/>
          <w:lang w:val="hy-AM"/>
        </w:rPr>
        <w:t>նոյ</w:t>
      </w:r>
      <w:proofErr w:type="spellStart"/>
      <w:r w:rsidRPr="00200117">
        <w:rPr>
          <w:rFonts w:ascii="GHEA Grapalat" w:hAnsi="GHEA Grapalat"/>
          <w:spacing w:val="-4"/>
        </w:rPr>
        <w:t>եմբերի</w:t>
      </w:r>
      <w:proofErr w:type="spellEnd"/>
      <w:r w:rsidRPr="00200117">
        <w:rPr>
          <w:rFonts w:ascii="GHEA Grapalat" w:hAnsi="GHEA Grapalat"/>
          <w:spacing w:val="-4"/>
        </w:rPr>
        <w:t xml:space="preserve"> 2</w:t>
      </w:r>
      <w:r>
        <w:rPr>
          <w:rFonts w:ascii="GHEA Grapalat" w:hAnsi="GHEA Grapalat"/>
          <w:spacing w:val="-4"/>
          <w:lang w:val="hy-AM"/>
        </w:rPr>
        <w:t>9</w:t>
      </w:r>
      <w:r w:rsidRPr="00200117">
        <w:rPr>
          <w:rFonts w:ascii="GHEA Grapalat" w:hAnsi="GHEA Grapalat"/>
          <w:spacing w:val="-4"/>
        </w:rPr>
        <w:t xml:space="preserve">-ի </w:t>
      </w:r>
      <w:r w:rsidRPr="00200117">
        <w:rPr>
          <w:rFonts w:ascii="GHEA Grapalat" w:hAnsi="GHEA Grapalat" w:cs="Arial"/>
          <w:spacing w:val="-4"/>
        </w:rPr>
        <w:t>№</w:t>
      </w:r>
      <w:r>
        <w:rPr>
          <w:rFonts w:ascii="GHEA Grapalat" w:hAnsi="GHEA Grapalat"/>
          <w:spacing w:val="-4"/>
        </w:rPr>
        <w:t>520</w:t>
      </w:r>
      <w:r w:rsidRPr="00200117">
        <w:rPr>
          <w:rFonts w:ascii="GHEA Grapalat" w:hAnsi="GHEA Grapalat"/>
          <w:spacing w:val="-4"/>
        </w:rPr>
        <w:t>-</w:t>
      </w:r>
      <w:r w:rsidRPr="00200117">
        <w:rPr>
          <w:rFonts w:ascii="GHEA Grapalat" w:hAnsi="GHEA Grapalat" w:cs="Arial AMU"/>
          <w:spacing w:val="-4"/>
        </w:rPr>
        <w:t>Ն</w:t>
      </w:r>
      <w:r w:rsidRPr="00200117">
        <w:rPr>
          <w:rFonts w:ascii="GHEA Grapalat" w:hAnsi="GHEA Grapalat"/>
          <w:spacing w:val="-4"/>
        </w:rPr>
        <w:t xml:space="preserve"> </w:t>
      </w:r>
      <w:proofErr w:type="spellStart"/>
      <w:r w:rsidRPr="00200117">
        <w:rPr>
          <w:rFonts w:ascii="GHEA Grapalat" w:hAnsi="GHEA Grapalat" w:cs="Arial AMU"/>
          <w:spacing w:val="-4"/>
        </w:rPr>
        <w:t>որոշմամբ</w:t>
      </w:r>
      <w:proofErr w:type="spellEnd"/>
      <w:r w:rsidRPr="00200117">
        <w:rPr>
          <w:rFonts w:ascii="GHEA Grapalat" w:hAnsi="GHEA Grapalat"/>
          <w:spacing w:val="-4"/>
        </w:rPr>
        <w:t xml:space="preserve"> </w:t>
      </w:r>
      <w:proofErr w:type="spellStart"/>
      <w:r w:rsidRPr="00200117">
        <w:rPr>
          <w:rFonts w:ascii="GHEA Grapalat" w:hAnsi="GHEA Grapalat" w:cs="Arial AMU"/>
          <w:spacing w:val="-4"/>
        </w:rPr>
        <w:t>հաստատված</w:t>
      </w:r>
      <w:proofErr w:type="spellEnd"/>
      <w:r w:rsidRPr="00200117">
        <w:rPr>
          <w:rFonts w:ascii="GHEA Grapalat" w:hAnsi="GHEA Grapalat"/>
          <w:spacing w:val="-4"/>
        </w:rPr>
        <w:t xml:space="preserve"> </w:t>
      </w:r>
      <w:proofErr w:type="spellStart"/>
      <w:r w:rsidRPr="00200117">
        <w:rPr>
          <w:rFonts w:ascii="GHEA Grapalat" w:hAnsi="GHEA Grapalat" w:cs="Arial AMU"/>
          <w:spacing w:val="-4"/>
        </w:rPr>
        <w:t>էլեկտրաէներգետիկական</w:t>
      </w:r>
      <w:proofErr w:type="spellEnd"/>
      <w:r w:rsidRPr="00200117">
        <w:rPr>
          <w:rFonts w:ascii="GHEA Grapalat" w:hAnsi="GHEA Grapalat"/>
          <w:spacing w:val="-4"/>
        </w:rPr>
        <w:t xml:space="preserve"> </w:t>
      </w:r>
      <w:r>
        <w:rPr>
          <w:rFonts w:ascii="GHEA Grapalat" w:hAnsi="GHEA Grapalat" w:cs="Arial AMU"/>
          <w:spacing w:val="-4"/>
          <w:lang w:val="hy-AM"/>
        </w:rPr>
        <w:t>համակարգում սակագների հաշվարկման մեթոդիկայի</w:t>
      </w:r>
      <w:r w:rsidR="008D2833">
        <w:rPr>
          <w:rFonts w:ascii="GHEA Grapalat" w:hAnsi="GHEA Grapalat" w:cs="Arial AMU"/>
          <w:spacing w:val="-4"/>
          <w:lang w:val="hy-AM"/>
        </w:rPr>
        <w:t xml:space="preserve"> (այսուհետ՝ Մեթոդիկա)</w:t>
      </w:r>
      <w:r>
        <w:rPr>
          <w:rFonts w:ascii="GHEA Grapalat" w:hAnsi="GHEA Grapalat" w:cs="Arial AMU"/>
          <w:spacing w:val="-4"/>
          <w:lang w:val="hy-AM"/>
        </w:rPr>
        <w:t xml:space="preserve"> համաձայն </w:t>
      </w:r>
      <w:proofErr w:type="spellStart"/>
      <w:r w:rsidRPr="00200117">
        <w:rPr>
          <w:rFonts w:ascii="GHEA Grapalat" w:hAnsi="GHEA Grapalat"/>
          <w:spacing w:val="-4"/>
        </w:rPr>
        <w:t>հաշվեկշռման</w:t>
      </w:r>
      <w:proofErr w:type="spellEnd"/>
      <w:r w:rsidRPr="00200117">
        <w:rPr>
          <w:rFonts w:ascii="GHEA Grapalat" w:hAnsi="GHEA Grapalat"/>
          <w:spacing w:val="-4"/>
        </w:rPr>
        <w:t xml:space="preserve"> </w:t>
      </w:r>
      <w:proofErr w:type="spellStart"/>
      <w:r w:rsidRPr="00200117">
        <w:rPr>
          <w:rFonts w:ascii="GHEA Grapalat" w:hAnsi="GHEA Grapalat"/>
          <w:spacing w:val="-4"/>
        </w:rPr>
        <w:t>ծառայությ</w:t>
      </w:r>
      <w:proofErr w:type="spellEnd"/>
      <w:r w:rsidR="004B67E9">
        <w:rPr>
          <w:rFonts w:ascii="GHEA Grapalat" w:hAnsi="GHEA Grapalat"/>
          <w:spacing w:val="-4"/>
          <w:lang w:val="hy-AM"/>
        </w:rPr>
        <w:t>ա</w:t>
      </w:r>
      <w:r w:rsidRPr="00200117">
        <w:rPr>
          <w:rFonts w:ascii="GHEA Grapalat" w:hAnsi="GHEA Grapalat"/>
          <w:spacing w:val="-4"/>
        </w:rPr>
        <w:t xml:space="preserve">ն </w:t>
      </w:r>
      <w:proofErr w:type="spellStart"/>
      <w:r w:rsidRPr="00200117">
        <w:rPr>
          <w:rFonts w:ascii="GHEA Grapalat" w:hAnsi="GHEA Grapalat"/>
          <w:spacing w:val="-4"/>
        </w:rPr>
        <w:t>մատուց</w:t>
      </w:r>
      <w:proofErr w:type="spellEnd"/>
      <w:r>
        <w:rPr>
          <w:rFonts w:ascii="GHEA Grapalat" w:hAnsi="GHEA Grapalat"/>
          <w:spacing w:val="-4"/>
          <w:lang w:val="hy-AM"/>
        </w:rPr>
        <w:t xml:space="preserve">ման նվազագույն սակագինը սահմանվում է «Հայկական ատոմային էլեկտրակայան» ՓԲԸ-ից առաքվող էլեկտրական էներգիայի սակագնին հավասար, իսկ </w:t>
      </w:r>
      <w:proofErr w:type="spellStart"/>
      <w:r w:rsidRPr="00200117">
        <w:rPr>
          <w:rFonts w:ascii="GHEA Grapalat" w:hAnsi="GHEA Grapalat"/>
          <w:spacing w:val="-4"/>
        </w:rPr>
        <w:t>հաշվեկշռման</w:t>
      </w:r>
      <w:proofErr w:type="spellEnd"/>
      <w:r w:rsidRPr="00200117">
        <w:rPr>
          <w:rFonts w:ascii="GHEA Grapalat" w:hAnsi="GHEA Grapalat"/>
          <w:spacing w:val="-4"/>
        </w:rPr>
        <w:t xml:space="preserve"> </w:t>
      </w:r>
      <w:proofErr w:type="spellStart"/>
      <w:r w:rsidRPr="00200117">
        <w:rPr>
          <w:rFonts w:ascii="GHEA Grapalat" w:hAnsi="GHEA Grapalat"/>
          <w:spacing w:val="-4"/>
        </w:rPr>
        <w:t>ծառայությ</w:t>
      </w:r>
      <w:proofErr w:type="spellEnd"/>
      <w:r w:rsidR="004B67E9">
        <w:rPr>
          <w:rFonts w:ascii="GHEA Grapalat" w:hAnsi="GHEA Grapalat"/>
          <w:spacing w:val="-4"/>
          <w:lang w:val="hy-AM"/>
        </w:rPr>
        <w:t>ա</w:t>
      </w:r>
      <w:r w:rsidRPr="00200117">
        <w:rPr>
          <w:rFonts w:ascii="GHEA Grapalat" w:hAnsi="GHEA Grapalat"/>
          <w:spacing w:val="-4"/>
        </w:rPr>
        <w:t xml:space="preserve">ն </w:t>
      </w:r>
      <w:proofErr w:type="spellStart"/>
      <w:r w:rsidRPr="00200117">
        <w:rPr>
          <w:rFonts w:ascii="GHEA Grapalat" w:hAnsi="GHEA Grapalat"/>
          <w:spacing w:val="-4"/>
        </w:rPr>
        <w:t>մատուց</w:t>
      </w:r>
      <w:proofErr w:type="spellEnd"/>
      <w:r>
        <w:rPr>
          <w:rFonts w:ascii="GHEA Grapalat" w:hAnsi="GHEA Grapalat"/>
          <w:spacing w:val="-4"/>
          <w:lang w:val="hy-AM"/>
        </w:rPr>
        <w:t>ման առավելագույն սակագինը՝ «ՀրազՋԷԿ» ԲԲԸ-ի կայանից առաքվող էլեկտրական էներգիայի սակագնային դրույքին հավասար։</w:t>
      </w:r>
    </w:p>
    <w:p w:rsidR="00200117" w:rsidRDefault="00200117" w:rsidP="00063953">
      <w:pPr>
        <w:pStyle w:val="NormalWeb"/>
        <w:shd w:val="clear" w:color="auto" w:fill="FFFFFF"/>
        <w:spacing w:before="0" w:beforeAutospacing="0" w:after="0" w:afterAutospacing="0" w:line="336" w:lineRule="auto"/>
        <w:ind w:firstLine="425"/>
        <w:jc w:val="both"/>
        <w:textAlignment w:val="baseline"/>
        <w:rPr>
          <w:rFonts w:ascii="GHEA Grapalat" w:hAnsi="GHEA Grapalat"/>
          <w:spacing w:val="-4"/>
          <w:lang w:val="hy-AM"/>
        </w:rPr>
      </w:pPr>
      <w:r>
        <w:rPr>
          <w:rFonts w:ascii="GHEA Grapalat" w:hAnsi="GHEA Grapalat"/>
          <w:spacing w:val="-4"/>
          <w:lang w:val="hy-AM"/>
        </w:rPr>
        <w:t xml:space="preserve">Հարկ է նշել, որ էլեկտրաէներգետիկական շուկայի ազատականացման պայմաններում հաշվեկշռման ծառայության մատուցումը նպատակ ունի </w:t>
      </w:r>
      <w:r w:rsidR="005822FD">
        <w:rPr>
          <w:rFonts w:ascii="GHEA Grapalat" w:hAnsi="GHEA Grapalat"/>
          <w:spacing w:val="-4"/>
          <w:lang w:val="hy-AM"/>
        </w:rPr>
        <w:t xml:space="preserve">էլեկտրաէներգետիկական մեծածախ </w:t>
      </w:r>
      <w:r>
        <w:rPr>
          <w:rFonts w:ascii="GHEA Grapalat" w:hAnsi="GHEA Grapalat"/>
          <w:spacing w:val="-4"/>
          <w:lang w:val="hy-AM"/>
        </w:rPr>
        <w:t>շուկայի մասնակիցների</w:t>
      </w:r>
      <w:r w:rsidR="005822FD">
        <w:rPr>
          <w:rFonts w:ascii="GHEA Grapalat" w:hAnsi="GHEA Grapalat"/>
          <w:spacing w:val="-4"/>
          <w:lang w:val="hy-AM"/>
        </w:rPr>
        <w:t xml:space="preserve"> (այսուհետ՝ ԷՄՇ մասնակից)</w:t>
      </w:r>
      <w:r>
        <w:rPr>
          <w:rFonts w:ascii="GHEA Grapalat" w:hAnsi="GHEA Grapalat"/>
          <w:spacing w:val="-4"/>
          <w:lang w:val="hy-AM"/>
        </w:rPr>
        <w:t xml:space="preserve"> համար ներդնել պատասխանատվության մեխանիզմ, </w:t>
      </w:r>
      <w:r w:rsidR="004B67E9">
        <w:rPr>
          <w:rFonts w:ascii="GHEA Grapalat" w:hAnsi="GHEA Grapalat"/>
          <w:spacing w:val="-4"/>
          <w:lang w:val="hy-AM"/>
        </w:rPr>
        <w:t xml:space="preserve">մասնավորապես՝ յուրաքանչյուր </w:t>
      </w:r>
      <w:r w:rsidR="005822FD">
        <w:rPr>
          <w:rFonts w:ascii="GHEA Grapalat" w:hAnsi="GHEA Grapalat"/>
          <w:spacing w:val="-4"/>
          <w:lang w:val="hy-AM"/>
        </w:rPr>
        <w:t xml:space="preserve">ԷՄՇ </w:t>
      </w:r>
      <w:r w:rsidR="004B67E9">
        <w:rPr>
          <w:rFonts w:ascii="GHEA Grapalat" w:hAnsi="GHEA Grapalat"/>
          <w:spacing w:val="-4"/>
          <w:lang w:val="hy-AM"/>
        </w:rPr>
        <w:t xml:space="preserve">մասնակից պետք է պատասխանատու լինի </w:t>
      </w:r>
      <w:r>
        <w:rPr>
          <w:rFonts w:ascii="GHEA Grapalat" w:hAnsi="GHEA Grapalat"/>
          <w:spacing w:val="-4"/>
          <w:lang w:val="hy-AM"/>
        </w:rPr>
        <w:t>իր կողմից կնքվող գործարքների</w:t>
      </w:r>
      <w:r w:rsidR="004B67E9">
        <w:rPr>
          <w:rFonts w:ascii="GHEA Grapalat" w:hAnsi="GHEA Grapalat"/>
          <w:spacing w:val="-4"/>
          <w:lang w:val="hy-AM"/>
        </w:rPr>
        <w:t xml:space="preserve"> հետագա շեղումների համար՝ կրելով </w:t>
      </w:r>
      <w:r w:rsidR="00CB1542">
        <w:rPr>
          <w:rFonts w:ascii="GHEA Grapalat" w:hAnsi="GHEA Grapalat"/>
          <w:spacing w:val="-4"/>
          <w:lang w:val="hy-AM"/>
        </w:rPr>
        <w:t>համապատասխան</w:t>
      </w:r>
      <w:r w:rsidR="004B67E9">
        <w:rPr>
          <w:rFonts w:ascii="GHEA Grapalat" w:hAnsi="GHEA Grapalat"/>
          <w:spacing w:val="-4"/>
          <w:lang w:val="hy-AM"/>
        </w:rPr>
        <w:t xml:space="preserve"> ծախսեր։</w:t>
      </w:r>
    </w:p>
    <w:p w:rsidR="00CB1542" w:rsidRDefault="004B67E9" w:rsidP="00063953">
      <w:pPr>
        <w:pStyle w:val="NormalWeb"/>
        <w:shd w:val="clear" w:color="auto" w:fill="FFFFFF"/>
        <w:spacing w:before="0" w:beforeAutospacing="0" w:after="0" w:afterAutospacing="0" w:line="336" w:lineRule="auto"/>
        <w:ind w:firstLine="425"/>
        <w:jc w:val="both"/>
        <w:textAlignment w:val="baseline"/>
        <w:rPr>
          <w:rFonts w:ascii="GHEA Grapalat" w:hAnsi="GHEA Grapalat"/>
          <w:spacing w:val="-4"/>
          <w:lang w:val="hy-AM"/>
        </w:rPr>
      </w:pPr>
      <w:r>
        <w:rPr>
          <w:rFonts w:ascii="GHEA Grapalat" w:hAnsi="GHEA Grapalat"/>
          <w:spacing w:val="-4"/>
          <w:lang w:val="hy-AM"/>
        </w:rPr>
        <w:t xml:space="preserve">Սակայն, հաշվեկշռման ծառայության ներկայիս սակագների պայմաններում պատասխանատվության վերը նշված մեխանիզմն, ըստ էության, </w:t>
      </w:r>
      <w:r w:rsidR="00A171E7">
        <w:rPr>
          <w:rFonts w:ascii="GHEA Grapalat" w:hAnsi="GHEA Grapalat"/>
          <w:spacing w:val="-4"/>
          <w:lang w:val="hy-AM"/>
        </w:rPr>
        <w:t xml:space="preserve">արդյունավետ </w:t>
      </w:r>
      <w:r>
        <w:rPr>
          <w:rFonts w:ascii="GHEA Grapalat" w:hAnsi="GHEA Grapalat"/>
          <w:spacing w:val="-4"/>
          <w:lang w:val="hy-AM"/>
        </w:rPr>
        <w:t>չի գործում</w:t>
      </w:r>
      <w:r w:rsidR="00CB1542">
        <w:rPr>
          <w:rFonts w:ascii="GHEA Grapalat" w:hAnsi="GHEA Grapalat"/>
          <w:spacing w:val="-4"/>
          <w:lang w:val="hy-AM"/>
        </w:rPr>
        <w:t>, ինչպես նաև էլեկտրաէներգետիկական համակարգի սակագնային կարգավորման ներքո գտնվող սպառողների համար առաջացնում է լրացուցիչ ծախսեր</w:t>
      </w:r>
      <w:r w:rsidR="001A7B74">
        <w:rPr>
          <w:rFonts w:ascii="GHEA Grapalat" w:hAnsi="GHEA Grapalat"/>
          <w:spacing w:val="-4"/>
          <w:lang w:val="hy-AM"/>
        </w:rPr>
        <w:t>։</w:t>
      </w:r>
      <w:r w:rsidR="00CB1542">
        <w:rPr>
          <w:rFonts w:ascii="GHEA Grapalat" w:hAnsi="GHEA Grapalat"/>
          <w:spacing w:val="-4"/>
          <w:lang w:val="hy-AM"/>
        </w:rPr>
        <w:t xml:space="preserve"> Մասնավորապես, գործող ենթակառուցվածքների և արևային էլեկտրակայանների ներկայիս տեմպերով զարգացման պայմաններում</w:t>
      </w:r>
      <w:r w:rsidR="001A7B74">
        <w:rPr>
          <w:rFonts w:ascii="GHEA Grapalat" w:hAnsi="GHEA Grapalat"/>
          <w:spacing w:val="-4"/>
          <w:lang w:val="hy-AM"/>
        </w:rPr>
        <w:t xml:space="preserve"> </w:t>
      </w:r>
      <w:r w:rsidR="00CB1542">
        <w:rPr>
          <w:rFonts w:ascii="GHEA Grapalat" w:hAnsi="GHEA Grapalat"/>
          <w:spacing w:val="-4"/>
          <w:lang w:val="hy-AM"/>
        </w:rPr>
        <w:t>ստեղծվում են իրավիճակներ</w:t>
      </w:r>
      <w:r w:rsidR="00CB1542" w:rsidRPr="005A118D">
        <w:rPr>
          <w:rFonts w:ascii="GHEA Grapalat" w:hAnsi="GHEA Grapalat"/>
          <w:spacing w:val="-4"/>
          <w:lang w:val="hy-AM"/>
        </w:rPr>
        <w:t>, երբ համակարգի օպերատորի կողմից նվազեցվում են համակարգային նշանակության էլեկտրակայանների բեռը</w:t>
      </w:r>
      <w:r w:rsidR="00192FFC">
        <w:rPr>
          <w:rFonts w:ascii="GHEA Grapalat" w:hAnsi="GHEA Grapalat"/>
          <w:spacing w:val="-4"/>
          <w:lang w:val="hy-AM"/>
        </w:rPr>
        <w:t xml:space="preserve">, այդ թվում՝ օրվա արևային ժամերին </w:t>
      </w:r>
      <w:r w:rsidR="00192FFC" w:rsidRPr="005A118D">
        <w:rPr>
          <w:rFonts w:ascii="GHEA Grapalat" w:hAnsi="GHEA Grapalat"/>
          <w:spacing w:val="-4"/>
          <w:lang w:val="hy-AM"/>
        </w:rPr>
        <w:t>համակարգի օպերատորի կողմից</w:t>
      </w:r>
      <w:r w:rsidR="00192FFC">
        <w:rPr>
          <w:rFonts w:ascii="GHEA Grapalat" w:hAnsi="GHEA Grapalat"/>
          <w:spacing w:val="-4"/>
          <w:lang w:val="hy-AM"/>
        </w:rPr>
        <w:t xml:space="preserve"> դադարեցվում է էլեկտրաէներգետիկական համակարգի բնականոն ընթացքը և հայտարարվում արտառոց իրավիճակ՝ նվազեցնելով նաև ատոմային էլեկտրակայանի բեռը։ Ա</w:t>
      </w:r>
      <w:r w:rsidR="00CB1542" w:rsidRPr="005A118D">
        <w:rPr>
          <w:rFonts w:ascii="GHEA Grapalat" w:hAnsi="GHEA Grapalat"/>
          <w:spacing w:val="-4"/>
          <w:lang w:val="hy-AM"/>
        </w:rPr>
        <w:t>րդյունքում</w:t>
      </w:r>
      <w:r w:rsidR="00192FFC">
        <w:rPr>
          <w:rFonts w:ascii="GHEA Grapalat" w:hAnsi="GHEA Grapalat"/>
          <w:spacing w:val="-4"/>
          <w:lang w:val="hy-AM"/>
        </w:rPr>
        <w:t xml:space="preserve">, </w:t>
      </w:r>
      <w:r w:rsidR="00192FFC" w:rsidRPr="005A118D">
        <w:rPr>
          <w:rFonts w:ascii="GHEA Grapalat" w:hAnsi="GHEA Grapalat"/>
          <w:spacing w:val="-4"/>
          <w:lang w:val="hy-AM"/>
        </w:rPr>
        <w:t>ցանց չի առաքվում</w:t>
      </w:r>
      <w:r w:rsidR="00CB1542" w:rsidRPr="005A118D">
        <w:rPr>
          <w:rFonts w:ascii="GHEA Grapalat" w:hAnsi="GHEA Grapalat"/>
          <w:spacing w:val="-4"/>
          <w:lang w:val="hy-AM"/>
        </w:rPr>
        <w:t xml:space="preserve"> </w:t>
      </w:r>
      <w:r w:rsidR="00C62F95" w:rsidRPr="005A118D">
        <w:rPr>
          <w:rFonts w:ascii="GHEA Grapalat" w:hAnsi="GHEA Grapalat"/>
          <w:spacing w:val="-4"/>
          <w:lang w:val="hy-AM"/>
        </w:rPr>
        <w:t>համեմատաբար էժան էլեկտրական էներգիա</w:t>
      </w:r>
      <w:r w:rsidR="00CB1542" w:rsidRPr="005A118D">
        <w:rPr>
          <w:rFonts w:ascii="GHEA Grapalat" w:hAnsi="GHEA Grapalat"/>
          <w:spacing w:val="-4"/>
          <w:lang w:val="hy-AM"/>
        </w:rPr>
        <w:t>։</w:t>
      </w:r>
    </w:p>
    <w:p w:rsidR="005822FD" w:rsidRDefault="008D2833" w:rsidP="00063953">
      <w:pPr>
        <w:pStyle w:val="NormalWeb"/>
        <w:shd w:val="clear" w:color="auto" w:fill="FFFFFF"/>
        <w:spacing w:before="0" w:beforeAutospacing="0" w:after="0" w:afterAutospacing="0" w:line="336" w:lineRule="auto"/>
        <w:ind w:firstLine="425"/>
        <w:jc w:val="both"/>
        <w:textAlignment w:val="baseline"/>
        <w:rPr>
          <w:rFonts w:ascii="GHEA Grapalat" w:hAnsi="GHEA Grapalat"/>
          <w:spacing w:val="-4"/>
          <w:lang w:val="hy-AM"/>
        </w:rPr>
      </w:pPr>
      <w:r>
        <w:rPr>
          <w:rFonts w:ascii="GHEA Grapalat" w:hAnsi="GHEA Grapalat"/>
          <w:spacing w:val="-4"/>
          <w:lang w:val="hy-AM"/>
        </w:rPr>
        <w:t xml:space="preserve">Ուստի, անհրաժեշտություն է առաջացել վերանայել </w:t>
      </w:r>
      <w:r w:rsidRPr="008D2833">
        <w:rPr>
          <w:rFonts w:ascii="GHEA Grapalat" w:hAnsi="GHEA Grapalat"/>
          <w:spacing w:val="-4"/>
          <w:lang w:val="hy-AM"/>
        </w:rPr>
        <w:t>հաշվեկշռման ծառայությ</w:t>
      </w:r>
      <w:r>
        <w:rPr>
          <w:rFonts w:ascii="GHEA Grapalat" w:hAnsi="GHEA Grapalat"/>
          <w:spacing w:val="-4"/>
          <w:lang w:val="hy-AM"/>
        </w:rPr>
        <w:t>ա</w:t>
      </w:r>
      <w:r w:rsidRPr="008D2833">
        <w:rPr>
          <w:rFonts w:ascii="GHEA Grapalat" w:hAnsi="GHEA Grapalat"/>
          <w:spacing w:val="-4"/>
          <w:lang w:val="hy-AM"/>
        </w:rPr>
        <w:t>ն մատուց</w:t>
      </w:r>
      <w:r>
        <w:rPr>
          <w:rFonts w:ascii="GHEA Grapalat" w:hAnsi="GHEA Grapalat"/>
          <w:spacing w:val="-4"/>
          <w:lang w:val="hy-AM"/>
        </w:rPr>
        <w:t>մա</w:t>
      </w:r>
      <w:bookmarkStart w:id="0" w:name="_GoBack"/>
      <w:bookmarkEnd w:id="0"/>
      <w:r>
        <w:rPr>
          <w:rFonts w:ascii="GHEA Grapalat" w:hAnsi="GHEA Grapalat"/>
          <w:spacing w:val="-4"/>
          <w:lang w:val="hy-AM"/>
        </w:rPr>
        <w:t>ն սակագների ձևավորման մեխանիզմները</w:t>
      </w:r>
      <w:r w:rsidR="001A7B74">
        <w:rPr>
          <w:rFonts w:ascii="GHEA Grapalat" w:hAnsi="GHEA Grapalat"/>
          <w:spacing w:val="-4"/>
          <w:lang w:val="hy-AM"/>
        </w:rPr>
        <w:t xml:space="preserve">՝ </w:t>
      </w:r>
      <w:r w:rsidR="005822FD">
        <w:rPr>
          <w:rFonts w:ascii="GHEA Grapalat" w:hAnsi="GHEA Grapalat"/>
          <w:spacing w:val="-4"/>
          <w:lang w:val="hy-AM"/>
        </w:rPr>
        <w:t xml:space="preserve">ԷՄՇ մասնակիցների համար ամրագրելով առավել կանխատեսելի և որոշակի կարգավորումներ, որոնք ոչ միայն կհատուցեն վերջիններիս կողմից էլեկտրաէներգետիկական համակարգում առաջացրած շեղումների արդյունքում հնարավոր </w:t>
      </w:r>
      <w:r w:rsidR="005822FD">
        <w:rPr>
          <w:rFonts w:ascii="GHEA Grapalat" w:hAnsi="GHEA Grapalat"/>
          <w:spacing w:val="-4"/>
          <w:lang w:val="hy-AM"/>
        </w:rPr>
        <w:lastRenderedPageBreak/>
        <w:t>ծախսերը, այլև, որպես պատասխանատվության մեխանիզմ, ճիշտ ազդակ կհաղորդեն ԷՄՇ մասնակիցների</w:t>
      </w:r>
      <w:r w:rsidR="00063953">
        <w:rPr>
          <w:rFonts w:ascii="GHEA Grapalat" w:hAnsi="GHEA Grapalat"/>
          <w:spacing w:val="-4"/>
          <w:lang w:val="hy-AM"/>
        </w:rPr>
        <w:t xml:space="preserve">ն՝ </w:t>
      </w:r>
      <w:r w:rsidR="005822FD">
        <w:rPr>
          <w:rFonts w:ascii="GHEA Grapalat" w:hAnsi="GHEA Grapalat"/>
          <w:spacing w:val="-4"/>
          <w:lang w:val="hy-AM"/>
        </w:rPr>
        <w:t>առավել օպտիմալ պլանավոր</w:t>
      </w:r>
      <w:r w:rsidR="00063953">
        <w:rPr>
          <w:rFonts w:ascii="GHEA Grapalat" w:hAnsi="GHEA Grapalat"/>
          <w:spacing w:val="-4"/>
          <w:lang w:val="hy-AM"/>
        </w:rPr>
        <w:t>ու</w:t>
      </w:r>
      <w:r w:rsidR="005822FD">
        <w:rPr>
          <w:rFonts w:ascii="GHEA Grapalat" w:hAnsi="GHEA Grapalat"/>
          <w:spacing w:val="-4"/>
          <w:lang w:val="hy-AM"/>
        </w:rPr>
        <w:t>մ</w:t>
      </w:r>
      <w:r w:rsidR="00063953">
        <w:rPr>
          <w:rFonts w:ascii="GHEA Grapalat" w:hAnsi="GHEA Grapalat"/>
          <w:spacing w:val="-4"/>
          <w:lang w:val="hy-AM"/>
        </w:rPr>
        <w:t xml:space="preserve"> իրականացնելու</w:t>
      </w:r>
      <w:r w:rsidR="005822FD">
        <w:rPr>
          <w:rFonts w:ascii="GHEA Grapalat" w:hAnsi="GHEA Grapalat"/>
          <w:spacing w:val="-4"/>
          <w:lang w:val="hy-AM"/>
        </w:rPr>
        <w:t xml:space="preserve"> համար։</w:t>
      </w:r>
    </w:p>
    <w:p w:rsidR="00236C87" w:rsidRPr="00200117" w:rsidRDefault="00236C87" w:rsidP="00063953">
      <w:pPr>
        <w:pStyle w:val="NormalWeb"/>
        <w:shd w:val="clear" w:color="auto" w:fill="FFFFFF"/>
        <w:spacing w:before="0" w:beforeAutospacing="0" w:after="0" w:afterAutospacing="0"/>
        <w:ind w:firstLine="425"/>
        <w:jc w:val="both"/>
        <w:textAlignment w:val="baseline"/>
        <w:rPr>
          <w:rFonts w:ascii="GHEA Grapalat" w:hAnsi="GHEA Grapalat"/>
          <w:spacing w:val="-4"/>
          <w:lang w:val="hy-AM"/>
        </w:rPr>
      </w:pPr>
    </w:p>
    <w:p w:rsidR="00200117" w:rsidRPr="008D2833" w:rsidRDefault="00200117" w:rsidP="00063953">
      <w:pPr>
        <w:pStyle w:val="NormalWeb"/>
        <w:shd w:val="clear" w:color="auto" w:fill="FFFFFF"/>
        <w:spacing w:before="0" w:beforeAutospacing="0" w:after="0" w:afterAutospacing="0" w:line="336" w:lineRule="auto"/>
        <w:ind w:firstLine="425"/>
        <w:jc w:val="both"/>
        <w:textAlignment w:val="baseline"/>
        <w:rPr>
          <w:rFonts w:ascii="GHEA Grapalat" w:hAnsi="GHEA Grapalat"/>
          <w:spacing w:val="-4"/>
          <w:lang w:val="hy-AM"/>
        </w:rPr>
      </w:pPr>
      <w:r w:rsidRPr="00200117">
        <w:rPr>
          <w:rFonts w:ascii="Calibri" w:hAnsi="Calibri" w:cs="Calibri"/>
          <w:spacing w:val="-4"/>
          <w:lang w:val="hy-AM"/>
        </w:rPr>
        <w:t> </w:t>
      </w:r>
      <w:r w:rsidRPr="008D2833"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  <w:lang w:val="hy-AM"/>
        </w:rPr>
        <w:t>2.</w:t>
      </w:r>
      <w:r w:rsidRPr="008D2833">
        <w:rPr>
          <w:rStyle w:val="Strong"/>
          <w:rFonts w:ascii="Calibri" w:hAnsi="Calibri" w:cs="Calibri"/>
          <w:i/>
          <w:iCs/>
          <w:spacing w:val="-4"/>
          <w:bdr w:val="none" w:sz="0" w:space="0" w:color="auto" w:frame="1"/>
          <w:lang w:val="hy-AM"/>
        </w:rPr>
        <w:t> </w:t>
      </w:r>
      <w:r w:rsidRPr="008D2833">
        <w:rPr>
          <w:rStyle w:val="Strong"/>
          <w:rFonts w:ascii="GHEA Grapalat" w:hAnsi="GHEA Grapalat" w:cs="GHEA Grapalat"/>
          <w:i/>
          <w:iCs/>
          <w:spacing w:val="-4"/>
          <w:bdr w:val="none" w:sz="0" w:space="0" w:color="auto" w:frame="1"/>
          <w:lang w:val="hy-AM"/>
        </w:rPr>
        <w:t>Կարգավորման</w:t>
      </w:r>
      <w:r w:rsidRPr="008D2833"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  <w:lang w:val="hy-AM"/>
        </w:rPr>
        <w:t xml:space="preserve"> </w:t>
      </w:r>
      <w:r w:rsidRPr="008D2833">
        <w:rPr>
          <w:rStyle w:val="Strong"/>
          <w:rFonts w:ascii="GHEA Grapalat" w:hAnsi="GHEA Grapalat" w:cs="GHEA Grapalat"/>
          <w:i/>
          <w:iCs/>
          <w:spacing w:val="-4"/>
          <w:bdr w:val="none" w:sz="0" w:space="0" w:color="auto" w:frame="1"/>
          <w:lang w:val="hy-AM"/>
        </w:rPr>
        <w:t>նպատակը</w:t>
      </w:r>
      <w:r w:rsidRPr="008D2833"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  <w:lang w:val="hy-AM"/>
        </w:rPr>
        <w:t xml:space="preserve"> </w:t>
      </w:r>
      <w:r w:rsidRPr="008D2833">
        <w:rPr>
          <w:rStyle w:val="Strong"/>
          <w:rFonts w:ascii="GHEA Grapalat" w:hAnsi="GHEA Grapalat" w:cs="GHEA Grapalat"/>
          <w:i/>
          <w:iCs/>
          <w:spacing w:val="-4"/>
          <w:bdr w:val="none" w:sz="0" w:space="0" w:color="auto" w:frame="1"/>
          <w:lang w:val="hy-AM"/>
        </w:rPr>
        <w:t>և</w:t>
      </w:r>
      <w:r w:rsidRPr="008D2833"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  <w:lang w:val="hy-AM"/>
        </w:rPr>
        <w:t xml:space="preserve"> </w:t>
      </w:r>
      <w:r w:rsidRPr="008D2833">
        <w:rPr>
          <w:rStyle w:val="Strong"/>
          <w:rFonts w:ascii="GHEA Grapalat" w:hAnsi="GHEA Grapalat" w:cs="GHEA Grapalat"/>
          <w:i/>
          <w:iCs/>
          <w:spacing w:val="-4"/>
          <w:bdr w:val="none" w:sz="0" w:space="0" w:color="auto" w:frame="1"/>
          <w:lang w:val="hy-AM"/>
        </w:rPr>
        <w:t>բնույթը</w:t>
      </w:r>
    </w:p>
    <w:p w:rsidR="00200117" w:rsidRPr="006A5E01" w:rsidRDefault="008D2833" w:rsidP="00063953">
      <w:pPr>
        <w:pStyle w:val="NormalWeb"/>
        <w:shd w:val="clear" w:color="auto" w:fill="FFFFFF"/>
        <w:spacing w:before="0" w:beforeAutospacing="0" w:after="0" w:afterAutospacing="0" w:line="336" w:lineRule="auto"/>
        <w:ind w:firstLine="425"/>
        <w:jc w:val="both"/>
        <w:textAlignment w:val="baseline"/>
        <w:rPr>
          <w:rFonts w:ascii="GHEA Grapalat" w:hAnsi="GHEA Grapalat"/>
          <w:spacing w:val="-4"/>
          <w:lang w:val="hy-AM"/>
        </w:rPr>
      </w:pPr>
      <w:r>
        <w:rPr>
          <w:rFonts w:ascii="GHEA Grapalat" w:hAnsi="GHEA Grapalat"/>
          <w:spacing w:val="-4"/>
          <w:lang w:val="hy-AM"/>
        </w:rPr>
        <w:t>Մեթոդիկայում կատարվող փոփոխությամբ</w:t>
      </w:r>
      <w:r w:rsidR="00200117" w:rsidRPr="008D2833">
        <w:rPr>
          <w:rFonts w:ascii="GHEA Grapalat" w:hAnsi="GHEA Grapalat"/>
          <w:spacing w:val="-4"/>
          <w:lang w:val="hy-AM"/>
        </w:rPr>
        <w:t xml:space="preserve"> նախատեսվում է </w:t>
      </w:r>
      <w:r w:rsidR="00236C87" w:rsidRPr="00236C87">
        <w:rPr>
          <w:rFonts w:ascii="GHEA Grapalat" w:hAnsi="GHEA Grapalat"/>
          <w:color w:val="000000"/>
          <w:spacing w:val="-4"/>
          <w:lang w:val="hy-AM"/>
        </w:rPr>
        <w:t>h</w:t>
      </w:r>
      <w:r w:rsidR="00236C87" w:rsidRPr="00EE3E2C">
        <w:rPr>
          <w:rFonts w:ascii="GHEA Grapalat" w:hAnsi="GHEA Grapalat"/>
          <w:color w:val="000000"/>
          <w:spacing w:val="-4"/>
          <w:lang w:val="hy-AM"/>
        </w:rPr>
        <w:t xml:space="preserve">աշվեկշռման ծառայության մատուցման նվազագույն </w:t>
      </w:r>
      <w:r w:rsidR="00236C87">
        <w:rPr>
          <w:rFonts w:ascii="GHEA Grapalat" w:hAnsi="GHEA Grapalat"/>
          <w:color w:val="000000"/>
          <w:spacing w:val="-4"/>
          <w:lang w:val="hy-AM"/>
        </w:rPr>
        <w:t>ս</w:t>
      </w:r>
      <w:r w:rsidR="00236C87" w:rsidRPr="00EE3E2C">
        <w:rPr>
          <w:rFonts w:ascii="GHEA Grapalat" w:hAnsi="GHEA Grapalat"/>
          <w:color w:val="000000"/>
          <w:spacing w:val="-4"/>
          <w:lang w:val="hy-AM"/>
        </w:rPr>
        <w:t>ակագինը սահման</w:t>
      </w:r>
      <w:r w:rsidR="00236C87">
        <w:rPr>
          <w:rFonts w:ascii="GHEA Grapalat" w:hAnsi="GHEA Grapalat"/>
          <w:color w:val="000000"/>
          <w:spacing w:val="-4"/>
          <w:lang w:val="hy-AM"/>
        </w:rPr>
        <w:t>ել</w:t>
      </w:r>
      <w:r w:rsidR="00236C87" w:rsidRPr="00EE3E2C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="00236C87">
        <w:rPr>
          <w:rFonts w:ascii="GHEA Grapalat" w:hAnsi="GHEA Grapalat"/>
          <w:color w:val="000000"/>
          <w:spacing w:val="-4"/>
          <w:lang w:val="hy-AM"/>
        </w:rPr>
        <w:t>30 ՄՎտ և ավելի տեղակայված հզորություն ունեցող</w:t>
      </w:r>
      <w:r w:rsidR="00236C87" w:rsidRPr="00EE3E2C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="00236C87">
        <w:rPr>
          <w:rFonts w:ascii="GHEA Grapalat" w:hAnsi="GHEA Grapalat"/>
          <w:color w:val="000000"/>
          <w:spacing w:val="-4"/>
          <w:lang w:val="hy-AM"/>
        </w:rPr>
        <w:t>ա</w:t>
      </w:r>
      <w:r w:rsidR="00236C87" w:rsidRPr="00EE3E2C">
        <w:rPr>
          <w:rFonts w:ascii="GHEA Grapalat" w:hAnsi="GHEA Grapalat"/>
          <w:color w:val="000000"/>
          <w:spacing w:val="-4"/>
          <w:lang w:val="hy-AM"/>
        </w:rPr>
        <w:t>րտադրող</w:t>
      </w:r>
      <w:r w:rsidR="00236C87">
        <w:rPr>
          <w:rFonts w:ascii="GHEA Grapalat" w:hAnsi="GHEA Grapalat"/>
          <w:color w:val="000000"/>
          <w:spacing w:val="-4"/>
          <w:lang w:val="hy-AM"/>
        </w:rPr>
        <w:t>ներ</w:t>
      </w:r>
      <w:r w:rsidR="00236C87" w:rsidRPr="00EE3E2C">
        <w:rPr>
          <w:rFonts w:ascii="GHEA Grapalat" w:hAnsi="GHEA Grapalat"/>
          <w:color w:val="000000"/>
          <w:spacing w:val="-4"/>
          <w:lang w:val="hy-AM"/>
        </w:rPr>
        <w:t>ի</w:t>
      </w:r>
      <w:r w:rsidR="00236C87">
        <w:rPr>
          <w:rFonts w:ascii="GHEA Grapalat" w:hAnsi="GHEA Grapalat"/>
          <w:color w:val="000000"/>
          <w:spacing w:val="-4"/>
          <w:lang w:val="hy-AM"/>
        </w:rPr>
        <w:t xml:space="preserve"> (բացառությամբ հաշվեկշռման ծառայություն մատուցող արտադրողի)</w:t>
      </w:r>
      <w:r w:rsidR="00236C87" w:rsidRPr="00EE3E2C">
        <w:rPr>
          <w:rFonts w:ascii="GHEA Grapalat" w:hAnsi="GHEA Grapalat"/>
          <w:color w:val="000000"/>
          <w:spacing w:val="-4"/>
          <w:lang w:val="hy-AM"/>
        </w:rPr>
        <w:t xml:space="preserve"> համար</w:t>
      </w:r>
      <w:r w:rsidR="00A171E7">
        <w:rPr>
          <w:rFonts w:ascii="GHEA Grapalat" w:hAnsi="GHEA Grapalat"/>
          <w:color w:val="000000"/>
          <w:spacing w:val="-4"/>
          <w:lang w:val="hy-AM"/>
        </w:rPr>
        <w:t>՝</w:t>
      </w:r>
      <w:r w:rsidR="00236C87" w:rsidRPr="00EE3E2C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="00A171E7">
        <w:rPr>
          <w:rFonts w:ascii="GHEA Grapalat" w:hAnsi="GHEA Grapalat"/>
          <w:color w:val="000000"/>
          <w:spacing w:val="-4"/>
          <w:lang w:val="hy-AM"/>
        </w:rPr>
        <w:t>միադրույք սակագնային համակարգի դեպքում</w:t>
      </w:r>
      <w:r w:rsidR="00A171E7" w:rsidRPr="00EE3E2C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="00236C87" w:rsidRPr="00EE3E2C">
        <w:rPr>
          <w:rFonts w:ascii="GHEA Grapalat" w:hAnsi="GHEA Grapalat"/>
          <w:color w:val="000000"/>
          <w:spacing w:val="-4"/>
          <w:lang w:val="hy-AM"/>
        </w:rPr>
        <w:t>սահմանվող</w:t>
      </w:r>
      <w:r w:rsidR="00236C87">
        <w:rPr>
          <w:rFonts w:ascii="GHEA Grapalat" w:hAnsi="GHEA Grapalat"/>
          <w:color w:val="000000"/>
          <w:spacing w:val="-4"/>
          <w:lang w:val="hy-AM"/>
        </w:rPr>
        <w:t xml:space="preserve"> ս</w:t>
      </w:r>
      <w:r w:rsidR="00236C87" w:rsidRPr="00EE3E2C">
        <w:rPr>
          <w:rFonts w:ascii="GHEA Grapalat" w:hAnsi="GHEA Grapalat"/>
          <w:color w:val="000000"/>
          <w:spacing w:val="-4"/>
          <w:lang w:val="hy-AM"/>
        </w:rPr>
        <w:t>ակագների</w:t>
      </w:r>
      <w:r w:rsidR="00A171E7">
        <w:rPr>
          <w:rFonts w:ascii="GHEA Grapalat" w:hAnsi="GHEA Grapalat"/>
          <w:color w:val="000000"/>
          <w:spacing w:val="-4"/>
          <w:lang w:val="hy-AM"/>
        </w:rPr>
        <w:t>ց, երկդրույք սակագնային համակարգի դեպքում միադրույք հաշվարկային սակագներից, բացառությամբ երկրորդային և երրորդային պահուստն ապահովող կայանների, որոնց դեպքում առաքվող էլեկտրական էներգիայի դրույքներից</w:t>
      </w:r>
      <w:r w:rsidR="00236C87" w:rsidRPr="00EE3E2C">
        <w:rPr>
          <w:rFonts w:ascii="GHEA Grapalat" w:hAnsi="GHEA Grapalat"/>
          <w:color w:val="000000"/>
          <w:spacing w:val="-4"/>
          <w:lang w:val="hy-AM"/>
        </w:rPr>
        <w:t xml:space="preserve"> նվազագույն մեծությ</w:t>
      </w:r>
      <w:r w:rsidR="00A171E7">
        <w:rPr>
          <w:rFonts w:ascii="GHEA Grapalat" w:hAnsi="GHEA Grapalat"/>
          <w:color w:val="000000"/>
          <w:spacing w:val="-4"/>
          <w:lang w:val="hy-AM"/>
        </w:rPr>
        <w:t>ա</w:t>
      </w:r>
      <w:r w:rsidR="00236C87" w:rsidRPr="00EE3E2C">
        <w:rPr>
          <w:rFonts w:ascii="GHEA Grapalat" w:hAnsi="GHEA Grapalat"/>
          <w:color w:val="000000"/>
          <w:spacing w:val="-4"/>
          <w:lang w:val="hy-AM"/>
        </w:rPr>
        <w:t>ն</w:t>
      </w:r>
      <w:r w:rsidR="006A5E01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="006A5E01" w:rsidRPr="006A5E01">
        <w:rPr>
          <w:rFonts w:ascii="GHEA Grapalat" w:hAnsi="GHEA Grapalat"/>
          <w:color w:val="000000"/>
          <w:spacing w:val="-4"/>
          <w:lang w:val="hy-AM"/>
        </w:rPr>
        <w:t>8</w:t>
      </w:r>
      <w:r w:rsidR="00A171E7">
        <w:rPr>
          <w:rFonts w:ascii="GHEA Grapalat" w:hAnsi="GHEA Grapalat"/>
          <w:color w:val="000000"/>
          <w:spacing w:val="-4"/>
          <w:lang w:val="hy-AM"/>
        </w:rPr>
        <w:t>0</w:t>
      </w:r>
      <w:r w:rsidR="00236C87">
        <w:rPr>
          <w:rFonts w:ascii="GHEA Grapalat" w:hAnsi="GHEA Grapalat"/>
          <w:color w:val="000000"/>
          <w:spacing w:val="-4"/>
          <w:lang w:val="hy-AM"/>
        </w:rPr>
        <w:t>%-</w:t>
      </w:r>
      <w:r w:rsidR="00A171E7">
        <w:rPr>
          <w:rFonts w:ascii="GHEA Grapalat" w:hAnsi="GHEA Grapalat"/>
          <w:color w:val="000000"/>
          <w:spacing w:val="-4"/>
          <w:lang w:val="hy-AM"/>
        </w:rPr>
        <w:t>100%-ի չափով</w:t>
      </w:r>
      <w:r w:rsidR="00236C87" w:rsidRPr="00EE3E2C">
        <w:rPr>
          <w:rFonts w:ascii="GHEA Grapalat" w:hAnsi="GHEA Grapalat"/>
          <w:color w:val="000000"/>
          <w:spacing w:val="-4"/>
          <w:lang w:val="hy-AM"/>
        </w:rPr>
        <w:t xml:space="preserve">, իսկ առավելագույն </w:t>
      </w:r>
      <w:r w:rsidR="00236C87">
        <w:rPr>
          <w:rFonts w:ascii="GHEA Grapalat" w:hAnsi="GHEA Grapalat"/>
          <w:color w:val="000000"/>
          <w:spacing w:val="-4"/>
          <w:lang w:val="hy-AM"/>
        </w:rPr>
        <w:t>ս</w:t>
      </w:r>
      <w:r w:rsidR="00236C87" w:rsidRPr="00EE3E2C">
        <w:rPr>
          <w:rFonts w:ascii="GHEA Grapalat" w:hAnsi="GHEA Grapalat"/>
          <w:color w:val="000000"/>
          <w:spacing w:val="-4"/>
          <w:lang w:val="hy-AM"/>
        </w:rPr>
        <w:t xml:space="preserve">ակագինը՝ </w:t>
      </w:r>
      <w:r w:rsidR="00236C87">
        <w:rPr>
          <w:rFonts w:ascii="GHEA Grapalat" w:hAnsi="GHEA Grapalat"/>
          <w:color w:val="000000"/>
          <w:spacing w:val="-4"/>
          <w:lang w:val="hy-AM"/>
        </w:rPr>
        <w:t xml:space="preserve">նույն </w:t>
      </w:r>
      <w:r w:rsidR="00A171E7">
        <w:rPr>
          <w:rFonts w:ascii="GHEA Grapalat" w:hAnsi="GHEA Grapalat"/>
          <w:color w:val="000000"/>
          <w:spacing w:val="-4"/>
          <w:lang w:val="hy-AM"/>
        </w:rPr>
        <w:t>սակագնային</w:t>
      </w:r>
      <w:r w:rsidR="00236C87">
        <w:rPr>
          <w:rFonts w:ascii="GHEA Grapalat" w:hAnsi="GHEA Grapalat"/>
          <w:color w:val="000000"/>
          <w:spacing w:val="-4"/>
          <w:lang w:val="hy-AM"/>
        </w:rPr>
        <w:t xml:space="preserve"> մեծություն</w:t>
      </w:r>
      <w:r w:rsidR="00A171E7">
        <w:rPr>
          <w:rFonts w:ascii="GHEA Grapalat" w:hAnsi="GHEA Grapalat"/>
          <w:color w:val="000000"/>
          <w:spacing w:val="-4"/>
          <w:lang w:val="hy-AM"/>
        </w:rPr>
        <w:t>ներ</w:t>
      </w:r>
      <w:r w:rsidR="00236C87">
        <w:rPr>
          <w:rFonts w:ascii="GHEA Grapalat" w:hAnsi="GHEA Grapalat"/>
          <w:color w:val="000000"/>
          <w:spacing w:val="-4"/>
          <w:lang w:val="hy-AM"/>
        </w:rPr>
        <w:t xml:space="preserve">ից </w:t>
      </w:r>
      <w:r w:rsidR="00A171E7">
        <w:rPr>
          <w:rFonts w:ascii="GHEA Grapalat" w:hAnsi="GHEA Grapalat"/>
          <w:color w:val="000000"/>
          <w:spacing w:val="-4"/>
          <w:lang w:val="hy-AM"/>
        </w:rPr>
        <w:t>առավելագույն մեծության 100%-1</w:t>
      </w:r>
      <w:r w:rsidR="006A5E01" w:rsidRPr="006A5E01">
        <w:rPr>
          <w:rFonts w:ascii="GHEA Grapalat" w:hAnsi="GHEA Grapalat"/>
          <w:color w:val="000000"/>
          <w:spacing w:val="-4"/>
          <w:lang w:val="hy-AM"/>
        </w:rPr>
        <w:t>15</w:t>
      </w:r>
      <w:r w:rsidR="00A171E7">
        <w:rPr>
          <w:rFonts w:ascii="GHEA Grapalat" w:hAnsi="GHEA Grapalat"/>
          <w:color w:val="000000"/>
          <w:spacing w:val="-4"/>
          <w:lang w:val="hy-AM"/>
        </w:rPr>
        <w:t>%-ի չափով</w:t>
      </w:r>
      <w:r w:rsidR="00236C87" w:rsidRPr="00EE3E2C">
        <w:rPr>
          <w:rFonts w:ascii="GHEA Grapalat" w:hAnsi="GHEA Grapalat"/>
          <w:color w:val="000000"/>
          <w:spacing w:val="-4"/>
          <w:lang w:val="hy-AM"/>
        </w:rPr>
        <w:t>։</w:t>
      </w:r>
      <w:r w:rsidR="00236C87">
        <w:rPr>
          <w:rFonts w:ascii="GHEA Grapalat" w:hAnsi="GHEA Grapalat"/>
          <w:color w:val="000000"/>
          <w:spacing w:val="-4"/>
          <w:lang w:val="hy-AM"/>
        </w:rPr>
        <w:t xml:space="preserve"> Միևնույն ժամանակ, նախատեսվում է</w:t>
      </w:r>
      <w:r w:rsidR="00A171E7">
        <w:rPr>
          <w:rFonts w:ascii="GHEA Grapalat" w:hAnsi="GHEA Grapalat"/>
          <w:color w:val="000000"/>
          <w:spacing w:val="-4"/>
          <w:lang w:val="hy-AM"/>
        </w:rPr>
        <w:t xml:space="preserve"> նշված սակագնային միջակայքերում</w:t>
      </w:r>
      <w:r w:rsidR="00236C87">
        <w:rPr>
          <w:rFonts w:ascii="GHEA Grapalat" w:hAnsi="GHEA Grapalat"/>
          <w:color w:val="000000"/>
          <w:spacing w:val="-4"/>
          <w:lang w:val="hy-AM"/>
        </w:rPr>
        <w:t xml:space="preserve"> հ</w:t>
      </w:r>
      <w:r w:rsidR="00236C87" w:rsidRPr="00E4506E">
        <w:rPr>
          <w:rFonts w:ascii="GHEA Grapalat" w:hAnsi="GHEA Grapalat"/>
          <w:color w:val="000000"/>
          <w:spacing w:val="-4"/>
          <w:lang w:val="hy-AM"/>
        </w:rPr>
        <w:t>աշվեկշռման ծառայության մատուցման նվազագույն</w:t>
      </w:r>
      <w:r w:rsidR="00236C87">
        <w:rPr>
          <w:rFonts w:ascii="GHEA Grapalat" w:hAnsi="GHEA Grapalat"/>
          <w:color w:val="000000"/>
          <w:spacing w:val="-4"/>
          <w:lang w:val="hy-AM"/>
        </w:rPr>
        <w:t xml:space="preserve"> և առավելագույն սակագներ</w:t>
      </w:r>
      <w:r w:rsidR="00A171E7">
        <w:rPr>
          <w:rFonts w:ascii="GHEA Grapalat" w:hAnsi="GHEA Grapalat"/>
          <w:color w:val="000000"/>
          <w:spacing w:val="-4"/>
          <w:lang w:val="hy-AM"/>
        </w:rPr>
        <w:t>ի տարբերակման հնարավորություն</w:t>
      </w:r>
      <w:r w:rsidR="00236C87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="006A5E01">
        <w:rPr>
          <w:rFonts w:ascii="GHEA Grapalat" w:hAnsi="GHEA Grapalat"/>
          <w:color w:val="000000"/>
          <w:spacing w:val="-4"/>
          <w:lang w:val="hy-AM"/>
        </w:rPr>
        <w:t>օրվա ժամերով</w:t>
      </w:r>
      <w:r w:rsidR="00236C87">
        <w:rPr>
          <w:rFonts w:ascii="GHEA Grapalat" w:hAnsi="GHEA Grapalat"/>
          <w:color w:val="000000"/>
          <w:spacing w:val="-4"/>
          <w:lang w:val="hy-AM"/>
        </w:rPr>
        <w:t xml:space="preserve"> պայմանավորված</w:t>
      </w:r>
      <w:r w:rsidR="006A5E01">
        <w:rPr>
          <w:rFonts w:ascii="GHEA Grapalat" w:hAnsi="GHEA Grapalat"/>
          <w:color w:val="000000"/>
          <w:spacing w:val="-4"/>
          <w:lang w:val="hy-AM"/>
        </w:rPr>
        <w:t xml:space="preserve">, իսկ </w:t>
      </w:r>
      <w:r w:rsidR="006A5E01">
        <w:rPr>
          <w:rFonts w:ascii="GHEA Grapalat" w:hAnsi="GHEA Grapalat"/>
          <w:color w:val="000000"/>
          <w:spacing w:val="-4"/>
          <w:lang w:val="hy-AM"/>
        </w:rPr>
        <w:t>հ</w:t>
      </w:r>
      <w:r w:rsidR="006A5E01" w:rsidRPr="00E4506E">
        <w:rPr>
          <w:rFonts w:ascii="GHEA Grapalat" w:hAnsi="GHEA Grapalat"/>
          <w:color w:val="000000"/>
          <w:spacing w:val="-4"/>
          <w:lang w:val="hy-AM"/>
        </w:rPr>
        <w:t>աշվեկշռման ծառայության մատուցման նվազագույն</w:t>
      </w:r>
      <w:r w:rsidR="006A5E01">
        <w:rPr>
          <w:rFonts w:ascii="GHEA Grapalat" w:hAnsi="GHEA Grapalat"/>
          <w:color w:val="000000"/>
          <w:spacing w:val="-4"/>
          <w:lang w:val="hy-AM"/>
        </w:rPr>
        <w:t xml:space="preserve"> սակագնի տարբերակում նաև </w:t>
      </w:r>
      <w:r w:rsidR="006A5E01">
        <w:rPr>
          <w:rFonts w:ascii="GHEA Grapalat" w:hAnsi="GHEA Grapalat"/>
          <w:color w:val="000000"/>
          <w:spacing w:val="-4"/>
          <w:lang w:val="hy-AM"/>
        </w:rPr>
        <w:t>տարվա եղանակով</w:t>
      </w:r>
      <w:r w:rsidR="006A5E01">
        <w:rPr>
          <w:rFonts w:ascii="GHEA Grapalat" w:hAnsi="GHEA Grapalat"/>
          <w:color w:val="000000"/>
          <w:spacing w:val="-4"/>
          <w:lang w:val="hy-AM"/>
        </w:rPr>
        <w:t xml:space="preserve">՝ </w:t>
      </w:r>
      <w:r w:rsidR="006A5E01">
        <w:rPr>
          <w:rFonts w:ascii="GHEA Grapalat" w:hAnsi="GHEA Grapalat"/>
          <w:color w:val="000000"/>
          <w:spacing w:val="-4"/>
          <w:lang w:val="hy-AM"/>
        </w:rPr>
        <w:t>մարտի 1-ից մինչև հունիսի 30-ը և սեպտեմբերի 1-ից մինչև հոկտեմբերի 31-ն ընկած ժամանակահատվածների համար սահմանելով նվազ սակագին</w:t>
      </w:r>
      <w:r w:rsidR="006A5E01">
        <w:rPr>
          <w:rFonts w:ascii="GHEA Grapalat" w:hAnsi="GHEA Grapalat"/>
          <w:color w:val="000000"/>
          <w:spacing w:val="-4"/>
          <w:lang w:val="hy-AM"/>
        </w:rPr>
        <w:t>։</w:t>
      </w:r>
    </w:p>
    <w:p w:rsidR="00236C87" w:rsidRDefault="0039207A" w:rsidP="00063953">
      <w:pPr>
        <w:pStyle w:val="NormalWeb"/>
        <w:shd w:val="clear" w:color="auto" w:fill="FFFFFF"/>
        <w:spacing w:before="0" w:beforeAutospacing="0" w:after="0" w:afterAutospacing="0" w:line="336" w:lineRule="auto"/>
        <w:ind w:firstLine="425"/>
        <w:jc w:val="both"/>
        <w:textAlignment w:val="baseline"/>
        <w:rPr>
          <w:rFonts w:ascii="GHEA Grapalat" w:hAnsi="GHEA Grapalat"/>
          <w:color w:val="000000"/>
          <w:spacing w:val="-4"/>
          <w:lang w:val="hy-AM"/>
        </w:rPr>
      </w:pPr>
      <w:r w:rsidRPr="00063953">
        <w:rPr>
          <w:rFonts w:ascii="GHEA Grapalat" w:hAnsi="GHEA Grapalat"/>
          <w:color w:val="000000"/>
          <w:spacing w:val="-4"/>
          <w:lang w:val="hy-AM"/>
        </w:rPr>
        <w:t>Հաշվեկշռման ծառայության մատուցման սակագների սահման</w:t>
      </w:r>
      <w:r w:rsidR="005A118D" w:rsidRPr="00063953">
        <w:rPr>
          <w:rFonts w:ascii="GHEA Grapalat" w:hAnsi="GHEA Grapalat"/>
          <w:color w:val="000000"/>
          <w:spacing w:val="-4"/>
          <w:lang w:val="hy-AM"/>
        </w:rPr>
        <w:t xml:space="preserve">ման նոր մեխանիզմի ներդրումն </w:t>
      </w:r>
      <w:r w:rsidRPr="00063953">
        <w:rPr>
          <w:rFonts w:ascii="GHEA Grapalat" w:hAnsi="GHEA Grapalat"/>
          <w:color w:val="000000"/>
          <w:spacing w:val="-4"/>
          <w:lang w:val="hy-AM"/>
        </w:rPr>
        <w:t xml:space="preserve">ուղղված է </w:t>
      </w:r>
      <w:r w:rsidR="005822FD" w:rsidRPr="00063953">
        <w:rPr>
          <w:rFonts w:ascii="GHEA Grapalat" w:hAnsi="GHEA Grapalat"/>
          <w:spacing w:val="-4"/>
          <w:lang w:val="hy-AM"/>
        </w:rPr>
        <w:t>ԷՄՇ</w:t>
      </w:r>
      <w:r w:rsidR="005A118D" w:rsidRPr="00063953">
        <w:rPr>
          <w:rFonts w:ascii="GHEA Grapalat" w:hAnsi="GHEA Grapalat"/>
          <w:color w:val="000000"/>
          <w:spacing w:val="-4"/>
          <w:lang w:val="hy-AM"/>
        </w:rPr>
        <w:t xml:space="preserve"> մասնակիցների</w:t>
      </w:r>
      <w:r w:rsidRPr="00063953">
        <w:rPr>
          <w:rFonts w:ascii="GHEA Grapalat" w:hAnsi="GHEA Grapalat"/>
          <w:color w:val="000000"/>
          <w:spacing w:val="-4"/>
          <w:lang w:val="hy-AM"/>
        </w:rPr>
        <w:t xml:space="preserve"> համար կանխատեսելի և առավել որոշակի պայմաններում </w:t>
      </w:r>
      <w:r w:rsidR="00184585" w:rsidRPr="00063953">
        <w:rPr>
          <w:rFonts w:ascii="GHEA Grapalat" w:hAnsi="GHEA Grapalat"/>
          <w:color w:val="000000"/>
          <w:spacing w:val="-4"/>
          <w:lang w:val="hy-AM"/>
        </w:rPr>
        <w:t xml:space="preserve">գործունեության </w:t>
      </w:r>
      <w:r w:rsidRPr="00063953">
        <w:rPr>
          <w:rFonts w:ascii="GHEA Grapalat" w:hAnsi="GHEA Grapalat"/>
          <w:color w:val="000000"/>
          <w:spacing w:val="-4"/>
          <w:lang w:val="hy-AM"/>
        </w:rPr>
        <w:t>իրականաց</w:t>
      </w:r>
      <w:r w:rsidR="00184585" w:rsidRPr="00063953">
        <w:rPr>
          <w:rFonts w:ascii="GHEA Grapalat" w:hAnsi="GHEA Grapalat"/>
          <w:color w:val="000000"/>
          <w:spacing w:val="-4"/>
          <w:lang w:val="hy-AM"/>
        </w:rPr>
        <w:t>ման</w:t>
      </w:r>
      <w:r w:rsidRPr="00063953">
        <w:rPr>
          <w:rFonts w:ascii="GHEA Grapalat" w:hAnsi="GHEA Grapalat"/>
          <w:color w:val="000000"/>
          <w:spacing w:val="-4"/>
          <w:lang w:val="hy-AM"/>
        </w:rPr>
        <w:t xml:space="preserve"> հնարավորությ</w:t>
      </w:r>
      <w:r w:rsidR="00184585" w:rsidRPr="00063953">
        <w:rPr>
          <w:rFonts w:ascii="GHEA Grapalat" w:hAnsi="GHEA Grapalat"/>
          <w:color w:val="000000"/>
          <w:spacing w:val="-4"/>
          <w:lang w:val="hy-AM"/>
        </w:rPr>
        <w:t>ան ստեղծմանը</w:t>
      </w:r>
      <w:r w:rsidRPr="00063953">
        <w:rPr>
          <w:rFonts w:ascii="GHEA Grapalat" w:hAnsi="GHEA Grapalat"/>
          <w:color w:val="000000"/>
          <w:spacing w:val="-4"/>
          <w:lang w:val="hy-AM"/>
        </w:rPr>
        <w:t xml:space="preserve">։ </w:t>
      </w:r>
      <w:r w:rsidR="00184585" w:rsidRPr="00063953">
        <w:rPr>
          <w:rFonts w:ascii="GHEA Grapalat" w:hAnsi="GHEA Grapalat"/>
          <w:color w:val="000000"/>
          <w:spacing w:val="-4"/>
          <w:lang w:val="hy-AM"/>
        </w:rPr>
        <w:t xml:space="preserve">Մինչդեռ՝ գործող կարգավորումների շրջանակում հաշվեկշռման ծառայության մատուցման </w:t>
      </w:r>
      <w:r w:rsidR="00932B21" w:rsidRPr="00063953">
        <w:rPr>
          <w:rFonts w:ascii="GHEA Grapalat" w:hAnsi="GHEA Grapalat"/>
          <w:color w:val="000000"/>
          <w:spacing w:val="-4"/>
          <w:lang w:val="hy-AM"/>
        </w:rPr>
        <w:t xml:space="preserve">սակագների սահմանման գործընթացում </w:t>
      </w:r>
      <w:r w:rsidR="00184585" w:rsidRPr="00063953">
        <w:rPr>
          <w:rFonts w:ascii="GHEA Grapalat" w:hAnsi="GHEA Grapalat"/>
          <w:color w:val="000000"/>
          <w:spacing w:val="-4"/>
          <w:lang w:val="hy-AM"/>
        </w:rPr>
        <w:t>կարգավորող</w:t>
      </w:r>
      <w:r w:rsidR="00932B21" w:rsidRPr="00063953">
        <w:rPr>
          <w:rFonts w:ascii="GHEA Grapalat" w:hAnsi="GHEA Grapalat"/>
          <w:color w:val="000000"/>
          <w:spacing w:val="-4"/>
          <w:lang w:val="hy-AM"/>
        </w:rPr>
        <w:t>ը ունի հ</w:t>
      </w:r>
      <w:r w:rsidR="00E41B8F" w:rsidRPr="00063953">
        <w:rPr>
          <w:rFonts w:ascii="GHEA Grapalat" w:hAnsi="GHEA Grapalat"/>
          <w:color w:val="000000"/>
          <w:spacing w:val="-4"/>
          <w:lang w:val="hy-AM"/>
        </w:rPr>
        <w:t>այեցողության</w:t>
      </w:r>
      <w:r w:rsidR="006379EB" w:rsidRPr="00063953">
        <w:rPr>
          <w:rFonts w:ascii="GHEA Grapalat" w:hAnsi="GHEA Grapalat"/>
          <w:color w:val="000000"/>
          <w:spacing w:val="-4"/>
          <w:lang w:val="hy-AM"/>
        </w:rPr>
        <w:t xml:space="preserve"> ավելի</w:t>
      </w:r>
      <w:r w:rsidR="00E41B8F" w:rsidRPr="00063953">
        <w:rPr>
          <w:rFonts w:ascii="GHEA Grapalat" w:hAnsi="GHEA Grapalat"/>
          <w:color w:val="000000"/>
          <w:spacing w:val="-4"/>
          <w:lang w:val="hy-AM"/>
        </w:rPr>
        <w:t xml:space="preserve"> լայն շրջանակ</w:t>
      </w:r>
      <w:r w:rsidR="00932B21" w:rsidRPr="00063953">
        <w:rPr>
          <w:rFonts w:ascii="GHEA Grapalat" w:hAnsi="GHEA Grapalat"/>
          <w:color w:val="000000"/>
          <w:spacing w:val="-4"/>
          <w:lang w:val="hy-AM"/>
        </w:rPr>
        <w:t>։</w:t>
      </w:r>
    </w:p>
    <w:p w:rsidR="00063953" w:rsidRPr="00063953" w:rsidRDefault="00063953" w:rsidP="00063953">
      <w:pPr>
        <w:pStyle w:val="NormalWeb"/>
        <w:shd w:val="clear" w:color="auto" w:fill="FFFFFF"/>
        <w:spacing w:before="0" w:beforeAutospacing="0" w:after="0" w:afterAutospacing="0"/>
        <w:ind w:firstLine="425"/>
        <w:jc w:val="both"/>
        <w:textAlignment w:val="baseline"/>
        <w:rPr>
          <w:rFonts w:ascii="GHEA Grapalat" w:hAnsi="GHEA Grapalat"/>
          <w:color w:val="000000"/>
          <w:spacing w:val="-4"/>
          <w:lang w:val="hy-AM"/>
        </w:rPr>
      </w:pPr>
    </w:p>
    <w:p w:rsidR="00200117" w:rsidRPr="00A171E7" w:rsidRDefault="00200117" w:rsidP="00063953">
      <w:pPr>
        <w:pStyle w:val="NormalWeb"/>
        <w:shd w:val="clear" w:color="auto" w:fill="FFFFFF"/>
        <w:spacing w:before="0" w:beforeAutospacing="0" w:after="0" w:afterAutospacing="0" w:line="336" w:lineRule="auto"/>
        <w:ind w:firstLine="425"/>
        <w:jc w:val="both"/>
        <w:textAlignment w:val="baseline"/>
        <w:rPr>
          <w:rFonts w:ascii="GHEA Grapalat" w:hAnsi="GHEA Grapalat"/>
          <w:spacing w:val="-4"/>
          <w:lang w:val="hy-AM"/>
        </w:rPr>
      </w:pPr>
      <w:r w:rsidRPr="00236C87">
        <w:rPr>
          <w:rStyle w:val="Strong"/>
          <w:rFonts w:ascii="Calibri" w:hAnsi="Calibri" w:cs="Calibri"/>
          <w:i/>
          <w:iCs/>
          <w:spacing w:val="-4"/>
          <w:bdr w:val="none" w:sz="0" w:space="0" w:color="auto" w:frame="1"/>
          <w:lang w:val="hy-AM"/>
        </w:rPr>
        <w:t> </w:t>
      </w:r>
      <w:r w:rsidRPr="00A171E7"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  <w:lang w:val="hy-AM"/>
        </w:rPr>
        <w:t>3.</w:t>
      </w:r>
      <w:r w:rsidRPr="00A171E7">
        <w:rPr>
          <w:rStyle w:val="Strong"/>
          <w:rFonts w:ascii="Calibri" w:hAnsi="Calibri" w:cs="Calibri"/>
          <w:i/>
          <w:iCs/>
          <w:spacing w:val="-4"/>
          <w:bdr w:val="none" w:sz="0" w:space="0" w:color="auto" w:frame="1"/>
          <w:lang w:val="hy-AM"/>
        </w:rPr>
        <w:t> </w:t>
      </w:r>
      <w:r w:rsidRPr="00A171E7">
        <w:rPr>
          <w:rStyle w:val="Strong"/>
          <w:rFonts w:ascii="GHEA Grapalat" w:hAnsi="GHEA Grapalat" w:cs="GHEA Grapalat"/>
          <w:i/>
          <w:iCs/>
          <w:spacing w:val="-4"/>
          <w:bdr w:val="none" w:sz="0" w:space="0" w:color="auto" w:frame="1"/>
          <w:lang w:val="hy-AM"/>
        </w:rPr>
        <w:t>Նախագծերի</w:t>
      </w:r>
      <w:r w:rsidRPr="00A171E7"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  <w:lang w:val="hy-AM"/>
        </w:rPr>
        <w:t xml:space="preserve"> </w:t>
      </w:r>
      <w:r w:rsidRPr="00A171E7">
        <w:rPr>
          <w:rStyle w:val="Strong"/>
          <w:rFonts w:ascii="GHEA Grapalat" w:hAnsi="GHEA Grapalat" w:cs="GHEA Grapalat"/>
          <w:i/>
          <w:iCs/>
          <w:spacing w:val="-4"/>
          <w:bdr w:val="none" w:sz="0" w:space="0" w:color="auto" w:frame="1"/>
          <w:lang w:val="hy-AM"/>
        </w:rPr>
        <w:t>մշակման</w:t>
      </w:r>
      <w:r w:rsidRPr="00A171E7"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  <w:lang w:val="hy-AM"/>
        </w:rPr>
        <w:t xml:space="preserve"> </w:t>
      </w:r>
      <w:r w:rsidRPr="00A171E7">
        <w:rPr>
          <w:rStyle w:val="Strong"/>
          <w:rFonts w:ascii="GHEA Grapalat" w:hAnsi="GHEA Grapalat" w:cs="GHEA Grapalat"/>
          <w:i/>
          <w:iCs/>
          <w:spacing w:val="-4"/>
          <w:bdr w:val="none" w:sz="0" w:space="0" w:color="auto" w:frame="1"/>
          <w:lang w:val="hy-AM"/>
        </w:rPr>
        <w:t>գործընթացում</w:t>
      </w:r>
      <w:r w:rsidRPr="00A171E7"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  <w:lang w:val="hy-AM"/>
        </w:rPr>
        <w:t xml:space="preserve"> </w:t>
      </w:r>
      <w:r w:rsidRPr="00A171E7">
        <w:rPr>
          <w:rStyle w:val="Strong"/>
          <w:rFonts w:ascii="GHEA Grapalat" w:hAnsi="GHEA Grapalat" w:cs="GHEA Grapalat"/>
          <w:i/>
          <w:iCs/>
          <w:spacing w:val="-4"/>
          <w:bdr w:val="none" w:sz="0" w:space="0" w:color="auto" w:frame="1"/>
          <w:lang w:val="hy-AM"/>
        </w:rPr>
        <w:t>ներգրավված</w:t>
      </w:r>
      <w:r w:rsidRPr="00A171E7"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  <w:lang w:val="hy-AM"/>
        </w:rPr>
        <w:t xml:space="preserve"> </w:t>
      </w:r>
      <w:r w:rsidRPr="00A171E7">
        <w:rPr>
          <w:rStyle w:val="Strong"/>
          <w:rFonts w:ascii="GHEA Grapalat" w:hAnsi="GHEA Grapalat" w:cs="GHEA Grapalat"/>
          <w:i/>
          <w:iCs/>
          <w:spacing w:val="-4"/>
          <w:bdr w:val="none" w:sz="0" w:space="0" w:color="auto" w:frame="1"/>
          <w:lang w:val="hy-AM"/>
        </w:rPr>
        <w:t>ինստիտուտները</w:t>
      </w:r>
      <w:r w:rsidRPr="00A171E7"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  <w:lang w:val="hy-AM"/>
        </w:rPr>
        <w:t xml:space="preserve"> </w:t>
      </w:r>
      <w:r w:rsidRPr="00A171E7">
        <w:rPr>
          <w:rStyle w:val="Strong"/>
          <w:rFonts w:ascii="GHEA Grapalat" w:hAnsi="GHEA Grapalat" w:cs="GHEA Grapalat"/>
          <w:i/>
          <w:iCs/>
          <w:spacing w:val="-4"/>
          <w:bdr w:val="none" w:sz="0" w:space="0" w:color="auto" w:frame="1"/>
          <w:lang w:val="hy-AM"/>
        </w:rPr>
        <w:t>և</w:t>
      </w:r>
      <w:r w:rsidRPr="00A171E7"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  <w:lang w:val="hy-AM"/>
        </w:rPr>
        <w:t xml:space="preserve"> </w:t>
      </w:r>
      <w:r w:rsidRPr="00A171E7">
        <w:rPr>
          <w:rStyle w:val="Strong"/>
          <w:rFonts w:ascii="GHEA Grapalat" w:hAnsi="GHEA Grapalat" w:cs="GHEA Grapalat"/>
          <w:i/>
          <w:iCs/>
          <w:spacing w:val="-4"/>
          <w:bdr w:val="none" w:sz="0" w:space="0" w:color="auto" w:frame="1"/>
          <w:lang w:val="hy-AM"/>
        </w:rPr>
        <w:t>անձինք</w:t>
      </w:r>
    </w:p>
    <w:p w:rsidR="00200117" w:rsidRDefault="00200117" w:rsidP="00063953">
      <w:pPr>
        <w:pStyle w:val="NormalWeb"/>
        <w:shd w:val="clear" w:color="auto" w:fill="FFFFFF"/>
        <w:spacing w:before="0" w:beforeAutospacing="0" w:after="0" w:afterAutospacing="0" w:line="336" w:lineRule="auto"/>
        <w:ind w:firstLine="425"/>
        <w:jc w:val="both"/>
        <w:textAlignment w:val="baseline"/>
        <w:rPr>
          <w:rFonts w:ascii="GHEA Grapalat" w:hAnsi="GHEA Grapalat"/>
          <w:spacing w:val="-4"/>
          <w:lang w:val="hy-AM"/>
        </w:rPr>
      </w:pPr>
      <w:r w:rsidRPr="00A171E7">
        <w:rPr>
          <w:rFonts w:ascii="GHEA Grapalat" w:hAnsi="GHEA Grapalat"/>
          <w:spacing w:val="-4"/>
          <w:lang w:val="hy-AM"/>
        </w:rPr>
        <w:t>Նախագիծը մշակվել է ՀՀ հանրային ծառայությունները կարգավորող հանձնաժողովի կողմից։</w:t>
      </w:r>
    </w:p>
    <w:p w:rsidR="00063953" w:rsidRPr="00A171E7" w:rsidRDefault="00063953" w:rsidP="00063953">
      <w:pPr>
        <w:pStyle w:val="NormalWeb"/>
        <w:shd w:val="clear" w:color="auto" w:fill="FFFFFF"/>
        <w:spacing w:before="0" w:beforeAutospacing="0" w:after="0" w:afterAutospacing="0"/>
        <w:ind w:firstLine="425"/>
        <w:jc w:val="both"/>
        <w:textAlignment w:val="baseline"/>
        <w:rPr>
          <w:rFonts w:ascii="GHEA Grapalat" w:hAnsi="GHEA Grapalat"/>
          <w:spacing w:val="-4"/>
          <w:lang w:val="hy-AM"/>
        </w:rPr>
      </w:pPr>
    </w:p>
    <w:p w:rsidR="00200117" w:rsidRPr="00A171E7" w:rsidRDefault="00200117" w:rsidP="00063953">
      <w:pPr>
        <w:pStyle w:val="NormalWeb"/>
        <w:shd w:val="clear" w:color="auto" w:fill="FFFFFF"/>
        <w:spacing w:before="0" w:beforeAutospacing="0" w:after="0" w:afterAutospacing="0" w:line="336" w:lineRule="auto"/>
        <w:ind w:firstLine="425"/>
        <w:jc w:val="both"/>
        <w:textAlignment w:val="baseline"/>
        <w:rPr>
          <w:rFonts w:ascii="GHEA Grapalat" w:hAnsi="GHEA Grapalat"/>
          <w:spacing w:val="-4"/>
          <w:lang w:val="hy-AM"/>
        </w:rPr>
      </w:pPr>
      <w:r w:rsidRPr="00A171E7"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  <w:lang w:val="hy-AM"/>
        </w:rPr>
        <w:t>4.</w:t>
      </w:r>
      <w:r w:rsidRPr="00A171E7">
        <w:rPr>
          <w:rStyle w:val="Strong"/>
          <w:rFonts w:ascii="Calibri" w:hAnsi="Calibri" w:cs="Calibri"/>
          <w:i/>
          <w:iCs/>
          <w:spacing w:val="-4"/>
          <w:bdr w:val="none" w:sz="0" w:space="0" w:color="auto" w:frame="1"/>
          <w:lang w:val="hy-AM"/>
        </w:rPr>
        <w:t> </w:t>
      </w:r>
      <w:r w:rsidRPr="00A171E7">
        <w:rPr>
          <w:rStyle w:val="Strong"/>
          <w:rFonts w:ascii="GHEA Grapalat" w:hAnsi="GHEA Grapalat" w:cs="GHEA Grapalat"/>
          <w:i/>
          <w:iCs/>
          <w:spacing w:val="-4"/>
          <w:bdr w:val="none" w:sz="0" w:space="0" w:color="auto" w:frame="1"/>
          <w:lang w:val="hy-AM"/>
        </w:rPr>
        <w:t>Ակնկալվող</w:t>
      </w:r>
      <w:r w:rsidRPr="00A171E7">
        <w:rPr>
          <w:rStyle w:val="Strong"/>
          <w:rFonts w:ascii="GHEA Grapalat" w:hAnsi="GHEA Grapalat"/>
          <w:i/>
          <w:iCs/>
          <w:spacing w:val="-4"/>
          <w:bdr w:val="none" w:sz="0" w:space="0" w:color="auto" w:frame="1"/>
          <w:lang w:val="hy-AM"/>
        </w:rPr>
        <w:t xml:space="preserve"> </w:t>
      </w:r>
      <w:r w:rsidRPr="00A171E7">
        <w:rPr>
          <w:rStyle w:val="Strong"/>
          <w:rFonts w:ascii="GHEA Grapalat" w:hAnsi="GHEA Grapalat" w:cs="GHEA Grapalat"/>
          <w:i/>
          <w:iCs/>
          <w:spacing w:val="-4"/>
          <w:bdr w:val="none" w:sz="0" w:space="0" w:color="auto" w:frame="1"/>
          <w:lang w:val="hy-AM"/>
        </w:rPr>
        <w:t>արդյունքը</w:t>
      </w:r>
    </w:p>
    <w:p w:rsidR="00200117" w:rsidRPr="00877CB7" w:rsidRDefault="00200117" w:rsidP="00063953">
      <w:pPr>
        <w:pStyle w:val="NormalWeb"/>
        <w:shd w:val="clear" w:color="auto" w:fill="FFFFFF"/>
        <w:spacing w:before="0" w:beforeAutospacing="0" w:after="0" w:afterAutospacing="0" w:line="336" w:lineRule="auto"/>
        <w:ind w:firstLine="425"/>
        <w:jc w:val="both"/>
        <w:textAlignment w:val="baseline"/>
        <w:rPr>
          <w:rFonts w:ascii="GHEA Grapalat" w:hAnsi="GHEA Grapalat"/>
          <w:spacing w:val="-4"/>
          <w:lang w:val="hy-AM"/>
        </w:rPr>
      </w:pPr>
      <w:r w:rsidRPr="00A171E7">
        <w:rPr>
          <w:rFonts w:ascii="GHEA Grapalat" w:hAnsi="GHEA Grapalat"/>
          <w:spacing w:val="-4"/>
          <w:lang w:val="hy-AM"/>
        </w:rPr>
        <w:t xml:space="preserve">Նախագծի ընդունման արդյունքում կապահովվի </w:t>
      </w:r>
      <w:r w:rsidR="00236C87">
        <w:rPr>
          <w:rFonts w:ascii="GHEA Grapalat" w:hAnsi="GHEA Grapalat"/>
          <w:spacing w:val="-4"/>
          <w:lang w:val="hy-AM"/>
        </w:rPr>
        <w:t>հ</w:t>
      </w:r>
      <w:r w:rsidRPr="00A171E7">
        <w:rPr>
          <w:rFonts w:ascii="GHEA Grapalat" w:hAnsi="GHEA Grapalat"/>
          <w:spacing w:val="-4"/>
          <w:lang w:val="hy-AM"/>
        </w:rPr>
        <w:t xml:space="preserve">աշվեկշռման ծառայության </w:t>
      </w:r>
      <w:r w:rsidR="00236C87">
        <w:rPr>
          <w:rFonts w:ascii="GHEA Grapalat" w:hAnsi="GHEA Grapalat"/>
          <w:spacing w:val="-4"/>
          <w:lang w:val="hy-AM"/>
        </w:rPr>
        <w:t>ներդրման սկզբնապես ակնկալվող արդյունքը</w:t>
      </w:r>
      <w:r w:rsidR="00877CB7">
        <w:rPr>
          <w:rFonts w:ascii="GHEA Grapalat" w:hAnsi="GHEA Grapalat"/>
          <w:spacing w:val="-4"/>
          <w:lang w:val="hy-AM"/>
        </w:rPr>
        <w:t>։</w:t>
      </w:r>
      <w:r w:rsidR="00236C87">
        <w:rPr>
          <w:rFonts w:ascii="GHEA Grapalat" w:hAnsi="GHEA Grapalat"/>
          <w:spacing w:val="-4"/>
          <w:lang w:val="hy-AM"/>
        </w:rPr>
        <w:t xml:space="preserve"> </w:t>
      </w:r>
      <w:r w:rsidR="00877CB7">
        <w:rPr>
          <w:rFonts w:ascii="GHEA Grapalat" w:hAnsi="GHEA Grapalat"/>
          <w:spacing w:val="-4"/>
          <w:lang w:val="hy-AM"/>
        </w:rPr>
        <w:t xml:space="preserve">Մասավորապես, </w:t>
      </w:r>
      <w:r w:rsidR="005822FD">
        <w:rPr>
          <w:rFonts w:ascii="GHEA Grapalat" w:hAnsi="GHEA Grapalat"/>
          <w:spacing w:val="-4"/>
          <w:lang w:val="hy-AM"/>
        </w:rPr>
        <w:t xml:space="preserve">ԷՄՇ </w:t>
      </w:r>
      <w:r w:rsidR="00236C87">
        <w:rPr>
          <w:rFonts w:ascii="GHEA Grapalat" w:hAnsi="GHEA Grapalat"/>
          <w:spacing w:val="-4"/>
          <w:lang w:val="hy-AM"/>
        </w:rPr>
        <w:t>մասնակիցները</w:t>
      </w:r>
      <w:r w:rsidR="00877CB7">
        <w:rPr>
          <w:rFonts w:ascii="GHEA Grapalat" w:hAnsi="GHEA Grapalat"/>
          <w:spacing w:val="-4"/>
          <w:lang w:val="hy-AM"/>
        </w:rPr>
        <w:t>,</w:t>
      </w:r>
      <w:r w:rsidR="00236C87">
        <w:rPr>
          <w:rFonts w:ascii="GHEA Grapalat" w:hAnsi="GHEA Grapalat"/>
          <w:spacing w:val="-4"/>
          <w:lang w:val="hy-AM"/>
        </w:rPr>
        <w:t xml:space="preserve"> </w:t>
      </w:r>
      <w:r w:rsidR="001A7B74">
        <w:rPr>
          <w:rFonts w:ascii="GHEA Grapalat" w:hAnsi="GHEA Grapalat"/>
          <w:spacing w:val="-4"/>
          <w:lang w:val="hy-AM"/>
        </w:rPr>
        <w:t>իրական</w:t>
      </w:r>
      <w:r w:rsidR="00236C87">
        <w:rPr>
          <w:rFonts w:ascii="GHEA Grapalat" w:hAnsi="GHEA Grapalat"/>
          <w:spacing w:val="-4"/>
          <w:lang w:val="hy-AM"/>
        </w:rPr>
        <w:t xml:space="preserve"> պատասխանատվություն կրե</w:t>
      </w:r>
      <w:r w:rsidR="00877CB7">
        <w:rPr>
          <w:rFonts w:ascii="GHEA Grapalat" w:hAnsi="GHEA Grapalat"/>
          <w:spacing w:val="-4"/>
          <w:lang w:val="hy-AM"/>
        </w:rPr>
        <w:t>լով</w:t>
      </w:r>
      <w:r w:rsidR="00236C87">
        <w:rPr>
          <w:rFonts w:ascii="GHEA Grapalat" w:hAnsi="GHEA Grapalat"/>
          <w:spacing w:val="-4"/>
          <w:lang w:val="hy-AM"/>
        </w:rPr>
        <w:t xml:space="preserve"> իրենց կնքած գործարքներից շեղումների համար</w:t>
      </w:r>
      <w:r w:rsidR="00877CB7">
        <w:rPr>
          <w:rFonts w:ascii="GHEA Grapalat" w:hAnsi="GHEA Grapalat"/>
          <w:spacing w:val="-4"/>
          <w:lang w:val="hy-AM"/>
        </w:rPr>
        <w:t>, առավելագույնս կձգտեն նշված շեղումները հասցնել նվազագույնի։</w:t>
      </w:r>
    </w:p>
    <w:p w:rsidR="00545390" w:rsidRPr="00877CB7" w:rsidRDefault="00545390" w:rsidP="00200117">
      <w:pPr>
        <w:spacing w:after="0" w:line="360" w:lineRule="auto"/>
        <w:ind w:firstLine="426"/>
        <w:jc w:val="both"/>
        <w:rPr>
          <w:rFonts w:ascii="GHEA Grapalat" w:hAnsi="GHEA Grapalat"/>
          <w:spacing w:val="-4"/>
          <w:lang w:val="hy-AM"/>
        </w:rPr>
      </w:pPr>
    </w:p>
    <w:sectPr w:rsidR="00545390" w:rsidRPr="00877CB7" w:rsidSect="006A5E01">
      <w:pgSz w:w="12240" w:h="15840"/>
      <w:pgMar w:top="851" w:right="794" w:bottom="28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17"/>
    <w:rsid w:val="00063953"/>
    <w:rsid w:val="00184585"/>
    <w:rsid w:val="00192FFC"/>
    <w:rsid w:val="001A7B74"/>
    <w:rsid w:val="00200117"/>
    <w:rsid w:val="00236C87"/>
    <w:rsid w:val="0039207A"/>
    <w:rsid w:val="004B67E9"/>
    <w:rsid w:val="00545390"/>
    <w:rsid w:val="005822FD"/>
    <w:rsid w:val="005A118D"/>
    <w:rsid w:val="005C5D9F"/>
    <w:rsid w:val="006379EB"/>
    <w:rsid w:val="006A5E01"/>
    <w:rsid w:val="006D531B"/>
    <w:rsid w:val="00877CB7"/>
    <w:rsid w:val="008D2833"/>
    <w:rsid w:val="00932B21"/>
    <w:rsid w:val="00A171E7"/>
    <w:rsid w:val="00C62F95"/>
    <w:rsid w:val="00CB1542"/>
    <w:rsid w:val="00E4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074B5"/>
  <w15:chartTrackingRefBased/>
  <w15:docId w15:val="{DF55E1C2-08E9-4D04-8402-BE3E3457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0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011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Ulikhanyan</dc:creator>
  <cp:keywords/>
  <dc:description/>
  <cp:lastModifiedBy>Ashot Ulikhanyan</cp:lastModifiedBy>
  <cp:revision>6</cp:revision>
  <cp:lastPrinted>2024-10-24T11:47:00Z</cp:lastPrinted>
  <dcterms:created xsi:type="dcterms:W3CDTF">2024-10-24T13:05:00Z</dcterms:created>
  <dcterms:modified xsi:type="dcterms:W3CDTF">2024-11-25T15:14:00Z</dcterms:modified>
</cp:coreProperties>
</file>