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5ED58" w14:textId="77777777" w:rsidR="00781196" w:rsidRPr="00E57A7B" w:rsidRDefault="00C263DA" w:rsidP="00646254">
      <w:pPr>
        <w:ind w:left="-142" w:right="-88" w:firstLine="426"/>
        <w:jc w:val="center"/>
        <w:rPr>
          <w:rFonts w:ascii="GHEA Grapalat" w:hAnsi="GHEA Grapalat" w:cs="Sylfaen"/>
          <w:b/>
          <w:lang w:val="hy-AM"/>
        </w:rPr>
      </w:pPr>
      <w:r w:rsidRPr="00E57A7B">
        <w:rPr>
          <w:rFonts w:ascii="GHEA Grapalat" w:hAnsi="GHEA Grapalat" w:cs="Sylfaen"/>
          <w:b/>
          <w:lang w:val="hy-AM"/>
        </w:rPr>
        <w:t>ՀԻՄՆԱՎՈՐՈՒՄ</w:t>
      </w:r>
    </w:p>
    <w:p w14:paraId="7C8F26B3" w14:textId="77777777" w:rsidR="00011CA4" w:rsidRPr="00E57A7B" w:rsidRDefault="00D0015F" w:rsidP="00646254">
      <w:pPr>
        <w:ind w:left="-142" w:right="-88" w:firstLine="426"/>
        <w:jc w:val="center"/>
        <w:rPr>
          <w:rFonts w:ascii="GHEA Grapalat" w:hAnsi="GHEA Grapalat"/>
          <w:b/>
          <w:lang w:val="hy-AM"/>
        </w:rPr>
      </w:pPr>
      <w:r w:rsidRPr="00E57A7B">
        <w:rPr>
          <w:rFonts w:ascii="GHEA Grapalat" w:hAnsi="GHEA Grapalat" w:cs="Sylfaen"/>
          <w:b/>
          <w:bCs/>
          <w:color w:val="000000"/>
          <w:lang w:val="hy-AM" w:eastAsia="ru-RU"/>
        </w:rPr>
        <w:br/>
      </w:r>
      <w:r w:rsidR="008E06D3" w:rsidRPr="00E57A7B">
        <w:rPr>
          <w:rFonts w:ascii="GHEA Grapalat" w:hAnsi="GHEA Grapalat"/>
          <w:b/>
          <w:color w:val="000000"/>
          <w:lang w:val="hy-AM"/>
        </w:rPr>
        <w:t>«</w:t>
      </w:r>
      <w:r w:rsidR="00F41D9A" w:rsidRPr="00E57A7B">
        <w:rPr>
          <w:rFonts w:ascii="GHEA Grapalat" w:hAnsi="GHEA Grapalat" w:cs="Sylfaen"/>
          <w:b/>
          <w:lang w:val="hy-AM"/>
        </w:rPr>
        <w:t>ՀԱՅԱՍՏԱՆԻ ՀԱՆՐԱՊԵՏՈՒԹՅԱՆ ԿԱՌԱՎԱՐՈՒԹՅԱՆ 2023 ԹՎԱԿԱՆԻ</w:t>
      </w:r>
      <w:r w:rsidR="00B04B51" w:rsidRPr="00E57A7B">
        <w:rPr>
          <w:rFonts w:ascii="GHEA Grapalat" w:hAnsi="GHEA Grapalat" w:cs="Sylfaen"/>
          <w:b/>
          <w:lang w:val="hy-AM"/>
        </w:rPr>
        <w:t xml:space="preserve"> </w:t>
      </w:r>
      <w:r w:rsidR="00F41D9A" w:rsidRPr="00E57A7B">
        <w:rPr>
          <w:rFonts w:ascii="GHEA Grapalat" w:hAnsi="GHEA Grapalat" w:cs="Sylfaen"/>
          <w:b/>
          <w:lang w:val="hy-AM"/>
        </w:rPr>
        <w:t xml:space="preserve">ՀՈԻՆԻՍԻ 8-Ի </w:t>
      </w:r>
      <w:r w:rsidR="00B04B51" w:rsidRPr="00E57A7B">
        <w:rPr>
          <w:rFonts w:ascii="GHEA Grapalat" w:hAnsi="GHEA Grapalat" w:cs="Sylfaen"/>
          <w:b/>
          <w:lang w:val="hy-AM"/>
        </w:rPr>
        <w:t>N</w:t>
      </w:r>
      <w:r w:rsidR="00F41D9A" w:rsidRPr="00E57A7B">
        <w:rPr>
          <w:rFonts w:ascii="GHEA Grapalat" w:hAnsi="GHEA Grapalat" w:cs="Sylfaen"/>
          <w:b/>
          <w:lang w:val="hy-AM"/>
        </w:rPr>
        <w:t xml:space="preserve"> 934-Ն ՈՐՈՇՄԱՆ ՄԵՋ ՓՈՓՈԽՈՒԹՅՈՒՆՆԵՐ </w:t>
      </w:r>
      <w:r w:rsidR="00B04B51" w:rsidRPr="00E57A7B">
        <w:rPr>
          <w:rFonts w:ascii="GHEA Grapalat" w:hAnsi="GHEA Grapalat" w:cs="Sylfaen"/>
          <w:b/>
          <w:lang w:val="hy-AM"/>
        </w:rPr>
        <w:t>ԵՎ</w:t>
      </w:r>
      <w:r w:rsidR="00F41D9A" w:rsidRPr="00E57A7B">
        <w:rPr>
          <w:rFonts w:ascii="GHEA Grapalat" w:hAnsi="GHEA Grapalat" w:cs="Sylfaen"/>
          <w:b/>
          <w:lang w:val="hy-AM"/>
        </w:rPr>
        <w:t xml:space="preserve"> ԼՐԱՑՈՒՄՆԵՐ ԿԱՏԱՐԵԼՈՒ ՄԱՍԻՆ</w:t>
      </w:r>
      <w:r w:rsidR="008E06D3" w:rsidRPr="00E57A7B">
        <w:rPr>
          <w:rFonts w:ascii="GHEA Grapalat" w:hAnsi="GHEA Grapalat"/>
          <w:b/>
          <w:color w:val="000000"/>
          <w:lang w:val="hy-AM"/>
        </w:rPr>
        <w:t xml:space="preserve">» </w:t>
      </w:r>
      <w:r w:rsidR="00263E1E" w:rsidRPr="00E57A7B">
        <w:rPr>
          <w:rFonts w:ascii="GHEA Grapalat" w:hAnsi="GHEA Grapalat" w:cs="Sylfaen"/>
          <w:b/>
          <w:bCs/>
          <w:color w:val="000000"/>
          <w:lang w:val="hy-AM" w:eastAsia="ru-RU"/>
        </w:rPr>
        <w:t xml:space="preserve">ՀԱՅԱՍՏԱՆԻ ՀԱՆՐԱՊԵՏՈՒԹՅԱՆ ԿԱՌԱՎԱՐՈՒԹՅԱՆ ՈՐՈՇՄԱՆ </w:t>
      </w:r>
      <w:r w:rsidR="00011CA4" w:rsidRPr="00E57A7B">
        <w:rPr>
          <w:rFonts w:ascii="GHEA Grapalat" w:hAnsi="GHEA Grapalat" w:cs="Sylfaen"/>
          <w:b/>
          <w:bCs/>
          <w:color w:val="000000"/>
          <w:lang w:val="hy-AM" w:eastAsia="ru-RU"/>
        </w:rPr>
        <w:t>ՆԱԽԱԳԾԻ</w:t>
      </w:r>
    </w:p>
    <w:p w14:paraId="1ACCAA26" w14:textId="77777777" w:rsidR="004E4984" w:rsidRPr="00E57A7B" w:rsidRDefault="004E4984" w:rsidP="00646254">
      <w:pPr>
        <w:shd w:val="clear" w:color="auto" w:fill="FFFFFF"/>
        <w:spacing w:line="360" w:lineRule="auto"/>
        <w:ind w:left="-142" w:right="-88" w:firstLine="426"/>
        <w:jc w:val="center"/>
        <w:rPr>
          <w:rFonts w:ascii="GHEA Grapalat" w:hAnsi="GHEA Grapalat"/>
          <w:color w:val="000000"/>
          <w:lang w:val="hy-AM"/>
        </w:rPr>
      </w:pPr>
    </w:p>
    <w:p w14:paraId="5F3BCEA6" w14:textId="787C4FE0" w:rsidR="00521480" w:rsidRPr="00E57A7B" w:rsidRDefault="00521480" w:rsidP="00646254">
      <w:pPr>
        <w:shd w:val="clear" w:color="auto" w:fill="FFFFFF"/>
        <w:tabs>
          <w:tab w:val="left" w:pos="709"/>
        </w:tabs>
        <w:spacing w:line="360" w:lineRule="auto"/>
        <w:ind w:left="-142" w:right="-88" w:firstLine="426"/>
        <w:jc w:val="both"/>
        <w:textAlignment w:val="baseline"/>
        <w:rPr>
          <w:rFonts w:ascii="GHEA Grapalat" w:hAnsi="GHEA Grapalat"/>
          <w:lang w:val="hy-AM"/>
        </w:rPr>
      </w:pPr>
      <w:r w:rsidRPr="00E57A7B">
        <w:rPr>
          <w:rFonts w:ascii="GHEA Grapalat" w:hAnsi="GHEA Grapalat" w:cs="Sylfaen"/>
          <w:b/>
          <w:lang w:val="hy-AM"/>
        </w:rPr>
        <w:t xml:space="preserve">          </w:t>
      </w:r>
      <w:r w:rsidR="00C263DA" w:rsidRPr="00E57A7B">
        <w:rPr>
          <w:rFonts w:ascii="GHEA Grapalat" w:hAnsi="GHEA Grapalat" w:cs="Sylfaen"/>
          <w:b/>
          <w:lang w:val="hy-AM"/>
        </w:rPr>
        <w:t xml:space="preserve">1. </w:t>
      </w:r>
      <w:r w:rsidRPr="00E57A7B">
        <w:rPr>
          <w:rFonts w:ascii="GHEA Grapalat" w:hAnsi="GHEA Grapalat"/>
          <w:b/>
          <w:bCs/>
          <w:bdr w:val="none" w:sz="0" w:space="0" w:color="auto" w:frame="1"/>
          <w:lang w:val="hy-AM"/>
        </w:rPr>
        <w:t>Ընթացիկ իրավիճակը և իրավական ակտերի ընդունման անհրաժեշտությունը.</w:t>
      </w:r>
    </w:p>
    <w:p w14:paraId="284DABEE" w14:textId="14739BC3" w:rsidR="007C0C98" w:rsidRPr="00E57A7B" w:rsidRDefault="00F12143" w:rsidP="00646254">
      <w:pPr>
        <w:pStyle w:val="NormalWeb"/>
        <w:spacing w:before="0" w:beforeAutospacing="0" w:after="0" w:afterAutospacing="0" w:line="360" w:lineRule="auto"/>
        <w:ind w:left="-142" w:right="-88" w:firstLine="426"/>
        <w:jc w:val="both"/>
        <w:rPr>
          <w:rFonts w:ascii="GHEA Grapalat" w:hAnsi="GHEA Grapalat" w:cs="GHEAMariam"/>
          <w:lang w:val="hy-AM"/>
        </w:rPr>
      </w:pPr>
      <w:r w:rsidRPr="00E57A7B">
        <w:rPr>
          <w:rFonts w:ascii="GHEA Grapalat" w:hAnsi="GHEA Grapalat"/>
          <w:color w:val="000000"/>
          <w:lang w:val="hy-AM"/>
        </w:rPr>
        <w:t>«</w:t>
      </w:r>
      <w:r w:rsidR="00BD069C" w:rsidRPr="00E57A7B">
        <w:rPr>
          <w:rFonts w:ascii="GHEA Grapalat" w:hAnsi="GHEA Grapalat" w:cs="Sylfaen"/>
          <w:lang w:val="hy-AM"/>
        </w:rPr>
        <w:t>Հայաստանի Հանրապետության կառավարության 2023 թվականի հոինիսի 8-ի № 934-Ն որոշման մեջ փոփոխություններ ու լրացումներ կատարելու մասին</w:t>
      </w:r>
      <w:r w:rsidRPr="00E57A7B">
        <w:rPr>
          <w:rFonts w:ascii="GHEA Grapalat" w:hAnsi="GHEA Grapalat"/>
          <w:color w:val="000000"/>
          <w:lang w:val="hy-AM"/>
        </w:rPr>
        <w:t xml:space="preserve">» </w:t>
      </w:r>
      <w:r w:rsidR="007C0C98" w:rsidRPr="00E57A7B">
        <w:rPr>
          <w:rFonts w:ascii="GHEA Grapalat" w:hAnsi="GHEA Grapalat" w:cs="Sylfaen"/>
          <w:bCs/>
          <w:color w:val="000000"/>
          <w:lang w:val="hy-AM" w:eastAsia="ru-RU"/>
        </w:rPr>
        <w:t>ՀՀ</w:t>
      </w:r>
      <w:r w:rsidRPr="00E57A7B">
        <w:rPr>
          <w:rFonts w:ascii="GHEA Grapalat" w:hAnsi="GHEA Grapalat" w:cs="Sylfaen"/>
          <w:bCs/>
          <w:color w:val="000000"/>
          <w:lang w:val="hy-AM" w:eastAsia="ru-RU"/>
        </w:rPr>
        <w:t xml:space="preserve"> կառավարության որոշման նախագիծը</w:t>
      </w:r>
      <w:r w:rsidR="008E06D3" w:rsidRPr="00E57A7B">
        <w:rPr>
          <w:rFonts w:ascii="GHEA Grapalat" w:hAnsi="GHEA Grapalat" w:cs="GHEAMariam"/>
          <w:lang w:val="hy-AM"/>
        </w:rPr>
        <w:t xml:space="preserve"> </w:t>
      </w:r>
      <w:r w:rsidR="000E511A" w:rsidRPr="00E57A7B">
        <w:rPr>
          <w:rFonts w:ascii="GHEA Grapalat" w:hAnsi="GHEA Grapalat" w:cs="GHEAMariam"/>
          <w:lang w:val="hy-AM"/>
        </w:rPr>
        <w:t>մշակվել</w:t>
      </w:r>
      <w:r w:rsidR="00D95CFA" w:rsidRPr="00E57A7B">
        <w:rPr>
          <w:rFonts w:ascii="GHEA Grapalat" w:hAnsi="GHEA Grapalat" w:cs="GHEAMariam"/>
          <w:lang w:val="hy-AM"/>
        </w:rPr>
        <w:t xml:space="preserve"> է</w:t>
      </w:r>
      <w:r w:rsidR="000E511A" w:rsidRPr="00E57A7B">
        <w:rPr>
          <w:rFonts w:ascii="GHEA Grapalat" w:hAnsi="GHEA Grapalat" w:cs="GHEAMariam"/>
          <w:lang w:val="hy-AM"/>
        </w:rPr>
        <w:t xml:space="preserve"> ՀՀ կառավարության 202</w:t>
      </w:r>
      <w:r w:rsidR="00BD069C" w:rsidRPr="00E57A7B">
        <w:rPr>
          <w:rFonts w:ascii="GHEA Grapalat" w:hAnsi="GHEA Grapalat" w:cs="GHEAMariam"/>
          <w:lang w:val="hy-AM"/>
        </w:rPr>
        <w:t>3</w:t>
      </w:r>
      <w:r w:rsidRPr="00E57A7B">
        <w:rPr>
          <w:rFonts w:ascii="GHEA Grapalat" w:hAnsi="GHEA Grapalat" w:cs="GHEAMariam"/>
          <w:lang w:val="hy-AM"/>
        </w:rPr>
        <w:t xml:space="preserve"> </w:t>
      </w:r>
      <w:r w:rsidR="000E511A" w:rsidRPr="00E57A7B">
        <w:rPr>
          <w:rFonts w:ascii="GHEA Grapalat" w:hAnsi="GHEA Grapalat" w:cs="GHEAMariam"/>
          <w:lang w:val="hy-AM"/>
        </w:rPr>
        <w:t>թ</w:t>
      </w:r>
      <w:r w:rsidRPr="00E57A7B">
        <w:rPr>
          <w:rFonts w:ascii="GHEA Grapalat" w:hAnsi="GHEA Grapalat" w:cs="GHEAMariam"/>
          <w:lang w:val="hy-AM"/>
        </w:rPr>
        <w:t>վականի</w:t>
      </w:r>
      <w:r w:rsidR="000E511A" w:rsidRPr="00E57A7B">
        <w:rPr>
          <w:rFonts w:ascii="GHEA Grapalat" w:hAnsi="GHEA Grapalat" w:cs="GHEAMariam"/>
          <w:lang w:val="hy-AM"/>
        </w:rPr>
        <w:t xml:space="preserve"> </w:t>
      </w:r>
      <w:r w:rsidR="00BD069C" w:rsidRPr="00E57A7B">
        <w:rPr>
          <w:rFonts w:ascii="GHEA Grapalat" w:hAnsi="GHEA Grapalat" w:cs="GHEAMariam"/>
          <w:lang w:val="hy-AM"/>
        </w:rPr>
        <w:t>հունիսի</w:t>
      </w:r>
      <w:r w:rsidR="008E06D3" w:rsidRPr="00E57A7B">
        <w:rPr>
          <w:rFonts w:ascii="GHEA Grapalat" w:hAnsi="GHEA Grapalat" w:cs="GHEAMariam"/>
          <w:lang w:val="hy-AM"/>
        </w:rPr>
        <w:t xml:space="preserve"> </w:t>
      </w:r>
      <w:r w:rsidR="00BD069C" w:rsidRPr="00E57A7B">
        <w:rPr>
          <w:rFonts w:ascii="GHEA Grapalat" w:hAnsi="GHEA Grapalat" w:cs="GHEAMariam"/>
          <w:lang w:val="hy-AM"/>
        </w:rPr>
        <w:t>8</w:t>
      </w:r>
      <w:r w:rsidR="008E06D3" w:rsidRPr="00E57A7B">
        <w:rPr>
          <w:rFonts w:ascii="GHEA Grapalat" w:hAnsi="GHEA Grapalat" w:cs="GHEAMariam"/>
          <w:lang w:val="hy-AM"/>
        </w:rPr>
        <w:t xml:space="preserve">-ի </w:t>
      </w:r>
      <w:r w:rsidRPr="00E57A7B">
        <w:rPr>
          <w:rFonts w:ascii="GHEA Grapalat" w:hAnsi="GHEA Grapalat" w:cs="GHEAMariam"/>
          <w:lang w:val="hy-AM"/>
        </w:rPr>
        <w:t>№</w:t>
      </w:r>
      <w:r w:rsidR="00BD069C" w:rsidRPr="00E57A7B">
        <w:rPr>
          <w:rFonts w:ascii="GHEA Grapalat" w:hAnsi="GHEA Grapalat" w:cs="GHEAMariam"/>
          <w:lang w:val="hy-AM"/>
        </w:rPr>
        <w:t>9</w:t>
      </w:r>
      <w:r w:rsidR="008E06D3" w:rsidRPr="00E57A7B">
        <w:rPr>
          <w:rFonts w:ascii="GHEA Grapalat" w:hAnsi="GHEA Grapalat" w:cs="GHEAMariam"/>
          <w:lang w:val="hy-AM"/>
        </w:rPr>
        <w:t>34-Ն որոշմա</w:t>
      </w:r>
      <w:r w:rsidR="002B45B4" w:rsidRPr="00E57A7B">
        <w:rPr>
          <w:rFonts w:ascii="GHEA Grapalat" w:hAnsi="GHEA Grapalat" w:cs="GHEAMariam"/>
          <w:lang w:val="hy-AM"/>
        </w:rPr>
        <w:t>ն պահանջներ</w:t>
      </w:r>
      <w:r w:rsidR="009128BF" w:rsidRPr="00E57A7B">
        <w:rPr>
          <w:rFonts w:ascii="GHEA Grapalat" w:hAnsi="GHEA Grapalat" w:cs="GHEAMariam"/>
          <w:lang w:val="hy-AM"/>
        </w:rPr>
        <w:t>ը պատշճ</w:t>
      </w:r>
      <w:r w:rsidR="002B45B4" w:rsidRPr="00E57A7B">
        <w:rPr>
          <w:rFonts w:ascii="GHEA Grapalat" w:hAnsi="GHEA Grapalat" w:cs="GHEAMariam"/>
          <w:lang w:val="hy-AM"/>
        </w:rPr>
        <w:t xml:space="preserve"> ապահովելու </w:t>
      </w:r>
      <w:r w:rsidR="006B5613" w:rsidRPr="00E57A7B">
        <w:rPr>
          <w:rFonts w:ascii="GHEA Grapalat" w:hAnsi="GHEA Grapalat" w:cs="GHEAMariam"/>
          <w:lang w:val="hy-AM"/>
        </w:rPr>
        <w:t xml:space="preserve">և կիրարկելու </w:t>
      </w:r>
      <w:r w:rsidR="002B45B4" w:rsidRPr="00E57A7B">
        <w:rPr>
          <w:rFonts w:ascii="GHEA Grapalat" w:hAnsi="GHEA Grapalat" w:cs="GHEAMariam"/>
          <w:lang w:val="hy-AM"/>
        </w:rPr>
        <w:t>անհրաժեշտությունից</w:t>
      </w:r>
      <w:r w:rsidR="008E06D3" w:rsidRPr="00E57A7B">
        <w:rPr>
          <w:rFonts w:ascii="GHEA Grapalat" w:hAnsi="GHEA Grapalat" w:cs="GHEAMariam"/>
          <w:lang w:val="hy-AM"/>
        </w:rPr>
        <w:t>:</w:t>
      </w:r>
      <w:r w:rsidR="007C0C98" w:rsidRPr="00E57A7B">
        <w:rPr>
          <w:rFonts w:ascii="GHEA Grapalat" w:hAnsi="GHEA Grapalat" w:cs="GHEAMariam"/>
          <w:lang w:val="hy-AM"/>
        </w:rPr>
        <w:t xml:space="preserve"> Կարուսելների (զվարճահարմարանքների) անվտանգ շահագործման տեխնիկական անվտանգության կանոնները սահմանում են տեխնիկական անվտանգության պահանջներ` կարուսելների (զվարճահարմարանքների) և դրանց սարքավորումների անվտանգ շահագործման վերաբերյալ</w:t>
      </w:r>
      <w:r w:rsidR="00CB2401" w:rsidRPr="00E57A7B">
        <w:rPr>
          <w:rFonts w:ascii="GHEA Grapalat" w:hAnsi="GHEA Grapalat" w:cs="GHEAMariam"/>
          <w:lang w:val="hy-AM"/>
        </w:rPr>
        <w:t>, որոնք</w:t>
      </w:r>
      <w:r w:rsidR="007C0C98" w:rsidRPr="00E57A7B">
        <w:rPr>
          <w:rFonts w:ascii="GHEA Grapalat" w:hAnsi="GHEA Grapalat" w:cs="GHEAMariam"/>
          <w:lang w:val="hy-AM"/>
        </w:rPr>
        <w:t xml:space="preserve"> տարածվում են զվարճանքի համար շարժական կամ անշարժ սարքավորումների վրա` նախատեսված զբոսայգիներում, հանգստյան այգիներում և հանգստի այլ վայրերում տեղակայման և շահագործման համար: </w:t>
      </w:r>
      <w:r w:rsidR="00CB2401" w:rsidRPr="00E57A7B">
        <w:rPr>
          <w:rFonts w:ascii="GHEA Grapalat" w:hAnsi="GHEA Grapalat" w:cs="GHEAMariam"/>
          <w:lang w:val="hy-AM"/>
        </w:rPr>
        <w:t xml:space="preserve">Սույն </w:t>
      </w:r>
      <w:r w:rsidR="007C0C98" w:rsidRPr="00E57A7B">
        <w:rPr>
          <w:rFonts w:ascii="GHEA Grapalat" w:hAnsi="GHEA Grapalat" w:cs="GHEAMariam"/>
          <w:lang w:val="hy-AM"/>
        </w:rPr>
        <w:t>կանոնների դրույթները չեն տարածվում շինարարական օբյեկտների, շինարարական կամրջակների, կենդանիներ պահելու համար շինությունների, երեխաների համար մանկական հիմնարկներում ու բնակելի շենքերի բակերում տեղադրված պարզագույն տեսակի զվարճասարքերի, կինոթատրոնների, թատրոնների, կրկեսների սարքավորումների, սպորտային շինությունների ու մարզասարքերի, մետաղանիշով աշխատող խաղային ավտոմատների, խաղատների սարքավորումների, ճոպանուղիների, ամբարձիչների, վերելակների տեխնոլոգիական սարքավորումների, սքեյթբորդների, նավակների ու մոտոնավակների, հեծանիվների, ավտոմոտոավիա և այլ տրանսպորտային միջոցների վրա, բոուլինգների և համանման այլ սարքերի վրա, ինչպես նաև առանց ուղևորների երթևեկության ցուցադրման զվարճահարմարանքների և ատրակցիոնների վրա:</w:t>
      </w:r>
    </w:p>
    <w:p w14:paraId="774FE1A0" w14:textId="70A39A10" w:rsidR="00E57A7B" w:rsidRPr="00646254" w:rsidRDefault="00E57A7B" w:rsidP="00646254">
      <w:pPr>
        <w:shd w:val="clear" w:color="auto" w:fill="FFFFFF"/>
        <w:tabs>
          <w:tab w:val="left" w:pos="709"/>
        </w:tabs>
        <w:spacing w:line="360" w:lineRule="auto"/>
        <w:ind w:left="-142" w:right="-88" w:firstLine="426"/>
        <w:jc w:val="both"/>
        <w:textAlignment w:val="baseline"/>
        <w:rPr>
          <w:rFonts w:ascii="GHEA Grapalat" w:hAnsi="GHEA Grapalat"/>
          <w:lang w:val="hy-AM"/>
        </w:rPr>
      </w:pPr>
      <w:r w:rsidRPr="00E57A7B">
        <w:rPr>
          <w:rFonts w:ascii="GHEA Grapalat" w:hAnsi="GHEA Grapalat" w:cs="Sylfaen"/>
          <w:b/>
          <w:lang w:val="hy-AM"/>
        </w:rPr>
        <w:t xml:space="preserve">       </w:t>
      </w:r>
      <w:r w:rsidR="00A75FC5" w:rsidRPr="00E57A7B">
        <w:rPr>
          <w:rFonts w:ascii="GHEA Grapalat" w:hAnsi="GHEA Grapalat" w:cs="Sylfaen"/>
          <w:b/>
          <w:lang w:val="hy-AM"/>
        </w:rPr>
        <w:t>2</w:t>
      </w:r>
      <w:r w:rsidR="00A75FC5" w:rsidRPr="00E57A7B">
        <w:rPr>
          <w:rFonts w:ascii="Cambria Math" w:hAnsi="Cambria Math" w:cs="Cambria Math"/>
          <w:b/>
          <w:lang w:val="hy-AM"/>
        </w:rPr>
        <w:t>․</w:t>
      </w:r>
      <w:r w:rsidR="008671D0" w:rsidRPr="00E57A7B">
        <w:rPr>
          <w:rFonts w:ascii="GHEA Grapalat" w:hAnsi="GHEA Grapalat" w:cs="Sylfaen"/>
          <w:b/>
          <w:lang w:val="hy-AM"/>
        </w:rPr>
        <w:t xml:space="preserve"> </w:t>
      </w:r>
      <w:r w:rsidRPr="00646254">
        <w:rPr>
          <w:rFonts w:ascii="GHEA Grapalat" w:hAnsi="GHEA Grapalat"/>
          <w:b/>
          <w:bCs/>
          <w:bdr w:val="none" w:sz="0" w:space="0" w:color="auto" w:frame="1"/>
          <w:lang w:val="hy-AM"/>
        </w:rPr>
        <w:t>Առաջարկվող կարգավորման բնույթը.</w:t>
      </w:r>
    </w:p>
    <w:p w14:paraId="3919553B" w14:textId="77777777" w:rsidR="00C448E8" w:rsidRPr="00E57A7B" w:rsidRDefault="0025099A" w:rsidP="00646254">
      <w:pPr>
        <w:pStyle w:val="NormalWeb"/>
        <w:spacing w:before="0" w:beforeAutospacing="0" w:after="0" w:afterAutospacing="0" w:line="360" w:lineRule="auto"/>
        <w:ind w:left="-142" w:right="-88" w:firstLine="426"/>
        <w:jc w:val="both"/>
        <w:rPr>
          <w:rFonts w:ascii="GHEA Grapalat" w:hAnsi="GHEA Grapalat" w:cs="GHEAMariam"/>
          <w:lang w:val="hy-AM"/>
        </w:rPr>
      </w:pPr>
      <w:r w:rsidRPr="00E57A7B">
        <w:rPr>
          <w:rFonts w:ascii="GHEA Grapalat" w:hAnsi="GHEA Grapalat" w:cs="GHEAMariam"/>
          <w:lang w:val="hy-AM"/>
        </w:rPr>
        <w:t>Գործող</w:t>
      </w:r>
      <w:r w:rsidR="00E86306" w:rsidRPr="00E57A7B">
        <w:rPr>
          <w:rFonts w:ascii="GHEA Grapalat" w:hAnsi="GHEA Grapalat" w:cs="GHEAMariam"/>
          <w:lang w:val="hy-AM"/>
        </w:rPr>
        <w:t xml:space="preserve"> իրավակարգավորմամբ</w:t>
      </w:r>
      <w:r w:rsidR="00A21D8E" w:rsidRPr="00E57A7B">
        <w:rPr>
          <w:rFonts w:ascii="GHEA Grapalat" w:hAnsi="GHEA Grapalat" w:cs="GHEAMariam"/>
          <w:lang w:val="fr-FR"/>
        </w:rPr>
        <w:t xml:space="preserve"> </w:t>
      </w:r>
      <w:r w:rsidR="00C448E8" w:rsidRPr="00E57A7B">
        <w:rPr>
          <w:rFonts w:ascii="GHEA Grapalat" w:hAnsi="GHEA Grapalat"/>
          <w:color w:val="000000"/>
          <w:lang w:val="fr-FR"/>
        </w:rPr>
        <w:t>զվարճահարմարանքների</w:t>
      </w:r>
      <w:r w:rsidR="00C448E8" w:rsidRPr="00E57A7B">
        <w:rPr>
          <w:rStyle w:val="HeaderChar"/>
          <w:rFonts w:ascii="GHEA Grapalat" w:hAnsi="GHEA Grapalat"/>
          <w:b/>
          <w:color w:val="000000"/>
          <w:lang w:val="hy-AM"/>
        </w:rPr>
        <w:t xml:space="preserve"> </w:t>
      </w:r>
      <w:r w:rsidR="00687889" w:rsidRPr="00E57A7B">
        <w:rPr>
          <w:rStyle w:val="Strong"/>
          <w:rFonts w:ascii="GHEA Grapalat" w:hAnsi="GHEA Grapalat"/>
          <w:b w:val="0"/>
          <w:color w:val="000000"/>
          <w:lang w:val="hy-AM"/>
        </w:rPr>
        <w:t>նորոգման արդյունքում շահագործող անձը պարտավոր</w:t>
      </w:r>
      <w:r w:rsidR="00E86306" w:rsidRPr="00E57A7B">
        <w:rPr>
          <w:rStyle w:val="Strong"/>
          <w:rFonts w:ascii="GHEA Grapalat" w:hAnsi="GHEA Grapalat"/>
          <w:b w:val="0"/>
          <w:color w:val="000000"/>
          <w:lang w:val="hy-AM"/>
        </w:rPr>
        <w:t>վում</w:t>
      </w:r>
      <w:r w:rsidR="00687889" w:rsidRPr="00E57A7B">
        <w:rPr>
          <w:rStyle w:val="Strong"/>
          <w:rFonts w:ascii="GHEA Grapalat" w:hAnsi="GHEA Grapalat"/>
          <w:b w:val="0"/>
          <w:color w:val="000000"/>
          <w:lang w:val="hy-AM"/>
        </w:rPr>
        <w:t xml:space="preserve"> է իրականացնել զվարճահարմարանքի փորձարկում՝ </w:t>
      </w:r>
      <w:r w:rsidR="00687889" w:rsidRPr="00E57A7B">
        <w:rPr>
          <w:rFonts w:ascii="GHEA Grapalat" w:hAnsi="GHEA Grapalat"/>
          <w:lang w:val="hy-AM"/>
        </w:rPr>
        <w:lastRenderedPageBreak/>
        <w:t>ն</w:t>
      </w:r>
      <w:r w:rsidR="00687889" w:rsidRPr="00E57A7B">
        <w:rPr>
          <w:rFonts w:ascii="GHEA Grapalat" w:hAnsi="GHEA Grapalat"/>
          <w:shd w:val="clear" w:color="auto" w:fill="FFFFFF"/>
          <w:lang w:val="hy-AM"/>
        </w:rPr>
        <w:t>երքին թերությունների, մաշվածության, կոռոզիայի, պլաս</w:t>
      </w:r>
      <w:r w:rsidR="003A45F1" w:rsidRPr="00E57A7B">
        <w:rPr>
          <w:rFonts w:ascii="GHEA Grapalat" w:hAnsi="GHEA Grapalat"/>
          <w:shd w:val="clear" w:color="auto" w:fill="FFFFFF"/>
          <w:lang w:val="hy-AM"/>
        </w:rPr>
        <w:t>տ</w:t>
      </w:r>
      <w:r w:rsidR="00687889" w:rsidRPr="00E57A7B">
        <w:rPr>
          <w:rFonts w:ascii="GHEA Grapalat" w:hAnsi="GHEA Grapalat"/>
          <w:shd w:val="clear" w:color="auto" w:fill="FFFFFF"/>
          <w:lang w:val="hy-AM"/>
        </w:rPr>
        <w:t>մա</w:t>
      </w:r>
      <w:r w:rsidR="003A45F1" w:rsidRPr="00E57A7B">
        <w:rPr>
          <w:rFonts w:ascii="GHEA Grapalat" w:hAnsi="GHEA Grapalat"/>
          <w:shd w:val="clear" w:color="auto" w:fill="FFFFFF"/>
          <w:lang w:val="hy-AM"/>
        </w:rPr>
        <w:t>ս</w:t>
      </w:r>
      <w:r w:rsidR="00687889" w:rsidRPr="00E57A7B">
        <w:rPr>
          <w:rFonts w:ascii="GHEA Grapalat" w:hAnsi="GHEA Grapalat"/>
          <w:shd w:val="clear" w:color="auto" w:fill="FFFFFF"/>
          <w:lang w:val="hy-AM"/>
        </w:rPr>
        <w:t xml:space="preserve">սայե, փայտե մասերի մաշվածության, պտտող հարմարանքների, ճոպանների ամրության, մետաղի հոգնածության, հայտնաբերման նպատակով։ </w:t>
      </w:r>
      <w:r w:rsidR="00E86306" w:rsidRPr="00E57A7B">
        <w:rPr>
          <w:rFonts w:ascii="GHEA Grapalat" w:hAnsi="GHEA Grapalat"/>
          <w:shd w:val="clear" w:color="auto" w:fill="FFFFFF"/>
          <w:lang w:val="hy-AM"/>
        </w:rPr>
        <w:t>Կ</w:t>
      </w:r>
      <w:r w:rsidR="00E86306" w:rsidRPr="00E57A7B">
        <w:rPr>
          <w:rFonts w:ascii="GHEA Grapalat" w:hAnsi="GHEA Grapalat" w:cs="GHEAMariam"/>
          <w:lang w:val="hy-AM"/>
        </w:rPr>
        <w:t>արուսելների (զվարճահարմարանքների) փ</w:t>
      </w:r>
      <w:r w:rsidR="00687889" w:rsidRPr="00E57A7B">
        <w:rPr>
          <w:rFonts w:ascii="GHEA Grapalat" w:hAnsi="GHEA Grapalat"/>
          <w:shd w:val="clear" w:color="auto" w:fill="FFFFFF"/>
          <w:lang w:val="hy-AM"/>
        </w:rPr>
        <w:t>որձարկում</w:t>
      </w:r>
      <w:r w:rsidR="00E86306" w:rsidRPr="00E57A7B">
        <w:rPr>
          <w:rFonts w:ascii="GHEA Grapalat" w:hAnsi="GHEA Grapalat"/>
          <w:shd w:val="clear" w:color="auto" w:fill="FFFFFF"/>
          <w:lang w:val="hy-AM"/>
        </w:rPr>
        <w:t>ը, որպես կանոն,</w:t>
      </w:r>
      <w:r w:rsidR="00687889" w:rsidRPr="00E57A7B">
        <w:rPr>
          <w:rFonts w:ascii="GHEA Grapalat" w:hAnsi="GHEA Grapalat"/>
          <w:shd w:val="clear" w:color="auto" w:fill="FFFFFF"/>
          <w:lang w:val="hy-AM"/>
        </w:rPr>
        <w:t xml:space="preserve"> իրականացվ</w:t>
      </w:r>
      <w:r w:rsidR="00E86306" w:rsidRPr="00E57A7B">
        <w:rPr>
          <w:rFonts w:ascii="GHEA Grapalat" w:hAnsi="GHEA Grapalat"/>
          <w:shd w:val="clear" w:color="auto" w:fill="FFFFFF"/>
          <w:lang w:val="hy-AM"/>
        </w:rPr>
        <w:t xml:space="preserve">ում է </w:t>
      </w:r>
      <w:r w:rsidR="00687889" w:rsidRPr="00E57A7B">
        <w:rPr>
          <w:rFonts w:ascii="GHEA Grapalat" w:hAnsi="GHEA Grapalat"/>
          <w:shd w:val="clear" w:color="auto" w:fill="FFFFFF"/>
          <w:lang w:val="hy-AM"/>
        </w:rPr>
        <w:t xml:space="preserve">զվարճահարմարանքի տեխնիկական անձնագրով սահմանված կարգով, սակայն Հայաստանի Հանրապետությունում շահագործվող </w:t>
      </w:r>
      <w:r w:rsidR="00E86306" w:rsidRPr="00E57A7B">
        <w:rPr>
          <w:rFonts w:ascii="GHEA Grapalat" w:hAnsi="GHEA Grapalat"/>
          <w:shd w:val="clear" w:color="auto" w:fill="FFFFFF"/>
          <w:lang w:val="hy-AM"/>
        </w:rPr>
        <w:t>կ</w:t>
      </w:r>
      <w:r w:rsidR="00E86306" w:rsidRPr="00E57A7B">
        <w:rPr>
          <w:rFonts w:ascii="GHEA Grapalat" w:hAnsi="GHEA Grapalat" w:cs="GHEAMariam"/>
          <w:lang w:val="hy-AM"/>
        </w:rPr>
        <w:t>արուսելների (</w:t>
      </w:r>
      <w:r w:rsidR="00687889" w:rsidRPr="00E57A7B">
        <w:rPr>
          <w:rFonts w:ascii="GHEA Grapalat" w:hAnsi="GHEA Grapalat"/>
          <w:shd w:val="clear" w:color="auto" w:fill="FFFFFF"/>
          <w:lang w:val="hy-AM"/>
        </w:rPr>
        <w:t>զվարճահարմարանքների</w:t>
      </w:r>
      <w:r w:rsidR="00E86306" w:rsidRPr="00E57A7B">
        <w:rPr>
          <w:rFonts w:ascii="GHEA Grapalat" w:hAnsi="GHEA Grapalat" w:cs="GHEAMariam"/>
          <w:lang w:val="hy-AM"/>
        </w:rPr>
        <w:t>)</w:t>
      </w:r>
      <w:r w:rsidR="00687889" w:rsidRPr="00E57A7B">
        <w:rPr>
          <w:rFonts w:ascii="GHEA Grapalat" w:hAnsi="GHEA Grapalat"/>
          <w:shd w:val="clear" w:color="auto" w:fill="FFFFFF"/>
          <w:lang w:val="hy-AM"/>
        </w:rPr>
        <w:t xml:space="preserve"> մեծամասնությունը տեխնիկական </w:t>
      </w:r>
      <w:r w:rsidR="00E86306" w:rsidRPr="00E57A7B">
        <w:rPr>
          <w:rFonts w:ascii="GHEA Grapalat" w:hAnsi="GHEA Grapalat"/>
          <w:shd w:val="clear" w:color="auto" w:fill="FFFFFF"/>
          <w:lang w:val="hy-AM"/>
        </w:rPr>
        <w:t xml:space="preserve">անձնագիր չունի և, երբեմն, </w:t>
      </w:r>
      <w:r w:rsidR="00687889" w:rsidRPr="00E57A7B">
        <w:rPr>
          <w:rFonts w:ascii="GHEA Grapalat" w:hAnsi="GHEA Grapalat"/>
          <w:shd w:val="clear" w:color="auto" w:fill="FFFFFF"/>
          <w:lang w:val="hy-AM"/>
        </w:rPr>
        <w:t xml:space="preserve">փորձարկումը կրում է ձևական բնույթ։ </w:t>
      </w:r>
      <w:r w:rsidR="00E86306" w:rsidRPr="00E57A7B">
        <w:rPr>
          <w:rFonts w:ascii="GHEA Grapalat" w:hAnsi="GHEA Grapalat"/>
          <w:shd w:val="clear" w:color="auto" w:fill="FFFFFF"/>
          <w:lang w:val="hy-AM"/>
        </w:rPr>
        <w:t>Մինչդեռ</w:t>
      </w:r>
      <w:r w:rsidR="00687889" w:rsidRPr="00E57A7B">
        <w:rPr>
          <w:rFonts w:ascii="GHEA Grapalat" w:hAnsi="GHEA Grapalat"/>
          <w:shd w:val="clear" w:color="auto" w:fill="FFFFFF"/>
          <w:lang w:val="hy-AM"/>
        </w:rPr>
        <w:t xml:space="preserve"> պետք է հաշվի առնել, որ </w:t>
      </w:r>
      <w:r w:rsidR="00E86306" w:rsidRPr="00E57A7B">
        <w:rPr>
          <w:rFonts w:ascii="GHEA Grapalat" w:hAnsi="GHEA Grapalat"/>
          <w:shd w:val="clear" w:color="auto" w:fill="FFFFFF"/>
          <w:lang w:val="hy-AM"/>
        </w:rPr>
        <w:t>կ</w:t>
      </w:r>
      <w:r w:rsidR="00E86306" w:rsidRPr="00E57A7B">
        <w:rPr>
          <w:rFonts w:ascii="GHEA Grapalat" w:hAnsi="GHEA Grapalat" w:cs="GHEAMariam"/>
          <w:lang w:val="hy-AM"/>
        </w:rPr>
        <w:t>արուսելների (</w:t>
      </w:r>
      <w:r w:rsidR="00E86306" w:rsidRPr="00E57A7B">
        <w:rPr>
          <w:rFonts w:ascii="GHEA Grapalat" w:hAnsi="GHEA Grapalat"/>
          <w:shd w:val="clear" w:color="auto" w:fill="FFFFFF"/>
          <w:lang w:val="hy-AM"/>
        </w:rPr>
        <w:t>զվարճահարմարանքների</w:t>
      </w:r>
      <w:r w:rsidR="00E86306" w:rsidRPr="00E57A7B">
        <w:rPr>
          <w:rFonts w:ascii="GHEA Grapalat" w:hAnsi="GHEA Grapalat" w:cs="GHEAMariam"/>
          <w:lang w:val="hy-AM"/>
        </w:rPr>
        <w:t xml:space="preserve">) </w:t>
      </w:r>
      <w:r w:rsidR="00687889" w:rsidRPr="00E57A7B">
        <w:rPr>
          <w:rFonts w:ascii="GHEA Grapalat" w:hAnsi="GHEA Grapalat"/>
          <w:shd w:val="clear" w:color="auto" w:fill="FFFFFF"/>
          <w:lang w:val="hy-AM"/>
        </w:rPr>
        <w:t xml:space="preserve">փորձարկումը անվանգության ապահովման ամենակարևոր և բաղկացուցիչ մասերից է։ </w:t>
      </w:r>
      <w:r w:rsidR="00E86306" w:rsidRPr="00E57A7B">
        <w:rPr>
          <w:rFonts w:ascii="GHEA Grapalat" w:hAnsi="GHEA Grapalat"/>
          <w:shd w:val="clear" w:color="auto" w:fill="FFFFFF"/>
          <w:lang w:val="hy-AM"/>
        </w:rPr>
        <w:t>Սույն նախագծով ա</w:t>
      </w:r>
      <w:r w:rsidR="00687889" w:rsidRPr="00E57A7B">
        <w:rPr>
          <w:rFonts w:ascii="GHEA Grapalat" w:hAnsi="GHEA Grapalat"/>
          <w:shd w:val="clear" w:color="auto" w:fill="FFFFFF"/>
          <w:lang w:val="hy-AM"/>
        </w:rPr>
        <w:t xml:space="preserve">ռաջարկվում է </w:t>
      </w:r>
      <w:r w:rsidR="00E86306" w:rsidRPr="00E57A7B">
        <w:rPr>
          <w:rFonts w:ascii="GHEA Grapalat" w:hAnsi="GHEA Grapalat"/>
          <w:shd w:val="clear" w:color="auto" w:fill="FFFFFF"/>
          <w:lang w:val="hy-AM"/>
        </w:rPr>
        <w:t xml:space="preserve">փորձարկում </w:t>
      </w:r>
      <w:r w:rsidR="00687889" w:rsidRPr="00E57A7B">
        <w:rPr>
          <w:rFonts w:ascii="GHEA Grapalat" w:hAnsi="GHEA Grapalat"/>
          <w:shd w:val="clear" w:color="auto" w:fill="FFFFFF"/>
          <w:lang w:val="hy-AM"/>
        </w:rPr>
        <w:t xml:space="preserve">իրականացնելու </w:t>
      </w:r>
      <w:r w:rsidR="00E86306" w:rsidRPr="00E57A7B">
        <w:rPr>
          <w:rFonts w:ascii="GHEA Grapalat" w:hAnsi="GHEA Grapalat"/>
          <w:shd w:val="clear" w:color="auto" w:fill="FFFFFF"/>
          <w:lang w:val="hy-AM"/>
        </w:rPr>
        <w:t>գործառույթը</w:t>
      </w:r>
      <w:r w:rsidR="00687889" w:rsidRPr="00E57A7B">
        <w:rPr>
          <w:rFonts w:ascii="GHEA Grapalat" w:hAnsi="GHEA Grapalat"/>
          <w:shd w:val="clear" w:color="auto" w:fill="FFFFFF"/>
          <w:lang w:val="hy-AM"/>
        </w:rPr>
        <w:t xml:space="preserve"> քաղաքացիաիրավական պայմանագրի հիման վրա </w:t>
      </w:r>
      <w:r w:rsidR="00E86306" w:rsidRPr="00E57A7B">
        <w:rPr>
          <w:rFonts w:ascii="GHEA Grapalat" w:hAnsi="GHEA Grapalat"/>
          <w:shd w:val="clear" w:color="auto" w:fill="FFFFFF"/>
          <w:lang w:val="hy-AM"/>
        </w:rPr>
        <w:t>վերապահել</w:t>
      </w:r>
      <w:r w:rsidR="00687889" w:rsidRPr="00E57A7B">
        <w:rPr>
          <w:rFonts w:ascii="GHEA Grapalat" w:hAnsi="GHEA Grapalat"/>
          <w:shd w:val="clear" w:color="auto" w:fill="FFFFFF"/>
          <w:lang w:val="hy-AM"/>
        </w:rPr>
        <w:t xml:space="preserve"> </w:t>
      </w:r>
      <w:r w:rsidR="00167AA6" w:rsidRPr="00E57A7B">
        <w:rPr>
          <w:rFonts w:ascii="GHEA Grapalat" w:hAnsi="GHEA Grapalat"/>
          <w:shd w:val="clear" w:color="auto" w:fill="FFFFFF"/>
          <w:lang w:val="hy-AM"/>
        </w:rPr>
        <w:t>փորձաքննող կազմակերպությանը</w:t>
      </w:r>
      <w:r w:rsidR="00687889" w:rsidRPr="00E57A7B">
        <w:rPr>
          <w:rFonts w:ascii="GHEA Grapalat" w:hAnsi="GHEA Grapalat"/>
          <w:shd w:val="clear" w:color="auto" w:fill="FFFFFF"/>
          <w:lang w:val="hy-AM"/>
        </w:rPr>
        <w:t xml:space="preserve">, </w:t>
      </w:r>
      <w:r w:rsidR="003A45F1" w:rsidRPr="00E57A7B">
        <w:rPr>
          <w:rFonts w:ascii="GHEA Grapalat" w:hAnsi="GHEA Grapalat"/>
          <w:shd w:val="clear" w:color="auto" w:fill="FFFFFF"/>
          <w:lang w:val="hy-AM"/>
        </w:rPr>
        <w:t>որն</w:t>
      </w:r>
      <w:r w:rsidR="00687889" w:rsidRPr="00E57A7B">
        <w:rPr>
          <w:rFonts w:ascii="GHEA Grapalat" w:hAnsi="GHEA Grapalat"/>
          <w:shd w:val="clear" w:color="auto" w:fill="FFFFFF"/>
          <w:lang w:val="hy-AM"/>
        </w:rPr>
        <w:t xml:space="preserve"> անձամբ պատասխանատվություն </w:t>
      </w:r>
      <w:r w:rsidR="00E86306" w:rsidRPr="00E57A7B">
        <w:rPr>
          <w:rFonts w:ascii="GHEA Grapalat" w:hAnsi="GHEA Grapalat"/>
          <w:shd w:val="clear" w:color="auto" w:fill="FFFFFF"/>
          <w:lang w:val="hy-AM"/>
        </w:rPr>
        <w:t>կ</w:t>
      </w:r>
      <w:r w:rsidR="00687889" w:rsidRPr="00E57A7B">
        <w:rPr>
          <w:rFonts w:ascii="GHEA Grapalat" w:hAnsi="GHEA Grapalat"/>
          <w:shd w:val="clear" w:color="auto" w:fill="FFFFFF"/>
          <w:lang w:val="hy-AM"/>
        </w:rPr>
        <w:t>կրի իր կողմից տրված փորձարկման ակտի հավաստիության համար։</w:t>
      </w:r>
      <w:r w:rsidRPr="00E57A7B">
        <w:rPr>
          <w:rFonts w:ascii="GHEA Grapalat" w:hAnsi="GHEA Grapalat" w:cs="Times Armenian"/>
          <w:lang w:val="hy-AM"/>
        </w:rPr>
        <w:t xml:space="preserve"> </w:t>
      </w:r>
    </w:p>
    <w:p w14:paraId="003A65B9" w14:textId="6DDB0DA2" w:rsidR="00C263DA" w:rsidRPr="00E57A7B" w:rsidRDefault="00E57A7B" w:rsidP="00646254">
      <w:pPr>
        <w:pStyle w:val="NormalWeb"/>
        <w:shd w:val="clear" w:color="auto" w:fill="FFFFFF"/>
        <w:spacing w:before="0" w:beforeAutospacing="0" w:after="0" w:afterAutospacing="0" w:line="360" w:lineRule="auto"/>
        <w:ind w:left="-142" w:right="-88" w:firstLine="426"/>
        <w:jc w:val="both"/>
        <w:rPr>
          <w:rFonts w:ascii="GHEA Grapalat" w:hAnsi="GHEA Grapalat" w:cs="Sylfaen"/>
          <w:b/>
          <w:lang w:val="fr-FR"/>
        </w:rPr>
      </w:pPr>
      <w:r w:rsidRPr="00E57A7B">
        <w:rPr>
          <w:rFonts w:ascii="GHEA Grapalat" w:hAnsi="GHEA Grapalat" w:cs="Sylfaen"/>
          <w:b/>
          <w:lang w:val="hy-AM"/>
        </w:rPr>
        <w:t>3</w:t>
      </w:r>
      <w:r w:rsidR="00C263DA" w:rsidRPr="00E57A7B">
        <w:rPr>
          <w:rFonts w:ascii="GHEA Grapalat" w:hAnsi="GHEA Grapalat" w:cs="Sylfaen"/>
          <w:b/>
          <w:lang w:val="fr-FR"/>
        </w:rPr>
        <w:t>. Նախագծի մշակման գործընթացում ներգրավված ինստիտուտները</w:t>
      </w:r>
      <w:r w:rsidR="0025099A" w:rsidRPr="00E57A7B">
        <w:rPr>
          <w:rFonts w:ascii="Cambria Math" w:hAnsi="Cambria Math" w:cs="Cambria Math"/>
          <w:b/>
          <w:lang w:val="hy-AM"/>
        </w:rPr>
        <w:t>․</w:t>
      </w:r>
      <w:r w:rsidR="00C263DA" w:rsidRPr="00E57A7B">
        <w:rPr>
          <w:rFonts w:ascii="GHEA Grapalat" w:hAnsi="GHEA Grapalat" w:cs="Sylfaen"/>
          <w:b/>
          <w:lang w:val="fr-FR"/>
        </w:rPr>
        <w:t xml:space="preserve"> </w:t>
      </w:r>
    </w:p>
    <w:p w14:paraId="5B5D10A5" w14:textId="71987ACF" w:rsidR="00C263DA" w:rsidRPr="00E57A7B" w:rsidRDefault="007E3284" w:rsidP="00646254">
      <w:pPr>
        <w:spacing w:line="360" w:lineRule="auto"/>
        <w:ind w:left="-142" w:right="-88" w:firstLine="426"/>
        <w:jc w:val="both"/>
        <w:rPr>
          <w:rFonts w:ascii="GHEA Grapalat" w:hAnsi="GHEA Grapalat" w:cs="Sylfaen"/>
          <w:lang w:val="hy-AM"/>
        </w:rPr>
      </w:pPr>
      <w:r w:rsidRPr="00E57A7B">
        <w:rPr>
          <w:rFonts w:ascii="GHEA Grapalat" w:hAnsi="GHEA Grapalat" w:cs="Sylfaen"/>
          <w:lang w:val="hy-AM"/>
        </w:rPr>
        <w:t>Ն</w:t>
      </w:r>
      <w:r w:rsidR="00C263DA" w:rsidRPr="00E57A7B">
        <w:rPr>
          <w:rFonts w:ascii="GHEA Grapalat" w:hAnsi="GHEA Grapalat" w:cs="Sylfaen"/>
          <w:lang w:val="hy-AM"/>
        </w:rPr>
        <w:t>ախագիծը մշակ</w:t>
      </w:r>
      <w:r w:rsidR="00A75FC5" w:rsidRPr="00E57A7B">
        <w:rPr>
          <w:rFonts w:ascii="GHEA Grapalat" w:hAnsi="GHEA Grapalat" w:cs="Sylfaen"/>
          <w:lang w:val="hy-AM"/>
        </w:rPr>
        <w:t>վ</w:t>
      </w:r>
      <w:r w:rsidR="00C263DA" w:rsidRPr="00E57A7B">
        <w:rPr>
          <w:rFonts w:ascii="GHEA Grapalat" w:hAnsi="GHEA Grapalat" w:cs="Sylfaen"/>
          <w:lang w:val="hy-AM"/>
        </w:rPr>
        <w:t xml:space="preserve">ել </w:t>
      </w:r>
      <w:r w:rsidR="00F908AE" w:rsidRPr="00E57A7B">
        <w:rPr>
          <w:rFonts w:ascii="GHEA Grapalat" w:hAnsi="GHEA Grapalat" w:cs="Sylfaen"/>
          <w:lang w:val="hy-AM"/>
        </w:rPr>
        <w:t>է</w:t>
      </w:r>
      <w:r w:rsidR="00C263DA" w:rsidRPr="00E57A7B">
        <w:rPr>
          <w:rFonts w:ascii="GHEA Grapalat" w:hAnsi="GHEA Grapalat" w:cs="Sylfaen"/>
          <w:lang w:val="hy-AM"/>
        </w:rPr>
        <w:t xml:space="preserve"> Հ</w:t>
      </w:r>
      <w:r w:rsidR="00106D3F" w:rsidRPr="00E57A7B">
        <w:rPr>
          <w:rFonts w:ascii="GHEA Grapalat" w:hAnsi="GHEA Grapalat" w:cs="Sylfaen"/>
          <w:lang w:val="hy-AM"/>
        </w:rPr>
        <w:t xml:space="preserve">այաստանի </w:t>
      </w:r>
      <w:r w:rsidR="00C263DA" w:rsidRPr="00E57A7B">
        <w:rPr>
          <w:rFonts w:ascii="GHEA Grapalat" w:hAnsi="GHEA Grapalat" w:cs="Sylfaen"/>
          <w:lang w:val="hy-AM"/>
        </w:rPr>
        <w:t>Հ</w:t>
      </w:r>
      <w:r w:rsidR="00106D3F" w:rsidRPr="00E57A7B">
        <w:rPr>
          <w:rFonts w:ascii="GHEA Grapalat" w:hAnsi="GHEA Grapalat" w:cs="Sylfaen"/>
          <w:lang w:val="hy-AM"/>
        </w:rPr>
        <w:t>անրապետության</w:t>
      </w:r>
      <w:r w:rsidR="00C263DA" w:rsidRPr="00E57A7B">
        <w:rPr>
          <w:rFonts w:ascii="GHEA Grapalat" w:hAnsi="GHEA Grapalat" w:cs="Sylfaen"/>
          <w:lang w:val="hy-AM"/>
        </w:rPr>
        <w:t xml:space="preserve"> </w:t>
      </w:r>
      <w:r w:rsidR="00BD069C" w:rsidRPr="00E57A7B">
        <w:rPr>
          <w:rFonts w:ascii="GHEA Grapalat" w:hAnsi="GHEA Grapalat" w:cs="Sylfaen"/>
          <w:lang w:val="hy-AM"/>
        </w:rPr>
        <w:t>ներքին գործերի</w:t>
      </w:r>
      <w:r w:rsidR="000E083A" w:rsidRPr="00E57A7B">
        <w:rPr>
          <w:rFonts w:ascii="GHEA Grapalat" w:hAnsi="GHEA Grapalat" w:cs="Sylfaen"/>
          <w:lang w:val="hy-AM"/>
        </w:rPr>
        <w:t xml:space="preserve"> </w:t>
      </w:r>
      <w:r w:rsidR="009246DF" w:rsidRPr="00E57A7B">
        <w:rPr>
          <w:rFonts w:ascii="GHEA Grapalat" w:hAnsi="GHEA Grapalat" w:cs="Sylfaen"/>
          <w:lang w:val="hy-AM"/>
        </w:rPr>
        <w:t>նախարարությ</w:t>
      </w:r>
      <w:r w:rsidR="00F908AE" w:rsidRPr="00E57A7B">
        <w:rPr>
          <w:rFonts w:ascii="GHEA Grapalat" w:hAnsi="GHEA Grapalat" w:cs="Sylfaen"/>
          <w:lang w:val="hy-AM"/>
        </w:rPr>
        <w:t>ա</w:t>
      </w:r>
      <w:r w:rsidR="009246DF" w:rsidRPr="00E57A7B">
        <w:rPr>
          <w:rFonts w:ascii="GHEA Grapalat" w:hAnsi="GHEA Grapalat" w:cs="Sylfaen"/>
          <w:lang w:val="hy-AM"/>
        </w:rPr>
        <w:t>ն</w:t>
      </w:r>
      <w:r w:rsidR="00F908AE" w:rsidRPr="00E57A7B">
        <w:rPr>
          <w:rFonts w:ascii="GHEA Grapalat" w:hAnsi="GHEA Grapalat" w:cs="Sylfaen"/>
          <w:lang w:val="hy-AM"/>
        </w:rPr>
        <w:t xml:space="preserve">  </w:t>
      </w:r>
      <w:r w:rsidR="00687889" w:rsidRPr="00E57A7B">
        <w:rPr>
          <w:rFonts w:ascii="GHEA Grapalat" w:hAnsi="GHEA Grapalat" w:cs="Sylfaen"/>
          <w:lang w:val="hy-AM"/>
        </w:rPr>
        <w:t>կողմից։</w:t>
      </w:r>
    </w:p>
    <w:p w14:paraId="1C546AC1" w14:textId="2B021EB2" w:rsidR="0025099A" w:rsidRPr="00E57A7B" w:rsidRDefault="00E57A7B" w:rsidP="00646254">
      <w:pPr>
        <w:shd w:val="clear" w:color="auto" w:fill="FFFFFF"/>
        <w:tabs>
          <w:tab w:val="left" w:pos="90"/>
          <w:tab w:val="left" w:pos="1843"/>
        </w:tabs>
        <w:spacing w:line="360" w:lineRule="auto"/>
        <w:ind w:left="-142" w:right="-88" w:firstLine="426"/>
        <w:jc w:val="both"/>
        <w:rPr>
          <w:rFonts w:ascii="GHEA Grapalat" w:hAnsi="GHEA Grapalat"/>
          <w:b/>
          <w:lang w:val="hy-AM"/>
        </w:rPr>
      </w:pPr>
      <w:r w:rsidRPr="00E57A7B">
        <w:rPr>
          <w:rFonts w:ascii="GHEA Grapalat" w:hAnsi="GHEA Grapalat"/>
          <w:b/>
          <w:lang w:val="hy-AM"/>
        </w:rPr>
        <w:t>4</w:t>
      </w:r>
      <w:r w:rsidR="0025099A" w:rsidRPr="00E57A7B">
        <w:rPr>
          <w:rFonts w:ascii="Cambria Math" w:hAnsi="Cambria Math" w:cs="Cambria Math"/>
          <w:b/>
          <w:lang w:val="hy-AM"/>
        </w:rPr>
        <w:t>․</w:t>
      </w:r>
      <w:r w:rsidR="0025099A" w:rsidRPr="00E57A7B">
        <w:rPr>
          <w:rFonts w:ascii="GHEA Grapalat" w:hAnsi="GHEA Grapalat"/>
          <w:b/>
          <w:lang w:val="hy-AM"/>
        </w:rPr>
        <w:t xml:space="preserve"> Լրացուցիչ ֆինանսական միջոցների անհրաժեշտությունը և պետական բյուջեի եկամուտներում և ծախսերում սպասվելիք փոփոխությունները</w:t>
      </w:r>
      <w:r w:rsidR="0025099A" w:rsidRPr="00E57A7B">
        <w:rPr>
          <w:rFonts w:ascii="Cambria Math" w:hAnsi="Cambria Math" w:cs="Cambria Math"/>
          <w:b/>
          <w:lang w:val="hy-AM"/>
        </w:rPr>
        <w:t>․</w:t>
      </w:r>
    </w:p>
    <w:p w14:paraId="6D9023AF" w14:textId="4845BD03" w:rsidR="0025099A" w:rsidRPr="00E57A7B" w:rsidRDefault="0025099A" w:rsidP="00646254">
      <w:pPr>
        <w:shd w:val="clear" w:color="auto" w:fill="FFFFFF"/>
        <w:tabs>
          <w:tab w:val="left" w:pos="90"/>
          <w:tab w:val="left" w:pos="1843"/>
        </w:tabs>
        <w:spacing w:line="360" w:lineRule="auto"/>
        <w:ind w:left="-142" w:right="-88" w:firstLine="426"/>
        <w:jc w:val="both"/>
        <w:rPr>
          <w:rFonts w:ascii="GHEA Grapalat" w:hAnsi="GHEA Grapalat"/>
          <w:lang w:val="hy-AM"/>
        </w:rPr>
      </w:pPr>
      <w:r w:rsidRPr="00E57A7B">
        <w:rPr>
          <w:rFonts w:ascii="GHEA Grapalat" w:hAnsi="GHEA Grapalat"/>
          <w:lang w:val="hy-AM"/>
        </w:rPr>
        <w:t>Նախագծի ընդունմամբ պետական բյուջեում ծախսերի և եկամուտների ավելացում կամ նվազեցում չի նախատեսվում:</w:t>
      </w:r>
    </w:p>
    <w:p w14:paraId="261BE2B2" w14:textId="796E1669" w:rsidR="00E57A7B" w:rsidRPr="00E57A7B" w:rsidRDefault="00E57A7B" w:rsidP="00646254">
      <w:pPr>
        <w:shd w:val="clear" w:color="auto" w:fill="FFFFFF"/>
        <w:spacing w:line="360" w:lineRule="auto"/>
        <w:ind w:left="-142" w:right="-88" w:firstLine="426"/>
        <w:jc w:val="both"/>
        <w:textAlignment w:val="baseline"/>
        <w:rPr>
          <w:rFonts w:ascii="GHEA Grapalat" w:hAnsi="GHEA Grapalat"/>
          <w:lang w:val="hy-AM"/>
        </w:rPr>
      </w:pPr>
      <w:r w:rsidRPr="00E57A7B">
        <w:rPr>
          <w:rFonts w:ascii="GHEA Grapalat" w:eastAsia="NSimSun" w:hAnsi="GHEA Grapalat" w:cs="Sylfaen"/>
          <w:b/>
          <w:kern w:val="2"/>
          <w:lang w:val="hy-AM" w:eastAsia="zh-CN" w:bidi="hi-IN"/>
        </w:rPr>
        <w:t>5</w:t>
      </w:r>
      <w:r w:rsidRPr="00E57A7B">
        <w:rPr>
          <w:rFonts w:ascii="Cambria Math" w:eastAsia="NSimSun" w:hAnsi="Cambria Math" w:cs="Cambria Math"/>
          <w:b/>
          <w:kern w:val="2"/>
          <w:lang w:val="hy-AM" w:eastAsia="zh-CN" w:bidi="hi-IN"/>
        </w:rPr>
        <w:t>․</w:t>
      </w:r>
      <w:r w:rsidRPr="00E57A7B">
        <w:rPr>
          <w:rFonts w:ascii="GHEA Grapalat" w:eastAsia="NSimSun" w:hAnsi="GHEA Grapalat" w:cs="Sylfaen"/>
          <w:b/>
          <w:kern w:val="2"/>
          <w:lang w:val="hy-AM" w:eastAsia="zh-CN" w:bidi="hi-IN"/>
        </w:rPr>
        <w:t xml:space="preserve"> </w:t>
      </w:r>
      <w:r w:rsidRPr="00E57A7B">
        <w:rPr>
          <w:rFonts w:ascii="GHEA Grapalat" w:hAnsi="GHEA Grapalat"/>
          <w:b/>
          <w:bCs/>
          <w:bdr w:val="none" w:sz="0" w:space="0" w:color="auto" w:frame="1"/>
          <w:lang w:val="hy-AM"/>
        </w:rPr>
        <w:t>Կապը ռազմավարական փաստաթղթերի հետ.</w:t>
      </w:r>
    </w:p>
    <w:p w14:paraId="16D49172" w14:textId="77777777" w:rsidR="00E57A7B" w:rsidRPr="00E57A7B" w:rsidRDefault="00E57A7B" w:rsidP="00646254">
      <w:pPr>
        <w:shd w:val="clear" w:color="auto" w:fill="FFFFFF"/>
        <w:tabs>
          <w:tab w:val="num" w:pos="567"/>
          <w:tab w:val="left" w:pos="709"/>
        </w:tabs>
        <w:spacing w:line="360" w:lineRule="auto"/>
        <w:ind w:left="-142" w:right="-88" w:firstLine="426"/>
        <w:jc w:val="both"/>
        <w:textAlignment w:val="baseline"/>
        <w:rPr>
          <w:rFonts w:ascii="GHEA Grapalat" w:hAnsi="GHEA Grapalat"/>
          <w:lang w:val="hy-AM"/>
        </w:rPr>
      </w:pPr>
      <w:r w:rsidRPr="00E57A7B">
        <w:rPr>
          <w:rFonts w:ascii="GHEA Grapalat" w:hAnsi="GHEA Grapalat"/>
          <w:lang w:val="hy-AM"/>
        </w:rPr>
        <w:t>Նախագծի ընդունումը կապված չէ ռազմավարական փաստաթղթերի հետ:</w:t>
      </w:r>
    </w:p>
    <w:p w14:paraId="01FE6326" w14:textId="51DEE9C5" w:rsidR="00E57A7B" w:rsidRPr="00E57A7B" w:rsidRDefault="00E57A7B" w:rsidP="00646254">
      <w:pPr>
        <w:pStyle w:val="mechtex"/>
        <w:spacing w:line="360" w:lineRule="auto"/>
        <w:ind w:left="-142" w:right="-88" w:firstLine="426"/>
        <w:jc w:val="both"/>
        <w:rPr>
          <w:rFonts w:ascii="GHEA Grapalat" w:hAnsi="GHEA Grapalat" w:cs="Sylfaen"/>
          <w:b/>
          <w:sz w:val="24"/>
          <w:szCs w:val="24"/>
          <w:lang w:val="fr-FR"/>
        </w:rPr>
      </w:pPr>
      <w:r w:rsidRPr="00E57A7B">
        <w:rPr>
          <w:rFonts w:ascii="GHEA Grapalat" w:hAnsi="GHEA Grapalat"/>
          <w:b/>
          <w:sz w:val="24"/>
          <w:szCs w:val="24"/>
          <w:lang w:val="hy-AM"/>
        </w:rPr>
        <w:t>6</w:t>
      </w:r>
      <w:r w:rsidRPr="00E57A7B">
        <w:rPr>
          <w:rFonts w:ascii="Cambria Math" w:hAnsi="Cambria Math" w:cs="Cambria Math"/>
          <w:b/>
          <w:sz w:val="24"/>
          <w:szCs w:val="24"/>
          <w:lang w:val="hy-AM"/>
        </w:rPr>
        <w:t>․</w:t>
      </w:r>
      <w:r w:rsidRPr="00E57A7B">
        <w:rPr>
          <w:rFonts w:ascii="GHEA Grapalat" w:hAnsi="GHEA Grapalat"/>
          <w:b/>
          <w:sz w:val="24"/>
          <w:szCs w:val="24"/>
          <w:lang w:val="hy-AM"/>
        </w:rPr>
        <w:t xml:space="preserve"> </w:t>
      </w:r>
      <w:r w:rsidRPr="00E57A7B">
        <w:rPr>
          <w:rFonts w:ascii="GHEA Grapalat" w:hAnsi="GHEA Grapalat" w:cs="Sylfaen"/>
          <w:b/>
          <w:sz w:val="24"/>
          <w:szCs w:val="24"/>
          <w:lang w:val="hy-AM"/>
        </w:rPr>
        <w:t>Ա</w:t>
      </w:r>
      <w:r w:rsidRPr="00E57A7B">
        <w:rPr>
          <w:rFonts w:ascii="GHEA Grapalat" w:hAnsi="GHEA Grapalat" w:cs="Sylfaen"/>
          <w:b/>
          <w:sz w:val="24"/>
          <w:szCs w:val="24"/>
          <w:lang w:val="fr-FR"/>
        </w:rPr>
        <w:t>կնկալվող արդյունքը</w:t>
      </w:r>
      <w:r w:rsidRPr="00E57A7B">
        <w:rPr>
          <w:rFonts w:ascii="Cambria Math" w:hAnsi="Cambria Math" w:cs="Cambria Math"/>
          <w:b/>
          <w:sz w:val="24"/>
          <w:szCs w:val="24"/>
          <w:lang w:val="hy-AM"/>
        </w:rPr>
        <w:t>․</w:t>
      </w:r>
      <w:r w:rsidRPr="00E57A7B">
        <w:rPr>
          <w:rFonts w:ascii="GHEA Grapalat" w:hAnsi="GHEA Grapalat" w:cs="Sylfaen"/>
          <w:b/>
          <w:sz w:val="24"/>
          <w:szCs w:val="24"/>
          <w:lang w:val="fr-FR"/>
        </w:rPr>
        <w:t xml:space="preserve"> </w:t>
      </w:r>
    </w:p>
    <w:p w14:paraId="172E5205" w14:textId="7CFF8424" w:rsidR="00E57A7B" w:rsidRPr="00E57A7B" w:rsidRDefault="00646254" w:rsidP="00646254">
      <w:pPr>
        <w:spacing w:line="360" w:lineRule="auto"/>
        <w:ind w:left="-142" w:right="-88"/>
        <w:jc w:val="both"/>
        <w:rPr>
          <w:rFonts w:ascii="GHEA Grapalat" w:hAnsi="GHEA Grapalat" w:cs="Sylfaen"/>
          <w:lang w:val="hy-AM"/>
        </w:rPr>
      </w:pPr>
      <w:r>
        <w:rPr>
          <w:rFonts w:ascii="GHEA Grapalat" w:hAnsi="GHEA Grapalat" w:cs="Sylfaen"/>
          <w:lang w:val="hy-AM"/>
        </w:rPr>
        <w:t xml:space="preserve">    </w:t>
      </w:r>
      <w:r w:rsidR="00E57A7B" w:rsidRPr="00E57A7B">
        <w:rPr>
          <w:rFonts w:ascii="GHEA Grapalat" w:hAnsi="GHEA Grapalat" w:cs="Sylfaen"/>
          <w:lang w:val="hy-AM"/>
        </w:rPr>
        <w:t xml:space="preserve">  Սույն որոշման ընդունման արդյունքում կապահովվի զվարճահարմարանքների տեխնիկական անվտանգության մաս կազմող փորձարկման փուլի պատշաճ կատարումը, որն էլ իր հերթին կնպաստի զվարճահարմարանքների ընդհանուր անվտանգ շահագործումը:</w:t>
      </w:r>
    </w:p>
    <w:p w14:paraId="2AC40AA2" w14:textId="77777777" w:rsidR="00646254" w:rsidRPr="00646254" w:rsidRDefault="00646254" w:rsidP="00646254">
      <w:pPr>
        <w:shd w:val="clear" w:color="auto" w:fill="FFFFFF"/>
        <w:tabs>
          <w:tab w:val="num" w:pos="567"/>
          <w:tab w:val="left" w:pos="709"/>
        </w:tabs>
        <w:spacing w:line="360" w:lineRule="auto"/>
        <w:ind w:left="-142" w:right="-88" w:firstLine="426"/>
        <w:jc w:val="right"/>
        <w:textAlignment w:val="baseline"/>
        <w:rPr>
          <w:rFonts w:ascii="GHEA Grapalat" w:hAnsi="GHEA Grapalat"/>
          <w:b/>
          <w:bCs/>
          <w:lang w:val="fr-FR"/>
        </w:rPr>
      </w:pPr>
    </w:p>
    <w:p w14:paraId="27A86383" w14:textId="04F0F3C2" w:rsidR="00E57A7B" w:rsidRPr="00646254" w:rsidRDefault="00E57A7B" w:rsidP="00646254">
      <w:pPr>
        <w:shd w:val="clear" w:color="auto" w:fill="FFFFFF"/>
        <w:tabs>
          <w:tab w:val="num" w:pos="567"/>
          <w:tab w:val="left" w:pos="709"/>
        </w:tabs>
        <w:spacing w:line="360" w:lineRule="auto"/>
        <w:ind w:left="-142" w:right="-88" w:firstLine="426"/>
        <w:jc w:val="right"/>
        <w:textAlignment w:val="baseline"/>
        <w:rPr>
          <w:rFonts w:ascii="GHEA Grapalat" w:hAnsi="GHEA Grapalat"/>
          <w:i/>
          <w:iCs/>
          <w:lang w:val="hy-AM"/>
        </w:rPr>
      </w:pPr>
      <w:r w:rsidRPr="00646254">
        <w:rPr>
          <w:rFonts w:ascii="GHEA Grapalat" w:hAnsi="GHEA Grapalat"/>
          <w:b/>
          <w:bCs/>
          <w:i/>
          <w:iCs/>
        </w:rPr>
        <w:t>ՀՀ ներքին գործերի նախարարություն</w:t>
      </w:r>
    </w:p>
    <w:sectPr w:rsidR="00E57A7B" w:rsidRPr="00646254" w:rsidSect="00646254">
      <w:footerReference w:type="default" r:id="rId8"/>
      <w:pgSz w:w="12240" w:h="15840"/>
      <w:pgMar w:top="567" w:right="900" w:bottom="14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FE395" w14:textId="77777777" w:rsidR="00C4719F" w:rsidRDefault="00C4719F" w:rsidP="00400B0E">
      <w:r>
        <w:separator/>
      </w:r>
    </w:p>
  </w:endnote>
  <w:endnote w:type="continuationSeparator" w:id="0">
    <w:p w14:paraId="1223F775" w14:textId="77777777" w:rsidR="00C4719F" w:rsidRDefault="00C4719F" w:rsidP="0040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HEAMariam">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Armenian">
    <w:panose1 w:val="02020603050405020304"/>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153407"/>
      <w:docPartObj>
        <w:docPartGallery w:val="Page Numbers (Bottom of Page)"/>
        <w:docPartUnique/>
      </w:docPartObj>
    </w:sdtPr>
    <w:sdtEndPr/>
    <w:sdtContent>
      <w:p w14:paraId="05571A91" w14:textId="77777777" w:rsidR="00F41D9A" w:rsidRDefault="001D7C74">
        <w:pPr>
          <w:pStyle w:val="Footer"/>
          <w:jc w:val="right"/>
        </w:pPr>
        <w:r>
          <w:fldChar w:fldCharType="begin"/>
        </w:r>
        <w:r>
          <w:instrText xml:space="preserve"> PAGE   \* MERGEFORMAT </w:instrText>
        </w:r>
        <w:r>
          <w:fldChar w:fldCharType="separate"/>
        </w:r>
        <w:r w:rsidR="00C4719F">
          <w:rPr>
            <w:noProof/>
          </w:rPr>
          <w:t>1</w:t>
        </w:r>
        <w:r>
          <w:rPr>
            <w:noProof/>
          </w:rPr>
          <w:fldChar w:fldCharType="end"/>
        </w:r>
      </w:p>
    </w:sdtContent>
  </w:sdt>
  <w:p w14:paraId="79A2EE89" w14:textId="77777777" w:rsidR="00F41D9A" w:rsidRDefault="00F41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5EBE8" w14:textId="77777777" w:rsidR="00C4719F" w:rsidRDefault="00C4719F" w:rsidP="00400B0E">
      <w:r>
        <w:separator/>
      </w:r>
    </w:p>
  </w:footnote>
  <w:footnote w:type="continuationSeparator" w:id="0">
    <w:p w14:paraId="340F60F8" w14:textId="77777777" w:rsidR="00C4719F" w:rsidRDefault="00C4719F" w:rsidP="00400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11BF"/>
    <w:multiLevelType w:val="hybridMultilevel"/>
    <w:tmpl w:val="633A0D86"/>
    <w:lvl w:ilvl="0" w:tplc="2FAAD2D8">
      <w:start w:val="1"/>
      <w:numFmt w:val="decimal"/>
      <w:lvlText w:val="%1."/>
      <w:lvlJc w:val="left"/>
      <w:pPr>
        <w:ind w:left="1080" w:hanging="360"/>
      </w:pPr>
      <w:rPr>
        <w:rFonts w:ascii="GHEA Grapalat" w:hAnsi="GHEA Grapalat" w:cs="Sylfae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1A79B1"/>
    <w:multiLevelType w:val="hybridMultilevel"/>
    <w:tmpl w:val="1844345A"/>
    <w:lvl w:ilvl="0" w:tplc="B0ECBF08">
      <w:start w:val="1"/>
      <w:numFmt w:val="decimal"/>
      <w:lvlText w:val="%1."/>
      <w:lvlJc w:val="left"/>
      <w:pPr>
        <w:ind w:left="435" w:hanging="360"/>
      </w:pPr>
      <w:rPr>
        <w:rFonts w:ascii="GHEA Grapalat" w:hAnsi="GHEA Grapalat" w:cs="Sylfaen" w:hint="default"/>
        <w:color w:val="auto"/>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25FE4103"/>
    <w:multiLevelType w:val="hybridMultilevel"/>
    <w:tmpl w:val="88BAB952"/>
    <w:lvl w:ilvl="0" w:tplc="522E1E52">
      <w:start w:val="1"/>
      <w:numFmt w:val="decimal"/>
      <w:lvlText w:val="%1."/>
      <w:lvlJc w:val="left"/>
      <w:pPr>
        <w:ind w:left="936" w:hanging="360"/>
      </w:pPr>
      <w:rPr>
        <w:rFonts w:cs="Times New Roman" w:hint="default"/>
        <w:b w:val="0"/>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3" w15:restartNumberingAfterBreak="0">
    <w:nsid w:val="3435240F"/>
    <w:multiLevelType w:val="multilevel"/>
    <w:tmpl w:val="146495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EF503E9"/>
    <w:multiLevelType w:val="hybridMultilevel"/>
    <w:tmpl w:val="452AD374"/>
    <w:lvl w:ilvl="0" w:tplc="0409000F">
      <w:start w:val="1"/>
      <w:numFmt w:val="decimal"/>
      <w:lvlText w:val="%1."/>
      <w:lvlJc w:val="left"/>
      <w:pPr>
        <w:ind w:left="16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72234C5"/>
    <w:multiLevelType w:val="hybridMultilevel"/>
    <w:tmpl w:val="68945852"/>
    <w:lvl w:ilvl="0" w:tplc="6B200992">
      <w:numFmt w:val="bullet"/>
      <w:lvlText w:val="-"/>
      <w:lvlJc w:val="left"/>
      <w:pPr>
        <w:ind w:left="1080" w:hanging="360"/>
      </w:pPr>
      <w:rPr>
        <w:rFonts w:ascii="GHEA Grapalat" w:eastAsia="Times New Roman" w:hAnsi="GHEA Grapalat" w:cs="Times New Roman"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085D5E"/>
    <w:multiLevelType w:val="hybridMultilevel"/>
    <w:tmpl w:val="C9FE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9D7B60"/>
    <w:multiLevelType w:val="hybridMultilevel"/>
    <w:tmpl w:val="B1EAE5AA"/>
    <w:lvl w:ilvl="0" w:tplc="626407AC">
      <w:start w:val="1"/>
      <w:numFmt w:val="decimal"/>
      <w:lvlText w:val="%1."/>
      <w:lvlJc w:val="left"/>
      <w:pPr>
        <w:ind w:left="960" w:hanging="360"/>
      </w:pPr>
      <w:rPr>
        <w:rFonts w:ascii="GHEA Grapalat" w:hAnsi="GHEA Grapalat" w:cs="Sylfaen"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68100468"/>
    <w:multiLevelType w:val="hybridMultilevel"/>
    <w:tmpl w:val="6CAED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360361"/>
    <w:multiLevelType w:val="multilevel"/>
    <w:tmpl w:val="AB0220E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27A00BB"/>
    <w:multiLevelType w:val="hybridMultilevel"/>
    <w:tmpl w:val="519ADEE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35F5399"/>
    <w:multiLevelType w:val="hybridMultilevel"/>
    <w:tmpl w:val="AA82A998"/>
    <w:lvl w:ilvl="0" w:tplc="04090011">
      <w:start w:val="1"/>
      <w:numFmt w:val="decimal"/>
      <w:lvlText w:val="%1)"/>
      <w:lvlJc w:val="left"/>
      <w:pPr>
        <w:ind w:left="2310" w:hanging="360"/>
      </w:pPr>
    </w:lvl>
    <w:lvl w:ilvl="1" w:tplc="04090019">
      <w:start w:val="1"/>
      <w:numFmt w:val="lowerLetter"/>
      <w:lvlText w:val="%2."/>
      <w:lvlJc w:val="left"/>
      <w:pPr>
        <w:ind w:left="3030" w:hanging="360"/>
      </w:pPr>
    </w:lvl>
    <w:lvl w:ilvl="2" w:tplc="0409001B">
      <w:start w:val="1"/>
      <w:numFmt w:val="lowerRoman"/>
      <w:lvlText w:val="%3."/>
      <w:lvlJc w:val="right"/>
      <w:pPr>
        <w:ind w:left="3750" w:hanging="180"/>
      </w:pPr>
    </w:lvl>
    <w:lvl w:ilvl="3" w:tplc="0409000F">
      <w:start w:val="1"/>
      <w:numFmt w:val="decimal"/>
      <w:lvlText w:val="%4."/>
      <w:lvlJc w:val="left"/>
      <w:pPr>
        <w:ind w:left="4470" w:hanging="360"/>
      </w:pPr>
    </w:lvl>
    <w:lvl w:ilvl="4" w:tplc="04090019">
      <w:start w:val="1"/>
      <w:numFmt w:val="lowerLetter"/>
      <w:lvlText w:val="%5."/>
      <w:lvlJc w:val="left"/>
      <w:pPr>
        <w:ind w:left="5190" w:hanging="360"/>
      </w:pPr>
    </w:lvl>
    <w:lvl w:ilvl="5" w:tplc="0409001B">
      <w:start w:val="1"/>
      <w:numFmt w:val="lowerRoman"/>
      <w:lvlText w:val="%6."/>
      <w:lvlJc w:val="right"/>
      <w:pPr>
        <w:ind w:left="5910" w:hanging="180"/>
      </w:pPr>
    </w:lvl>
    <w:lvl w:ilvl="6" w:tplc="0409000F">
      <w:start w:val="1"/>
      <w:numFmt w:val="decimal"/>
      <w:lvlText w:val="%7."/>
      <w:lvlJc w:val="left"/>
      <w:pPr>
        <w:ind w:left="6630" w:hanging="360"/>
      </w:pPr>
    </w:lvl>
    <w:lvl w:ilvl="7" w:tplc="04090019">
      <w:start w:val="1"/>
      <w:numFmt w:val="lowerLetter"/>
      <w:lvlText w:val="%8."/>
      <w:lvlJc w:val="left"/>
      <w:pPr>
        <w:ind w:left="7350" w:hanging="360"/>
      </w:pPr>
    </w:lvl>
    <w:lvl w:ilvl="8" w:tplc="0409001B">
      <w:start w:val="1"/>
      <w:numFmt w:val="lowerRoman"/>
      <w:lvlText w:val="%9."/>
      <w:lvlJc w:val="right"/>
      <w:pPr>
        <w:ind w:left="8070" w:hanging="180"/>
      </w:pPr>
    </w:lvl>
  </w:abstractNum>
  <w:abstractNum w:abstractNumId="12" w15:restartNumberingAfterBreak="0">
    <w:nsid w:val="740B0AD7"/>
    <w:multiLevelType w:val="hybridMultilevel"/>
    <w:tmpl w:val="5ACA6CD2"/>
    <w:lvl w:ilvl="0" w:tplc="344CCE4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6"/>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7"/>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2CA2"/>
    <w:rsid w:val="00000E6F"/>
    <w:rsid w:val="0000172F"/>
    <w:rsid w:val="0000384E"/>
    <w:rsid w:val="00005CB2"/>
    <w:rsid w:val="00011CA4"/>
    <w:rsid w:val="00012EA0"/>
    <w:rsid w:val="000140A6"/>
    <w:rsid w:val="00014B84"/>
    <w:rsid w:val="00023A1E"/>
    <w:rsid w:val="000257AE"/>
    <w:rsid w:val="00026125"/>
    <w:rsid w:val="000302EE"/>
    <w:rsid w:val="000308C4"/>
    <w:rsid w:val="00031F80"/>
    <w:rsid w:val="00032AD6"/>
    <w:rsid w:val="00036F38"/>
    <w:rsid w:val="00042EA0"/>
    <w:rsid w:val="00043730"/>
    <w:rsid w:val="000469C1"/>
    <w:rsid w:val="00047709"/>
    <w:rsid w:val="00052DEC"/>
    <w:rsid w:val="0005584C"/>
    <w:rsid w:val="00056C55"/>
    <w:rsid w:val="00065727"/>
    <w:rsid w:val="00073F4A"/>
    <w:rsid w:val="00076D30"/>
    <w:rsid w:val="00083B7D"/>
    <w:rsid w:val="00086B03"/>
    <w:rsid w:val="00091E71"/>
    <w:rsid w:val="00093B2A"/>
    <w:rsid w:val="0009419C"/>
    <w:rsid w:val="00094906"/>
    <w:rsid w:val="000A5DA9"/>
    <w:rsid w:val="000A6FF4"/>
    <w:rsid w:val="000B10FC"/>
    <w:rsid w:val="000B21E7"/>
    <w:rsid w:val="000B2316"/>
    <w:rsid w:val="000B5EB1"/>
    <w:rsid w:val="000B7101"/>
    <w:rsid w:val="000C0967"/>
    <w:rsid w:val="000C18F2"/>
    <w:rsid w:val="000C631E"/>
    <w:rsid w:val="000C6C13"/>
    <w:rsid w:val="000C7E50"/>
    <w:rsid w:val="000D101F"/>
    <w:rsid w:val="000E083A"/>
    <w:rsid w:val="000E15D3"/>
    <w:rsid w:val="000E2CEF"/>
    <w:rsid w:val="000E511A"/>
    <w:rsid w:val="000E6B08"/>
    <w:rsid w:val="000F04B0"/>
    <w:rsid w:val="000F4408"/>
    <w:rsid w:val="000F763A"/>
    <w:rsid w:val="000F79F6"/>
    <w:rsid w:val="00106D3F"/>
    <w:rsid w:val="00123F73"/>
    <w:rsid w:val="00131CF9"/>
    <w:rsid w:val="00132DED"/>
    <w:rsid w:val="00150E08"/>
    <w:rsid w:val="00153943"/>
    <w:rsid w:val="00156E3E"/>
    <w:rsid w:val="00162447"/>
    <w:rsid w:val="001673A2"/>
    <w:rsid w:val="00167AA6"/>
    <w:rsid w:val="001711FA"/>
    <w:rsid w:val="001728F6"/>
    <w:rsid w:val="001732F3"/>
    <w:rsid w:val="00174383"/>
    <w:rsid w:val="0017595A"/>
    <w:rsid w:val="00176FA5"/>
    <w:rsid w:val="00182DD7"/>
    <w:rsid w:val="001A502F"/>
    <w:rsid w:val="001B18E6"/>
    <w:rsid w:val="001B2377"/>
    <w:rsid w:val="001C15C4"/>
    <w:rsid w:val="001C1CFB"/>
    <w:rsid w:val="001C6B03"/>
    <w:rsid w:val="001D7C74"/>
    <w:rsid w:val="001E4CE7"/>
    <w:rsid w:val="001E5BC7"/>
    <w:rsid w:val="001E74C6"/>
    <w:rsid w:val="001F3FE8"/>
    <w:rsid w:val="001F45E3"/>
    <w:rsid w:val="001F534D"/>
    <w:rsid w:val="001F76E3"/>
    <w:rsid w:val="00200E74"/>
    <w:rsid w:val="0021391E"/>
    <w:rsid w:val="00221D79"/>
    <w:rsid w:val="00221EA8"/>
    <w:rsid w:val="0022383E"/>
    <w:rsid w:val="00223B8C"/>
    <w:rsid w:val="00242687"/>
    <w:rsid w:val="00244FB6"/>
    <w:rsid w:val="0024515A"/>
    <w:rsid w:val="002464A7"/>
    <w:rsid w:val="0024665E"/>
    <w:rsid w:val="0025099A"/>
    <w:rsid w:val="00253737"/>
    <w:rsid w:val="0025666B"/>
    <w:rsid w:val="0026115C"/>
    <w:rsid w:val="00261A02"/>
    <w:rsid w:val="00263E1E"/>
    <w:rsid w:val="00264480"/>
    <w:rsid w:val="0027070C"/>
    <w:rsid w:val="0028509F"/>
    <w:rsid w:val="002A6846"/>
    <w:rsid w:val="002B45A8"/>
    <w:rsid w:val="002B45B4"/>
    <w:rsid w:val="002C7F9B"/>
    <w:rsid w:val="002E1D07"/>
    <w:rsid w:val="002E589F"/>
    <w:rsid w:val="002F3CB1"/>
    <w:rsid w:val="002F56D3"/>
    <w:rsid w:val="002F7539"/>
    <w:rsid w:val="003022F0"/>
    <w:rsid w:val="003025C2"/>
    <w:rsid w:val="003048A2"/>
    <w:rsid w:val="00304FD5"/>
    <w:rsid w:val="003251C8"/>
    <w:rsid w:val="00330D3C"/>
    <w:rsid w:val="00336C76"/>
    <w:rsid w:val="00337946"/>
    <w:rsid w:val="00350572"/>
    <w:rsid w:val="00350DED"/>
    <w:rsid w:val="00351FFE"/>
    <w:rsid w:val="00357ABD"/>
    <w:rsid w:val="00363528"/>
    <w:rsid w:val="00375954"/>
    <w:rsid w:val="00381EFF"/>
    <w:rsid w:val="003A45F1"/>
    <w:rsid w:val="003B64F3"/>
    <w:rsid w:val="003C1BA1"/>
    <w:rsid w:val="003C2BA7"/>
    <w:rsid w:val="00400B0E"/>
    <w:rsid w:val="00400D4B"/>
    <w:rsid w:val="004031A1"/>
    <w:rsid w:val="00403CA5"/>
    <w:rsid w:val="004043D2"/>
    <w:rsid w:val="00406E15"/>
    <w:rsid w:val="00407F29"/>
    <w:rsid w:val="00412604"/>
    <w:rsid w:val="00415A24"/>
    <w:rsid w:val="00425849"/>
    <w:rsid w:val="00430F79"/>
    <w:rsid w:val="004319C7"/>
    <w:rsid w:val="00435A48"/>
    <w:rsid w:val="00444523"/>
    <w:rsid w:val="00452110"/>
    <w:rsid w:val="004544DE"/>
    <w:rsid w:val="00460160"/>
    <w:rsid w:val="00460AC0"/>
    <w:rsid w:val="00461C66"/>
    <w:rsid w:val="004634BB"/>
    <w:rsid w:val="004647BF"/>
    <w:rsid w:val="00466D62"/>
    <w:rsid w:val="00474A31"/>
    <w:rsid w:val="00475B19"/>
    <w:rsid w:val="00487EC3"/>
    <w:rsid w:val="00490D56"/>
    <w:rsid w:val="004912B3"/>
    <w:rsid w:val="004A3335"/>
    <w:rsid w:val="004B60C0"/>
    <w:rsid w:val="004B62FE"/>
    <w:rsid w:val="004C067C"/>
    <w:rsid w:val="004C43D2"/>
    <w:rsid w:val="004C4D07"/>
    <w:rsid w:val="004D080A"/>
    <w:rsid w:val="004D4CBF"/>
    <w:rsid w:val="004E23A2"/>
    <w:rsid w:val="004E4984"/>
    <w:rsid w:val="004E5E96"/>
    <w:rsid w:val="0050151C"/>
    <w:rsid w:val="005136C0"/>
    <w:rsid w:val="0051387F"/>
    <w:rsid w:val="0051526E"/>
    <w:rsid w:val="00521480"/>
    <w:rsid w:val="00523591"/>
    <w:rsid w:val="0053574D"/>
    <w:rsid w:val="00540E25"/>
    <w:rsid w:val="0055612C"/>
    <w:rsid w:val="0055663A"/>
    <w:rsid w:val="00560739"/>
    <w:rsid w:val="00561AB1"/>
    <w:rsid w:val="00565574"/>
    <w:rsid w:val="00575C5B"/>
    <w:rsid w:val="00580BAB"/>
    <w:rsid w:val="00586957"/>
    <w:rsid w:val="005964D6"/>
    <w:rsid w:val="005A639A"/>
    <w:rsid w:val="005A6BCA"/>
    <w:rsid w:val="005C1232"/>
    <w:rsid w:val="005C1964"/>
    <w:rsid w:val="005C60C5"/>
    <w:rsid w:val="005D4E52"/>
    <w:rsid w:val="005D587F"/>
    <w:rsid w:val="005D6AE3"/>
    <w:rsid w:val="005E092B"/>
    <w:rsid w:val="005E2AD6"/>
    <w:rsid w:val="005E5D46"/>
    <w:rsid w:val="005F6C30"/>
    <w:rsid w:val="00611F70"/>
    <w:rsid w:val="00612697"/>
    <w:rsid w:val="00612CA2"/>
    <w:rsid w:val="00622B24"/>
    <w:rsid w:val="00623933"/>
    <w:rsid w:val="00623CC6"/>
    <w:rsid w:val="00623FBD"/>
    <w:rsid w:val="00633C10"/>
    <w:rsid w:val="00641BCA"/>
    <w:rsid w:val="006431A6"/>
    <w:rsid w:val="00646254"/>
    <w:rsid w:val="00665EFE"/>
    <w:rsid w:val="00673BFC"/>
    <w:rsid w:val="006749E9"/>
    <w:rsid w:val="00682DCA"/>
    <w:rsid w:val="00687889"/>
    <w:rsid w:val="00687CA4"/>
    <w:rsid w:val="006A45F2"/>
    <w:rsid w:val="006A4634"/>
    <w:rsid w:val="006A54C6"/>
    <w:rsid w:val="006A6BCF"/>
    <w:rsid w:val="006A6D91"/>
    <w:rsid w:val="006B531A"/>
    <w:rsid w:val="006B5613"/>
    <w:rsid w:val="006B7696"/>
    <w:rsid w:val="006C2640"/>
    <w:rsid w:val="006C556F"/>
    <w:rsid w:val="006D2151"/>
    <w:rsid w:val="006E1571"/>
    <w:rsid w:val="006E236C"/>
    <w:rsid w:val="006E5A31"/>
    <w:rsid w:val="006F2EF6"/>
    <w:rsid w:val="006F71BC"/>
    <w:rsid w:val="00707C26"/>
    <w:rsid w:val="00715FCF"/>
    <w:rsid w:val="0072133A"/>
    <w:rsid w:val="0072400C"/>
    <w:rsid w:val="007266B7"/>
    <w:rsid w:val="007409EA"/>
    <w:rsid w:val="0074622E"/>
    <w:rsid w:val="00750F26"/>
    <w:rsid w:val="0075344E"/>
    <w:rsid w:val="007541ED"/>
    <w:rsid w:val="0075715C"/>
    <w:rsid w:val="00766DCD"/>
    <w:rsid w:val="007766EA"/>
    <w:rsid w:val="00780E7A"/>
    <w:rsid w:val="00781196"/>
    <w:rsid w:val="007849B2"/>
    <w:rsid w:val="007902A3"/>
    <w:rsid w:val="0079330F"/>
    <w:rsid w:val="00794722"/>
    <w:rsid w:val="007951EB"/>
    <w:rsid w:val="00795657"/>
    <w:rsid w:val="007A7EB8"/>
    <w:rsid w:val="007B005D"/>
    <w:rsid w:val="007B0129"/>
    <w:rsid w:val="007B7799"/>
    <w:rsid w:val="007C0C98"/>
    <w:rsid w:val="007C68DF"/>
    <w:rsid w:val="007D5CD2"/>
    <w:rsid w:val="007D685B"/>
    <w:rsid w:val="007E0413"/>
    <w:rsid w:val="007E1133"/>
    <w:rsid w:val="007E3284"/>
    <w:rsid w:val="007E6405"/>
    <w:rsid w:val="007F31E7"/>
    <w:rsid w:val="00801154"/>
    <w:rsid w:val="0080518D"/>
    <w:rsid w:val="00810A60"/>
    <w:rsid w:val="00810C0E"/>
    <w:rsid w:val="00811974"/>
    <w:rsid w:val="00822A88"/>
    <w:rsid w:val="00842FC3"/>
    <w:rsid w:val="00845036"/>
    <w:rsid w:val="008479FB"/>
    <w:rsid w:val="00847DD5"/>
    <w:rsid w:val="00853B40"/>
    <w:rsid w:val="00855074"/>
    <w:rsid w:val="00857E2A"/>
    <w:rsid w:val="00857F3D"/>
    <w:rsid w:val="00860410"/>
    <w:rsid w:val="00864B53"/>
    <w:rsid w:val="00864C8B"/>
    <w:rsid w:val="00864E21"/>
    <w:rsid w:val="008671D0"/>
    <w:rsid w:val="00867BB5"/>
    <w:rsid w:val="00873229"/>
    <w:rsid w:val="00874129"/>
    <w:rsid w:val="0088500E"/>
    <w:rsid w:val="00891C6F"/>
    <w:rsid w:val="00896265"/>
    <w:rsid w:val="00896D7F"/>
    <w:rsid w:val="008B5069"/>
    <w:rsid w:val="008B5E65"/>
    <w:rsid w:val="008B6514"/>
    <w:rsid w:val="008E06D3"/>
    <w:rsid w:val="008E151B"/>
    <w:rsid w:val="008E4654"/>
    <w:rsid w:val="008F5A4A"/>
    <w:rsid w:val="008F7A8B"/>
    <w:rsid w:val="00900C4F"/>
    <w:rsid w:val="009127DB"/>
    <w:rsid w:val="009128BF"/>
    <w:rsid w:val="00922749"/>
    <w:rsid w:val="009244A5"/>
    <w:rsid w:val="009246DF"/>
    <w:rsid w:val="009257A7"/>
    <w:rsid w:val="00926117"/>
    <w:rsid w:val="00926205"/>
    <w:rsid w:val="00936547"/>
    <w:rsid w:val="00954E2C"/>
    <w:rsid w:val="00957FDF"/>
    <w:rsid w:val="009725F8"/>
    <w:rsid w:val="00972B59"/>
    <w:rsid w:val="00972D39"/>
    <w:rsid w:val="00973B40"/>
    <w:rsid w:val="00974839"/>
    <w:rsid w:val="0097678D"/>
    <w:rsid w:val="009768EF"/>
    <w:rsid w:val="00981034"/>
    <w:rsid w:val="00996903"/>
    <w:rsid w:val="009A0C90"/>
    <w:rsid w:val="009A4C4C"/>
    <w:rsid w:val="009A509B"/>
    <w:rsid w:val="009B4D43"/>
    <w:rsid w:val="009C7D89"/>
    <w:rsid w:val="009D015C"/>
    <w:rsid w:val="009D54C9"/>
    <w:rsid w:val="009D6090"/>
    <w:rsid w:val="009E5605"/>
    <w:rsid w:val="009E5D79"/>
    <w:rsid w:val="009E70F6"/>
    <w:rsid w:val="009E73C7"/>
    <w:rsid w:val="00A015A6"/>
    <w:rsid w:val="00A14AD2"/>
    <w:rsid w:val="00A16F0C"/>
    <w:rsid w:val="00A20CC2"/>
    <w:rsid w:val="00A211BF"/>
    <w:rsid w:val="00A21D8E"/>
    <w:rsid w:val="00A25E46"/>
    <w:rsid w:val="00A36E0C"/>
    <w:rsid w:val="00A3754B"/>
    <w:rsid w:val="00A4401F"/>
    <w:rsid w:val="00A51510"/>
    <w:rsid w:val="00A641DD"/>
    <w:rsid w:val="00A653B7"/>
    <w:rsid w:val="00A659B9"/>
    <w:rsid w:val="00A75FC5"/>
    <w:rsid w:val="00A76FCC"/>
    <w:rsid w:val="00A7749B"/>
    <w:rsid w:val="00A7778F"/>
    <w:rsid w:val="00A8280A"/>
    <w:rsid w:val="00A97DFB"/>
    <w:rsid w:val="00AB7981"/>
    <w:rsid w:val="00AC0934"/>
    <w:rsid w:val="00AC3849"/>
    <w:rsid w:val="00AC6C0C"/>
    <w:rsid w:val="00AD09BC"/>
    <w:rsid w:val="00AD1070"/>
    <w:rsid w:val="00AD2566"/>
    <w:rsid w:val="00AD445C"/>
    <w:rsid w:val="00AF58A0"/>
    <w:rsid w:val="00AF7599"/>
    <w:rsid w:val="00B04B51"/>
    <w:rsid w:val="00B076B7"/>
    <w:rsid w:val="00B16C74"/>
    <w:rsid w:val="00B21AF5"/>
    <w:rsid w:val="00B3222D"/>
    <w:rsid w:val="00B33405"/>
    <w:rsid w:val="00B33BE5"/>
    <w:rsid w:val="00B34C16"/>
    <w:rsid w:val="00B37543"/>
    <w:rsid w:val="00B465E3"/>
    <w:rsid w:val="00B466EA"/>
    <w:rsid w:val="00B47765"/>
    <w:rsid w:val="00B5345A"/>
    <w:rsid w:val="00B57109"/>
    <w:rsid w:val="00B635B1"/>
    <w:rsid w:val="00B65A7D"/>
    <w:rsid w:val="00B66FD7"/>
    <w:rsid w:val="00B6762E"/>
    <w:rsid w:val="00B70063"/>
    <w:rsid w:val="00B70EAC"/>
    <w:rsid w:val="00B81138"/>
    <w:rsid w:val="00B83B48"/>
    <w:rsid w:val="00B83D2E"/>
    <w:rsid w:val="00B944C1"/>
    <w:rsid w:val="00B94AED"/>
    <w:rsid w:val="00B94F67"/>
    <w:rsid w:val="00BA01D7"/>
    <w:rsid w:val="00BA4503"/>
    <w:rsid w:val="00BA5AB2"/>
    <w:rsid w:val="00BB11DC"/>
    <w:rsid w:val="00BB41AF"/>
    <w:rsid w:val="00BC625C"/>
    <w:rsid w:val="00BD069C"/>
    <w:rsid w:val="00BD4F41"/>
    <w:rsid w:val="00BD5E56"/>
    <w:rsid w:val="00BD7830"/>
    <w:rsid w:val="00BF01E6"/>
    <w:rsid w:val="00BF368E"/>
    <w:rsid w:val="00C05EA3"/>
    <w:rsid w:val="00C075C4"/>
    <w:rsid w:val="00C12269"/>
    <w:rsid w:val="00C137E0"/>
    <w:rsid w:val="00C20CDB"/>
    <w:rsid w:val="00C24163"/>
    <w:rsid w:val="00C263DA"/>
    <w:rsid w:val="00C33E54"/>
    <w:rsid w:val="00C3699E"/>
    <w:rsid w:val="00C448E8"/>
    <w:rsid w:val="00C44B16"/>
    <w:rsid w:val="00C46679"/>
    <w:rsid w:val="00C4719F"/>
    <w:rsid w:val="00C551A0"/>
    <w:rsid w:val="00C610C9"/>
    <w:rsid w:val="00C623FD"/>
    <w:rsid w:val="00C63524"/>
    <w:rsid w:val="00C64982"/>
    <w:rsid w:val="00C65BB0"/>
    <w:rsid w:val="00C676E9"/>
    <w:rsid w:val="00C70585"/>
    <w:rsid w:val="00C767A4"/>
    <w:rsid w:val="00C809BC"/>
    <w:rsid w:val="00C86567"/>
    <w:rsid w:val="00C94672"/>
    <w:rsid w:val="00CA02DA"/>
    <w:rsid w:val="00CA3CCF"/>
    <w:rsid w:val="00CA4539"/>
    <w:rsid w:val="00CA5DDD"/>
    <w:rsid w:val="00CA7156"/>
    <w:rsid w:val="00CB0E6D"/>
    <w:rsid w:val="00CB2401"/>
    <w:rsid w:val="00CB6603"/>
    <w:rsid w:val="00CD3D6F"/>
    <w:rsid w:val="00CD50F0"/>
    <w:rsid w:val="00CD5B6E"/>
    <w:rsid w:val="00CD743C"/>
    <w:rsid w:val="00CE0AB7"/>
    <w:rsid w:val="00CE3ABD"/>
    <w:rsid w:val="00CE4DFD"/>
    <w:rsid w:val="00CF0350"/>
    <w:rsid w:val="00CF5E76"/>
    <w:rsid w:val="00CF68B7"/>
    <w:rsid w:val="00D0015F"/>
    <w:rsid w:val="00D012A1"/>
    <w:rsid w:val="00D01F28"/>
    <w:rsid w:val="00D03EA4"/>
    <w:rsid w:val="00D056E6"/>
    <w:rsid w:val="00D06211"/>
    <w:rsid w:val="00D17C13"/>
    <w:rsid w:val="00D2602B"/>
    <w:rsid w:val="00D265BC"/>
    <w:rsid w:val="00D3089A"/>
    <w:rsid w:val="00D33FF7"/>
    <w:rsid w:val="00D405F6"/>
    <w:rsid w:val="00D43871"/>
    <w:rsid w:val="00D44586"/>
    <w:rsid w:val="00D47FE8"/>
    <w:rsid w:val="00D53352"/>
    <w:rsid w:val="00D548E7"/>
    <w:rsid w:val="00D565E1"/>
    <w:rsid w:val="00D56CCA"/>
    <w:rsid w:val="00D65167"/>
    <w:rsid w:val="00D84851"/>
    <w:rsid w:val="00D84A97"/>
    <w:rsid w:val="00D918FA"/>
    <w:rsid w:val="00D958AC"/>
    <w:rsid w:val="00D95CFA"/>
    <w:rsid w:val="00DA76E7"/>
    <w:rsid w:val="00DB7E58"/>
    <w:rsid w:val="00DC14E6"/>
    <w:rsid w:val="00DC1774"/>
    <w:rsid w:val="00DC2D4F"/>
    <w:rsid w:val="00DC3C2E"/>
    <w:rsid w:val="00DC64E5"/>
    <w:rsid w:val="00DD3A1D"/>
    <w:rsid w:val="00DD3AC6"/>
    <w:rsid w:val="00DE32C6"/>
    <w:rsid w:val="00DF2B4F"/>
    <w:rsid w:val="00DF501E"/>
    <w:rsid w:val="00E006B5"/>
    <w:rsid w:val="00E035D4"/>
    <w:rsid w:val="00E04B07"/>
    <w:rsid w:val="00E0603A"/>
    <w:rsid w:val="00E1678C"/>
    <w:rsid w:val="00E20235"/>
    <w:rsid w:val="00E23B2C"/>
    <w:rsid w:val="00E23DE8"/>
    <w:rsid w:val="00E25A8D"/>
    <w:rsid w:val="00E25E72"/>
    <w:rsid w:val="00E263FE"/>
    <w:rsid w:val="00E27F89"/>
    <w:rsid w:val="00E30EEB"/>
    <w:rsid w:val="00E30F06"/>
    <w:rsid w:val="00E327F5"/>
    <w:rsid w:val="00E333BB"/>
    <w:rsid w:val="00E3710A"/>
    <w:rsid w:val="00E404D2"/>
    <w:rsid w:val="00E411A5"/>
    <w:rsid w:val="00E54FED"/>
    <w:rsid w:val="00E57767"/>
    <w:rsid w:val="00E57A7B"/>
    <w:rsid w:val="00E625AA"/>
    <w:rsid w:val="00E703BC"/>
    <w:rsid w:val="00E72568"/>
    <w:rsid w:val="00E85F4E"/>
    <w:rsid w:val="00E86306"/>
    <w:rsid w:val="00E863D7"/>
    <w:rsid w:val="00EA12DA"/>
    <w:rsid w:val="00EA59BF"/>
    <w:rsid w:val="00EB0BB2"/>
    <w:rsid w:val="00EB3546"/>
    <w:rsid w:val="00EC1343"/>
    <w:rsid w:val="00EC68E3"/>
    <w:rsid w:val="00ED0C2C"/>
    <w:rsid w:val="00ED1428"/>
    <w:rsid w:val="00ED1A52"/>
    <w:rsid w:val="00EE280B"/>
    <w:rsid w:val="00EE325D"/>
    <w:rsid w:val="00EE6F32"/>
    <w:rsid w:val="00EF1DC8"/>
    <w:rsid w:val="00F11976"/>
    <w:rsid w:val="00F12143"/>
    <w:rsid w:val="00F12A63"/>
    <w:rsid w:val="00F15C17"/>
    <w:rsid w:val="00F15C72"/>
    <w:rsid w:val="00F175D0"/>
    <w:rsid w:val="00F24872"/>
    <w:rsid w:val="00F410B2"/>
    <w:rsid w:val="00F41D9A"/>
    <w:rsid w:val="00F44797"/>
    <w:rsid w:val="00F47DE3"/>
    <w:rsid w:val="00F53B7B"/>
    <w:rsid w:val="00F82AA9"/>
    <w:rsid w:val="00F8520A"/>
    <w:rsid w:val="00F863CF"/>
    <w:rsid w:val="00F8694A"/>
    <w:rsid w:val="00F87C1C"/>
    <w:rsid w:val="00F87D43"/>
    <w:rsid w:val="00F908AE"/>
    <w:rsid w:val="00F924EC"/>
    <w:rsid w:val="00F94764"/>
    <w:rsid w:val="00F9583A"/>
    <w:rsid w:val="00FA4A42"/>
    <w:rsid w:val="00FC1CDF"/>
    <w:rsid w:val="00FE0FA5"/>
    <w:rsid w:val="00FE14FC"/>
    <w:rsid w:val="00FF2F5B"/>
    <w:rsid w:val="00FF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E3A0A"/>
  <w15:docId w15:val="{BCC5FC7F-E827-4744-A72A-1E49F1FF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DE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Обычный (веб) Знак Знак,Знак Знак Знак Знак,Обычный (веб) Знак Знак Знак,Знак Знак Знак1 Знак Знак Знак Знак Знак,Знак1,Знак,Знак Знак1, webb"/>
    <w:basedOn w:val="Normal"/>
    <w:link w:val="NormalWebChar"/>
    <w:uiPriority w:val="99"/>
    <w:qFormat/>
    <w:rsid w:val="00612CA2"/>
    <w:pPr>
      <w:spacing w:before="100" w:beforeAutospacing="1" w:after="100" w:afterAutospacing="1"/>
    </w:pPr>
  </w:style>
  <w:style w:type="character" w:styleId="Strong">
    <w:name w:val="Strong"/>
    <w:uiPriority w:val="22"/>
    <w:qFormat/>
    <w:rsid w:val="00612CA2"/>
    <w:rPr>
      <w:b/>
      <w:bCs/>
    </w:rPr>
  </w:style>
  <w:style w:type="character" w:customStyle="1" w:styleId="apple-converted-space">
    <w:name w:val="apple-converted-space"/>
    <w:basedOn w:val="DefaultParagraphFont"/>
    <w:rsid w:val="00612CA2"/>
  </w:style>
  <w:style w:type="character" w:styleId="Emphasis">
    <w:name w:val="Emphasis"/>
    <w:qFormat/>
    <w:rsid w:val="00B94F67"/>
    <w:rPr>
      <w:i/>
      <w:iCs/>
    </w:rPr>
  </w:style>
  <w:style w:type="paragraph" w:styleId="BodyText">
    <w:name w:val="Body Text"/>
    <w:basedOn w:val="Normal"/>
    <w:link w:val="BodyTextChar1"/>
    <w:unhideWhenUsed/>
    <w:rsid w:val="00B94F67"/>
    <w:pPr>
      <w:spacing w:line="360" w:lineRule="auto"/>
      <w:jc w:val="both"/>
    </w:pPr>
    <w:rPr>
      <w:rFonts w:ascii="Arial Armenian" w:hAnsi="Arial Armenian"/>
    </w:rPr>
  </w:style>
  <w:style w:type="character" w:customStyle="1" w:styleId="BodyTextChar1">
    <w:name w:val="Body Text Char1"/>
    <w:link w:val="BodyText"/>
    <w:rsid w:val="00B94F67"/>
    <w:rPr>
      <w:rFonts w:ascii="Arial Armenian" w:hAnsi="Arial Armenian"/>
      <w:sz w:val="24"/>
      <w:szCs w:val="24"/>
      <w:lang w:bidi="ar-SA"/>
    </w:rPr>
  </w:style>
  <w:style w:type="paragraph" w:styleId="ListParagraph">
    <w:name w:val="List Paragraph"/>
    <w:aliases w:val="Bullets,List Paragraph nowy,List Paragraph (numbered (a)),Liste 1,Table no. List Paragraph,Titulo 2,Report Para,Number Bullets,Resume Title,heading 4,Citation List,WinDForce-Letter,Ha,ANNEX,List Paragraph 1,List_Paragraph,Bullet1"/>
    <w:basedOn w:val="Normal"/>
    <w:uiPriority w:val="99"/>
    <w:qFormat/>
    <w:rsid w:val="00CE0AB7"/>
    <w:pPr>
      <w:spacing w:after="200" w:line="276" w:lineRule="auto"/>
      <w:ind w:left="720"/>
      <w:contextualSpacing/>
    </w:pPr>
    <w:rPr>
      <w:rFonts w:ascii="Calibri" w:hAnsi="Calibri"/>
      <w:sz w:val="22"/>
      <w:szCs w:val="22"/>
    </w:rPr>
  </w:style>
  <w:style w:type="character" w:styleId="Hyperlink">
    <w:name w:val="Hyperlink"/>
    <w:rsid w:val="00CE0AB7"/>
    <w:rPr>
      <w:rFonts w:cs="Times New Roman"/>
      <w:color w:val="0000FF"/>
      <w:u w:val="single"/>
    </w:rPr>
  </w:style>
  <w:style w:type="character" w:customStyle="1" w:styleId="BodyTextChar">
    <w:name w:val="Body Text Char"/>
    <w:locked/>
    <w:rsid w:val="00CE0AB7"/>
    <w:rPr>
      <w:rFonts w:ascii="Arial Armenian" w:hAnsi="Arial Armenian"/>
      <w:sz w:val="24"/>
    </w:rPr>
  </w:style>
  <w:style w:type="paragraph" w:styleId="Header">
    <w:name w:val="header"/>
    <w:basedOn w:val="Normal"/>
    <w:link w:val="HeaderChar"/>
    <w:uiPriority w:val="99"/>
    <w:rsid w:val="00F24872"/>
    <w:pPr>
      <w:tabs>
        <w:tab w:val="center" w:pos="4320"/>
        <w:tab w:val="right" w:pos="8640"/>
      </w:tabs>
    </w:pPr>
  </w:style>
  <w:style w:type="character" w:customStyle="1" w:styleId="HeaderChar">
    <w:name w:val="Header Char"/>
    <w:link w:val="Header"/>
    <w:uiPriority w:val="99"/>
    <w:rsid w:val="00F24872"/>
    <w:rPr>
      <w:sz w:val="24"/>
      <w:szCs w:val="24"/>
      <w:lang w:val="en-US" w:eastAsia="en-US" w:bidi="ar-SA"/>
    </w:rPr>
  </w:style>
  <w:style w:type="paragraph" w:styleId="BalloonText">
    <w:name w:val="Balloon Text"/>
    <w:basedOn w:val="Normal"/>
    <w:link w:val="BalloonTextChar"/>
    <w:rsid w:val="00086B03"/>
    <w:rPr>
      <w:rFonts w:ascii="Tahoma" w:hAnsi="Tahoma"/>
      <w:sz w:val="16"/>
      <w:szCs w:val="16"/>
    </w:rPr>
  </w:style>
  <w:style w:type="character" w:customStyle="1" w:styleId="BalloonTextChar">
    <w:name w:val="Balloon Text Char"/>
    <w:link w:val="BalloonText"/>
    <w:rsid w:val="00086B03"/>
    <w:rPr>
      <w:rFonts w:ascii="Tahoma" w:hAnsi="Tahoma" w:cs="Tahoma"/>
      <w:sz w:val="16"/>
      <w:szCs w:val="16"/>
      <w:lang w:val="en-US" w:eastAsia="en-US"/>
    </w:rPr>
  </w:style>
  <w:style w:type="paragraph" w:styleId="Footer">
    <w:name w:val="footer"/>
    <w:basedOn w:val="Normal"/>
    <w:link w:val="FooterChar"/>
    <w:uiPriority w:val="99"/>
    <w:rsid w:val="00400B0E"/>
    <w:pPr>
      <w:tabs>
        <w:tab w:val="center" w:pos="4844"/>
        <w:tab w:val="right" w:pos="9689"/>
      </w:tabs>
    </w:pPr>
  </w:style>
  <w:style w:type="character" w:customStyle="1" w:styleId="FooterChar">
    <w:name w:val="Footer Char"/>
    <w:link w:val="Footer"/>
    <w:uiPriority w:val="99"/>
    <w:rsid w:val="00400B0E"/>
    <w:rPr>
      <w:sz w:val="24"/>
      <w:szCs w:val="24"/>
    </w:rPr>
  </w:style>
  <w:style w:type="character" w:customStyle="1" w:styleId="NormalWebChar">
    <w:name w:val="Normal (Web) Char"/>
    <w:aliases w:val="webb Char,Обычный (веб) Знак Знак Char,Знак Знак Знак Знак Char,Обычный (веб) Знак Знак Знак Char,Знак Знак Знак1 Знак Знак Знак Знак Знак Char,Знак1 Char,Знак Char,Знак Знак1 Char, webb Char"/>
    <w:link w:val="NormalWeb"/>
    <w:uiPriority w:val="99"/>
    <w:locked/>
    <w:rsid w:val="00C767A4"/>
    <w:rPr>
      <w:sz w:val="24"/>
      <w:szCs w:val="24"/>
      <w:lang w:val="en-US" w:eastAsia="en-US"/>
    </w:rPr>
  </w:style>
  <w:style w:type="character" w:styleId="CommentReference">
    <w:name w:val="annotation reference"/>
    <w:rsid w:val="00011CA4"/>
    <w:rPr>
      <w:sz w:val="16"/>
      <w:szCs w:val="16"/>
    </w:rPr>
  </w:style>
  <w:style w:type="paragraph" w:styleId="CommentText">
    <w:name w:val="annotation text"/>
    <w:basedOn w:val="Normal"/>
    <w:link w:val="CommentTextChar"/>
    <w:rsid w:val="00011CA4"/>
    <w:rPr>
      <w:sz w:val="20"/>
      <w:szCs w:val="20"/>
    </w:rPr>
  </w:style>
  <w:style w:type="character" w:customStyle="1" w:styleId="CommentTextChar">
    <w:name w:val="Comment Text Char"/>
    <w:basedOn w:val="DefaultParagraphFont"/>
    <w:link w:val="CommentText"/>
    <w:rsid w:val="00011CA4"/>
  </w:style>
  <w:style w:type="paragraph" w:styleId="CommentSubject">
    <w:name w:val="annotation subject"/>
    <w:basedOn w:val="CommentText"/>
    <w:next w:val="CommentText"/>
    <w:link w:val="CommentSubjectChar"/>
    <w:rsid w:val="00011CA4"/>
    <w:rPr>
      <w:b/>
      <w:bCs/>
    </w:rPr>
  </w:style>
  <w:style w:type="character" w:customStyle="1" w:styleId="CommentSubjectChar">
    <w:name w:val="Comment Subject Char"/>
    <w:link w:val="CommentSubject"/>
    <w:rsid w:val="00011CA4"/>
    <w:rPr>
      <w:b/>
      <w:bCs/>
    </w:rPr>
  </w:style>
  <w:style w:type="paragraph" w:customStyle="1" w:styleId="mechtex">
    <w:name w:val="mechtex"/>
    <w:basedOn w:val="Normal"/>
    <w:link w:val="mechtexChar"/>
    <w:qFormat/>
    <w:rsid w:val="008E06D3"/>
    <w:pPr>
      <w:jc w:val="center"/>
    </w:pPr>
    <w:rPr>
      <w:rFonts w:ascii="Arial Armenian" w:hAnsi="Arial Armenian"/>
      <w:sz w:val="22"/>
      <w:szCs w:val="20"/>
      <w:lang w:eastAsia="ru-RU"/>
    </w:rPr>
  </w:style>
  <w:style w:type="character" w:customStyle="1" w:styleId="mechtexChar">
    <w:name w:val="mechtex Char"/>
    <w:link w:val="mechtex"/>
    <w:rsid w:val="008E06D3"/>
    <w:rPr>
      <w:rFonts w:ascii="Arial Armenian" w:hAnsi="Arial Armeni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43">
      <w:bodyDiv w:val="1"/>
      <w:marLeft w:val="0"/>
      <w:marRight w:val="0"/>
      <w:marTop w:val="0"/>
      <w:marBottom w:val="0"/>
      <w:divBdr>
        <w:top w:val="none" w:sz="0" w:space="0" w:color="auto"/>
        <w:left w:val="none" w:sz="0" w:space="0" w:color="auto"/>
        <w:bottom w:val="none" w:sz="0" w:space="0" w:color="auto"/>
        <w:right w:val="none" w:sz="0" w:space="0" w:color="auto"/>
      </w:divBdr>
    </w:div>
    <w:div w:id="108596200">
      <w:bodyDiv w:val="1"/>
      <w:marLeft w:val="0"/>
      <w:marRight w:val="0"/>
      <w:marTop w:val="0"/>
      <w:marBottom w:val="0"/>
      <w:divBdr>
        <w:top w:val="none" w:sz="0" w:space="0" w:color="auto"/>
        <w:left w:val="none" w:sz="0" w:space="0" w:color="auto"/>
        <w:bottom w:val="none" w:sz="0" w:space="0" w:color="auto"/>
        <w:right w:val="none" w:sz="0" w:space="0" w:color="auto"/>
      </w:divBdr>
    </w:div>
    <w:div w:id="150148572">
      <w:bodyDiv w:val="1"/>
      <w:marLeft w:val="0"/>
      <w:marRight w:val="0"/>
      <w:marTop w:val="0"/>
      <w:marBottom w:val="0"/>
      <w:divBdr>
        <w:top w:val="none" w:sz="0" w:space="0" w:color="auto"/>
        <w:left w:val="none" w:sz="0" w:space="0" w:color="auto"/>
        <w:bottom w:val="none" w:sz="0" w:space="0" w:color="auto"/>
        <w:right w:val="none" w:sz="0" w:space="0" w:color="auto"/>
      </w:divBdr>
      <w:divsChild>
        <w:div w:id="1010327671">
          <w:marLeft w:val="0"/>
          <w:marRight w:val="0"/>
          <w:marTop w:val="0"/>
          <w:marBottom w:val="0"/>
          <w:divBdr>
            <w:top w:val="none" w:sz="0" w:space="0" w:color="auto"/>
            <w:left w:val="none" w:sz="0" w:space="0" w:color="auto"/>
            <w:bottom w:val="none" w:sz="0" w:space="0" w:color="auto"/>
            <w:right w:val="none" w:sz="0" w:space="0" w:color="auto"/>
          </w:divBdr>
        </w:div>
      </w:divsChild>
    </w:div>
    <w:div w:id="263653037">
      <w:bodyDiv w:val="1"/>
      <w:marLeft w:val="0"/>
      <w:marRight w:val="0"/>
      <w:marTop w:val="0"/>
      <w:marBottom w:val="0"/>
      <w:divBdr>
        <w:top w:val="none" w:sz="0" w:space="0" w:color="auto"/>
        <w:left w:val="none" w:sz="0" w:space="0" w:color="auto"/>
        <w:bottom w:val="none" w:sz="0" w:space="0" w:color="auto"/>
        <w:right w:val="none" w:sz="0" w:space="0" w:color="auto"/>
      </w:divBdr>
    </w:div>
    <w:div w:id="358089931">
      <w:bodyDiv w:val="1"/>
      <w:marLeft w:val="0"/>
      <w:marRight w:val="0"/>
      <w:marTop w:val="0"/>
      <w:marBottom w:val="0"/>
      <w:divBdr>
        <w:top w:val="none" w:sz="0" w:space="0" w:color="auto"/>
        <w:left w:val="none" w:sz="0" w:space="0" w:color="auto"/>
        <w:bottom w:val="none" w:sz="0" w:space="0" w:color="auto"/>
        <w:right w:val="none" w:sz="0" w:space="0" w:color="auto"/>
      </w:divBdr>
    </w:div>
    <w:div w:id="430203529">
      <w:bodyDiv w:val="1"/>
      <w:marLeft w:val="0"/>
      <w:marRight w:val="0"/>
      <w:marTop w:val="0"/>
      <w:marBottom w:val="0"/>
      <w:divBdr>
        <w:top w:val="none" w:sz="0" w:space="0" w:color="auto"/>
        <w:left w:val="none" w:sz="0" w:space="0" w:color="auto"/>
        <w:bottom w:val="none" w:sz="0" w:space="0" w:color="auto"/>
        <w:right w:val="none" w:sz="0" w:space="0" w:color="auto"/>
      </w:divBdr>
    </w:div>
    <w:div w:id="443882894">
      <w:bodyDiv w:val="1"/>
      <w:marLeft w:val="0"/>
      <w:marRight w:val="0"/>
      <w:marTop w:val="0"/>
      <w:marBottom w:val="0"/>
      <w:divBdr>
        <w:top w:val="none" w:sz="0" w:space="0" w:color="auto"/>
        <w:left w:val="none" w:sz="0" w:space="0" w:color="auto"/>
        <w:bottom w:val="none" w:sz="0" w:space="0" w:color="auto"/>
        <w:right w:val="none" w:sz="0" w:space="0" w:color="auto"/>
      </w:divBdr>
    </w:div>
    <w:div w:id="444078895">
      <w:bodyDiv w:val="1"/>
      <w:marLeft w:val="0"/>
      <w:marRight w:val="0"/>
      <w:marTop w:val="0"/>
      <w:marBottom w:val="0"/>
      <w:divBdr>
        <w:top w:val="none" w:sz="0" w:space="0" w:color="auto"/>
        <w:left w:val="none" w:sz="0" w:space="0" w:color="auto"/>
        <w:bottom w:val="none" w:sz="0" w:space="0" w:color="auto"/>
        <w:right w:val="none" w:sz="0" w:space="0" w:color="auto"/>
      </w:divBdr>
    </w:div>
    <w:div w:id="505021437">
      <w:bodyDiv w:val="1"/>
      <w:marLeft w:val="0"/>
      <w:marRight w:val="0"/>
      <w:marTop w:val="0"/>
      <w:marBottom w:val="0"/>
      <w:divBdr>
        <w:top w:val="none" w:sz="0" w:space="0" w:color="auto"/>
        <w:left w:val="none" w:sz="0" w:space="0" w:color="auto"/>
        <w:bottom w:val="none" w:sz="0" w:space="0" w:color="auto"/>
        <w:right w:val="none" w:sz="0" w:space="0" w:color="auto"/>
      </w:divBdr>
    </w:div>
    <w:div w:id="516776390">
      <w:bodyDiv w:val="1"/>
      <w:marLeft w:val="0"/>
      <w:marRight w:val="0"/>
      <w:marTop w:val="0"/>
      <w:marBottom w:val="0"/>
      <w:divBdr>
        <w:top w:val="none" w:sz="0" w:space="0" w:color="auto"/>
        <w:left w:val="none" w:sz="0" w:space="0" w:color="auto"/>
        <w:bottom w:val="none" w:sz="0" w:space="0" w:color="auto"/>
        <w:right w:val="none" w:sz="0" w:space="0" w:color="auto"/>
      </w:divBdr>
    </w:div>
    <w:div w:id="613439945">
      <w:bodyDiv w:val="1"/>
      <w:marLeft w:val="0"/>
      <w:marRight w:val="0"/>
      <w:marTop w:val="0"/>
      <w:marBottom w:val="0"/>
      <w:divBdr>
        <w:top w:val="none" w:sz="0" w:space="0" w:color="auto"/>
        <w:left w:val="none" w:sz="0" w:space="0" w:color="auto"/>
        <w:bottom w:val="none" w:sz="0" w:space="0" w:color="auto"/>
        <w:right w:val="none" w:sz="0" w:space="0" w:color="auto"/>
      </w:divBdr>
    </w:div>
    <w:div w:id="643315854">
      <w:bodyDiv w:val="1"/>
      <w:marLeft w:val="0"/>
      <w:marRight w:val="0"/>
      <w:marTop w:val="0"/>
      <w:marBottom w:val="0"/>
      <w:divBdr>
        <w:top w:val="none" w:sz="0" w:space="0" w:color="auto"/>
        <w:left w:val="none" w:sz="0" w:space="0" w:color="auto"/>
        <w:bottom w:val="none" w:sz="0" w:space="0" w:color="auto"/>
        <w:right w:val="none" w:sz="0" w:space="0" w:color="auto"/>
      </w:divBdr>
    </w:div>
    <w:div w:id="712997722">
      <w:bodyDiv w:val="1"/>
      <w:marLeft w:val="0"/>
      <w:marRight w:val="0"/>
      <w:marTop w:val="0"/>
      <w:marBottom w:val="0"/>
      <w:divBdr>
        <w:top w:val="none" w:sz="0" w:space="0" w:color="auto"/>
        <w:left w:val="none" w:sz="0" w:space="0" w:color="auto"/>
        <w:bottom w:val="none" w:sz="0" w:space="0" w:color="auto"/>
        <w:right w:val="none" w:sz="0" w:space="0" w:color="auto"/>
      </w:divBdr>
    </w:div>
    <w:div w:id="801848065">
      <w:bodyDiv w:val="1"/>
      <w:marLeft w:val="0"/>
      <w:marRight w:val="0"/>
      <w:marTop w:val="0"/>
      <w:marBottom w:val="0"/>
      <w:divBdr>
        <w:top w:val="none" w:sz="0" w:space="0" w:color="auto"/>
        <w:left w:val="none" w:sz="0" w:space="0" w:color="auto"/>
        <w:bottom w:val="none" w:sz="0" w:space="0" w:color="auto"/>
        <w:right w:val="none" w:sz="0" w:space="0" w:color="auto"/>
      </w:divBdr>
    </w:div>
    <w:div w:id="818495709">
      <w:bodyDiv w:val="1"/>
      <w:marLeft w:val="0"/>
      <w:marRight w:val="0"/>
      <w:marTop w:val="0"/>
      <w:marBottom w:val="0"/>
      <w:divBdr>
        <w:top w:val="none" w:sz="0" w:space="0" w:color="auto"/>
        <w:left w:val="none" w:sz="0" w:space="0" w:color="auto"/>
        <w:bottom w:val="none" w:sz="0" w:space="0" w:color="auto"/>
        <w:right w:val="none" w:sz="0" w:space="0" w:color="auto"/>
      </w:divBdr>
    </w:div>
    <w:div w:id="851142100">
      <w:bodyDiv w:val="1"/>
      <w:marLeft w:val="0"/>
      <w:marRight w:val="0"/>
      <w:marTop w:val="0"/>
      <w:marBottom w:val="0"/>
      <w:divBdr>
        <w:top w:val="none" w:sz="0" w:space="0" w:color="auto"/>
        <w:left w:val="none" w:sz="0" w:space="0" w:color="auto"/>
        <w:bottom w:val="none" w:sz="0" w:space="0" w:color="auto"/>
        <w:right w:val="none" w:sz="0" w:space="0" w:color="auto"/>
      </w:divBdr>
    </w:div>
    <w:div w:id="875968073">
      <w:bodyDiv w:val="1"/>
      <w:marLeft w:val="0"/>
      <w:marRight w:val="0"/>
      <w:marTop w:val="0"/>
      <w:marBottom w:val="0"/>
      <w:divBdr>
        <w:top w:val="none" w:sz="0" w:space="0" w:color="auto"/>
        <w:left w:val="none" w:sz="0" w:space="0" w:color="auto"/>
        <w:bottom w:val="none" w:sz="0" w:space="0" w:color="auto"/>
        <w:right w:val="none" w:sz="0" w:space="0" w:color="auto"/>
      </w:divBdr>
    </w:div>
    <w:div w:id="920218995">
      <w:bodyDiv w:val="1"/>
      <w:marLeft w:val="0"/>
      <w:marRight w:val="0"/>
      <w:marTop w:val="0"/>
      <w:marBottom w:val="0"/>
      <w:divBdr>
        <w:top w:val="none" w:sz="0" w:space="0" w:color="auto"/>
        <w:left w:val="none" w:sz="0" w:space="0" w:color="auto"/>
        <w:bottom w:val="none" w:sz="0" w:space="0" w:color="auto"/>
        <w:right w:val="none" w:sz="0" w:space="0" w:color="auto"/>
      </w:divBdr>
    </w:div>
    <w:div w:id="1016923838">
      <w:bodyDiv w:val="1"/>
      <w:marLeft w:val="0"/>
      <w:marRight w:val="0"/>
      <w:marTop w:val="0"/>
      <w:marBottom w:val="0"/>
      <w:divBdr>
        <w:top w:val="none" w:sz="0" w:space="0" w:color="auto"/>
        <w:left w:val="none" w:sz="0" w:space="0" w:color="auto"/>
        <w:bottom w:val="none" w:sz="0" w:space="0" w:color="auto"/>
        <w:right w:val="none" w:sz="0" w:space="0" w:color="auto"/>
      </w:divBdr>
    </w:div>
    <w:div w:id="1162964112">
      <w:bodyDiv w:val="1"/>
      <w:marLeft w:val="0"/>
      <w:marRight w:val="0"/>
      <w:marTop w:val="0"/>
      <w:marBottom w:val="0"/>
      <w:divBdr>
        <w:top w:val="none" w:sz="0" w:space="0" w:color="auto"/>
        <w:left w:val="none" w:sz="0" w:space="0" w:color="auto"/>
        <w:bottom w:val="none" w:sz="0" w:space="0" w:color="auto"/>
        <w:right w:val="none" w:sz="0" w:space="0" w:color="auto"/>
      </w:divBdr>
    </w:div>
    <w:div w:id="1193881717">
      <w:bodyDiv w:val="1"/>
      <w:marLeft w:val="0"/>
      <w:marRight w:val="0"/>
      <w:marTop w:val="0"/>
      <w:marBottom w:val="0"/>
      <w:divBdr>
        <w:top w:val="none" w:sz="0" w:space="0" w:color="auto"/>
        <w:left w:val="none" w:sz="0" w:space="0" w:color="auto"/>
        <w:bottom w:val="none" w:sz="0" w:space="0" w:color="auto"/>
        <w:right w:val="none" w:sz="0" w:space="0" w:color="auto"/>
      </w:divBdr>
    </w:div>
    <w:div w:id="1239679111">
      <w:bodyDiv w:val="1"/>
      <w:marLeft w:val="0"/>
      <w:marRight w:val="0"/>
      <w:marTop w:val="0"/>
      <w:marBottom w:val="0"/>
      <w:divBdr>
        <w:top w:val="none" w:sz="0" w:space="0" w:color="auto"/>
        <w:left w:val="none" w:sz="0" w:space="0" w:color="auto"/>
        <w:bottom w:val="none" w:sz="0" w:space="0" w:color="auto"/>
        <w:right w:val="none" w:sz="0" w:space="0" w:color="auto"/>
      </w:divBdr>
    </w:div>
    <w:div w:id="1255935711">
      <w:bodyDiv w:val="1"/>
      <w:marLeft w:val="0"/>
      <w:marRight w:val="0"/>
      <w:marTop w:val="0"/>
      <w:marBottom w:val="0"/>
      <w:divBdr>
        <w:top w:val="none" w:sz="0" w:space="0" w:color="auto"/>
        <w:left w:val="none" w:sz="0" w:space="0" w:color="auto"/>
        <w:bottom w:val="none" w:sz="0" w:space="0" w:color="auto"/>
        <w:right w:val="none" w:sz="0" w:space="0" w:color="auto"/>
      </w:divBdr>
    </w:div>
    <w:div w:id="1269242971">
      <w:bodyDiv w:val="1"/>
      <w:marLeft w:val="0"/>
      <w:marRight w:val="0"/>
      <w:marTop w:val="0"/>
      <w:marBottom w:val="0"/>
      <w:divBdr>
        <w:top w:val="none" w:sz="0" w:space="0" w:color="auto"/>
        <w:left w:val="none" w:sz="0" w:space="0" w:color="auto"/>
        <w:bottom w:val="none" w:sz="0" w:space="0" w:color="auto"/>
        <w:right w:val="none" w:sz="0" w:space="0" w:color="auto"/>
      </w:divBdr>
    </w:div>
    <w:div w:id="1269581212">
      <w:bodyDiv w:val="1"/>
      <w:marLeft w:val="0"/>
      <w:marRight w:val="0"/>
      <w:marTop w:val="0"/>
      <w:marBottom w:val="0"/>
      <w:divBdr>
        <w:top w:val="none" w:sz="0" w:space="0" w:color="auto"/>
        <w:left w:val="none" w:sz="0" w:space="0" w:color="auto"/>
        <w:bottom w:val="none" w:sz="0" w:space="0" w:color="auto"/>
        <w:right w:val="none" w:sz="0" w:space="0" w:color="auto"/>
      </w:divBdr>
    </w:div>
    <w:div w:id="1436830171">
      <w:bodyDiv w:val="1"/>
      <w:marLeft w:val="0"/>
      <w:marRight w:val="0"/>
      <w:marTop w:val="0"/>
      <w:marBottom w:val="0"/>
      <w:divBdr>
        <w:top w:val="none" w:sz="0" w:space="0" w:color="auto"/>
        <w:left w:val="none" w:sz="0" w:space="0" w:color="auto"/>
        <w:bottom w:val="none" w:sz="0" w:space="0" w:color="auto"/>
        <w:right w:val="none" w:sz="0" w:space="0" w:color="auto"/>
      </w:divBdr>
    </w:div>
    <w:div w:id="1586182942">
      <w:bodyDiv w:val="1"/>
      <w:marLeft w:val="0"/>
      <w:marRight w:val="0"/>
      <w:marTop w:val="0"/>
      <w:marBottom w:val="0"/>
      <w:divBdr>
        <w:top w:val="none" w:sz="0" w:space="0" w:color="auto"/>
        <w:left w:val="none" w:sz="0" w:space="0" w:color="auto"/>
        <w:bottom w:val="none" w:sz="0" w:space="0" w:color="auto"/>
        <w:right w:val="none" w:sz="0" w:space="0" w:color="auto"/>
      </w:divBdr>
    </w:div>
    <w:div w:id="1722440158">
      <w:bodyDiv w:val="1"/>
      <w:marLeft w:val="0"/>
      <w:marRight w:val="0"/>
      <w:marTop w:val="0"/>
      <w:marBottom w:val="0"/>
      <w:divBdr>
        <w:top w:val="none" w:sz="0" w:space="0" w:color="auto"/>
        <w:left w:val="none" w:sz="0" w:space="0" w:color="auto"/>
        <w:bottom w:val="none" w:sz="0" w:space="0" w:color="auto"/>
        <w:right w:val="none" w:sz="0" w:space="0" w:color="auto"/>
      </w:divBdr>
    </w:div>
    <w:div w:id="1822457441">
      <w:bodyDiv w:val="1"/>
      <w:marLeft w:val="0"/>
      <w:marRight w:val="0"/>
      <w:marTop w:val="0"/>
      <w:marBottom w:val="0"/>
      <w:divBdr>
        <w:top w:val="none" w:sz="0" w:space="0" w:color="auto"/>
        <w:left w:val="none" w:sz="0" w:space="0" w:color="auto"/>
        <w:bottom w:val="none" w:sz="0" w:space="0" w:color="auto"/>
        <w:right w:val="none" w:sz="0" w:space="0" w:color="auto"/>
      </w:divBdr>
    </w:div>
    <w:div w:id="1893612411">
      <w:bodyDiv w:val="1"/>
      <w:marLeft w:val="0"/>
      <w:marRight w:val="0"/>
      <w:marTop w:val="0"/>
      <w:marBottom w:val="0"/>
      <w:divBdr>
        <w:top w:val="none" w:sz="0" w:space="0" w:color="auto"/>
        <w:left w:val="none" w:sz="0" w:space="0" w:color="auto"/>
        <w:bottom w:val="none" w:sz="0" w:space="0" w:color="auto"/>
        <w:right w:val="none" w:sz="0" w:space="0" w:color="auto"/>
      </w:divBdr>
    </w:div>
    <w:div w:id="1906333484">
      <w:bodyDiv w:val="1"/>
      <w:marLeft w:val="0"/>
      <w:marRight w:val="0"/>
      <w:marTop w:val="0"/>
      <w:marBottom w:val="0"/>
      <w:divBdr>
        <w:top w:val="none" w:sz="0" w:space="0" w:color="auto"/>
        <w:left w:val="none" w:sz="0" w:space="0" w:color="auto"/>
        <w:bottom w:val="none" w:sz="0" w:space="0" w:color="auto"/>
        <w:right w:val="none" w:sz="0" w:space="0" w:color="auto"/>
      </w:divBdr>
    </w:div>
    <w:div w:id="1945382387">
      <w:bodyDiv w:val="1"/>
      <w:marLeft w:val="0"/>
      <w:marRight w:val="0"/>
      <w:marTop w:val="0"/>
      <w:marBottom w:val="0"/>
      <w:divBdr>
        <w:top w:val="none" w:sz="0" w:space="0" w:color="auto"/>
        <w:left w:val="none" w:sz="0" w:space="0" w:color="auto"/>
        <w:bottom w:val="none" w:sz="0" w:space="0" w:color="auto"/>
        <w:right w:val="none" w:sz="0" w:space="0" w:color="auto"/>
      </w:divBdr>
    </w:div>
    <w:div w:id="2005819046">
      <w:bodyDiv w:val="1"/>
      <w:marLeft w:val="0"/>
      <w:marRight w:val="0"/>
      <w:marTop w:val="0"/>
      <w:marBottom w:val="0"/>
      <w:divBdr>
        <w:top w:val="none" w:sz="0" w:space="0" w:color="auto"/>
        <w:left w:val="none" w:sz="0" w:space="0" w:color="auto"/>
        <w:bottom w:val="none" w:sz="0" w:space="0" w:color="auto"/>
        <w:right w:val="none" w:sz="0" w:space="0" w:color="auto"/>
      </w:divBdr>
    </w:div>
    <w:div w:id="2011255410">
      <w:bodyDiv w:val="1"/>
      <w:marLeft w:val="0"/>
      <w:marRight w:val="0"/>
      <w:marTop w:val="0"/>
      <w:marBottom w:val="0"/>
      <w:divBdr>
        <w:top w:val="none" w:sz="0" w:space="0" w:color="auto"/>
        <w:left w:val="none" w:sz="0" w:space="0" w:color="auto"/>
        <w:bottom w:val="none" w:sz="0" w:space="0" w:color="auto"/>
        <w:right w:val="none" w:sz="0" w:space="0" w:color="auto"/>
      </w:divBdr>
    </w:div>
    <w:div w:id="2041130193">
      <w:bodyDiv w:val="1"/>
      <w:marLeft w:val="0"/>
      <w:marRight w:val="0"/>
      <w:marTop w:val="0"/>
      <w:marBottom w:val="0"/>
      <w:divBdr>
        <w:top w:val="none" w:sz="0" w:space="0" w:color="auto"/>
        <w:left w:val="none" w:sz="0" w:space="0" w:color="auto"/>
        <w:bottom w:val="none" w:sz="0" w:space="0" w:color="auto"/>
        <w:right w:val="none" w:sz="0" w:space="0" w:color="auto"/>
      </w:divBdr>
    </w:div>
    <w:div w:id="210398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2DBFE-FCF6-442A-846C-BEB879B1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Pages>
  <Words>363</Words>
  <Characters>3076</Characters>
  <Application>Microsoft Office Word</Application>
  <DocSecurity>0</DocSecurity>
  <Lines>58</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ՆԱԽԱԳԻԾ</vt:lpstr>
      <vt:lpstr>ՆԱԽԱԳԻԾ</vt:lpstr>
    </vt:vector>
  </TitlesOfParts>
  <Company>home</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ՆԱԽԱԳԻԾ</dc:title>
  <dc:subject/>
  <dc:creator>"Hovhannes Melqonyan" &lt;hovhannesmelqonyan45@gmail.com&gt;</dc:creator>
  <cp:keywords>https://mul2-mia.gov.am/tasks/3333962/oneclick?token=ad7c4e6e576e5de28ed6f648caadb3e4</cp:keywords>
  <cp:lastModifiedBy>Gohar Harutyunyan</cp:lastModifiedBy>
  <cp:revision>57</cp:revision>
  <cp:lastPrinted>2024-10-14T09:48:00Z</cp:lastPrinted>
  <dcterms:created xsi:type="dcterms:W3CDTF">2022-01-31T08:29:00Z</dcterms:created>
  <dcterms:modified xsi:type="dcterms:W3CDTF">2024-10-23T13:35:00Z</dcterms:modified>
</cp:coreProperties>
</file>