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2D" w:rsidRDefault="008D552D" w:rsidP="008D552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ՆԱԽԱԳԻԾ</w:t>
      </w:r>
    </w:p>
    <w:p w:rsidR="008D552D" w:rsidRP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D552D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ԿԱՌԱՎԱՐՈՒԹՅՈՒՆ</w:t>
      </w:r>
    </w:p>
    <w:p w:rsidR="008D552D" w:rsidRP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D552D">
        <w:rPr>
          <w:rFonts w:ascii="GHEA Grapalat" w:hAnsi="GHEA Grapalat"/>
          <w:sz w:val="24"/>
          <w:szCs w:val="24"/>
          <w:lang w:val="hy-AM"/>
        </w:rPr>
        <w:t>Ո Ր Ո Շ ՈՒ Մ</w:t>
      </w:r>
    </w:p>
    <w:p w:rsidR="008D552D" w:rsidRP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</w:t>
      </w:r>
      <w:r w:rsidRPr="008D552D">
        <w:rPr>
          <w:rFonts w:ascii="GHEA Grapalat" w:hAnsi="GHEA Grapalat"/>
          <w:sz w:val="24"/>
          <w:szCs w:val="24"/>
          <w:lang w:val="hy-AM"/>
        </w:rPr>
        <w:t xml:space="preserve"> 2024 թվականի N </w:t>
      </w:r>
      <w:r>
        <w:rPr>
          <w:rFonts w:ascii="GHEA Grapalat" w:hAnsi="GHEA Grapalat"/>
          <w:sz w:val="24"/>
          <w:szCs w:val="24"/>
          <w:lang w:val="hy-AM"/>
        </w:rPr>
        <w:t>______</w:t>
      </w:r>
      <w:r w:rsidRPr="008D552D">
        <w:rPr>
          <w:rFonts w:ascii="GHEA Grapalat" w:hAnsi="GHEA Grapalat"/>
          <w:sz w:val="24"/>
          <w:szCs w:val="24"/>
          <w:lang w:val="hy-AM"/>
        </w:rPr>
        <w:t>-Ն</w:t>
      </w:r>
    </w:p>
    <w:p w:rsid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8D552D" w:rsidRP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D552D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2023 ԹՎԱԿԱՆԻ ԱՊՐԻԼԻ 13-Ի N 543-Ն ՈՐՈՇՄԱՆ ՄԵՋ ԼՐԱՑՈՒՄ ԿԱՏԱՐԵԼՈՒ ՄԱՍԻՆ</w:t>
      </w:r>
    </w:p>
    <w:p w:rsidR="008D552D" w:rsidRPr="008D552D" w:rsidRDefault="008D552D" w:rsidP="008D552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8D552D" w:rsidRDefault="008D552D" w:rsidP="009800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D552D">
        <w:rPr>
          <w:rFonts w:ascii="GHEA Grapalat" w:hAnsi="GHEA Grapalat"/>
          <w:sz w:val="24"/>
          <w:szCs w:val="24"/>
          <w:lang w:val="hy-AM"/>
        </w:rPr>
        <w:t>Ղեկավարվելով «Նորմատիվ իրավական ակտերի մասին» օրենքի 33-րդ և 34-րդ հոդվածներով՝ Հայաստանի Հանրապետության կառավարությունը որոշում է.</w:t>
      </w:r>
    </w:p>
    <w:p w:rsidR="009800F8" w:rsidRDefault="009800F8" w:rsidP="009800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00F8">
        <w:rPr>
          <w:rFonts w:ascii="GHEA Grapalat" w:hAnsi="GHEA Grapalat"/>
          <w:sz w:val="24"/>
          <w:szCs w:val="24"/>
          <w:lang w:val="hy-AM"/>
        </w:rPr>
        <w:t xml:space="preserve">1. Հայաստանի Հանրապետության կառավարության 2023 թվականի ապրիլի 13-ի «Հայաստանի Հանրապետության արդարադատության նախարարության </w:t>
      </w:r>
      <w:bookmarkStart w:id="0" w:name="_GoBack"/>
      <w:bookmarkEnd w:id="0"/>
      <w:r w:rsidRPr="009800F8">
        <w:rPr>
          <w:rFonts w:ascii="GHEA Grapalat" w:hAnsi="GHEA Grapalat"/>
          <w:sz w:val="24"/>
          <w:szCs w:val="24"/>
          <w:lang w:val="hy-AM"/>
        </w:rPr>
        <w:t xml:space="preserve">քրեակատարողական հիմնարկների ներքին կանոնակարգը հաստատելու մասին» N 543-Ն որոշման (այսուհետ՝ որոշում) </w:t>
      </w:r>
      <w:r>
        <w:rPr>
          <w:rFonts w:ascii="GHEA Grapalat" w:hAnsi="GHEA Grapalat"/>
          <w:sz w:val="24"/>
          <w:szCs w:val="24"/>
          <w:lang w:val="hy-AM"/>
        </w:rPr>
        <w:t>հավելվածը 357-րդ կետից հետո</w:t>
      </w:r>
      <w:r w:rsidRPr="009800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լրացնել հետևյալ բովանդակությամբ նոր 358</w:t>
      </w:r>
      <w:r w:rsidR="00BA306F">
        <w:rPr>
          <w:rFonts w:ascii="GHEA Grapalat" w:hAnsi="GHEA Grapalat"/>
          <w:sz w:val="24"/>
          <w:szCs w:val="24"/>
          <w:lang w:val="hy-AM"/>
        </w:rPr>
        <w:t>-րդից 365-րդ կետերով</w:t>
      </w:r>
      <w:r w:rsidRPr="009800F8">
        <w:rPr>
          <w:rFonts w:ascii="GHEA Grapalat" w:hAnsi="GHEA Grapalat"/>
          <w:sz w:val="24"/>
          <w:szCs w:val="24"/>
          <w:lang w:val="hy-AM"/>
        </w:rPr>
        <w:t>.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BA306F">
        <w:rPr>
          <w:rFonts w:ascii="GHEA Grapalat" w:hAnsi="GHEA Grapalat"/>
          <w:sz w:val="24"/>
          <w:szCs w:val="24"/>
          <w:lang w:val="hy-AM"/>
        </w:rPr>
        <w:t>29.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2088F">
        <w:rPr>
          <w:rFonts w:ascii="GHEA Grapalat" w:hAnsi="GHEA Grapalat"/>
          <w:sz w:val="24"/>
          <w:szCs w:val="24"/>
          <w:lang w:val="hy-AM"/>
        </w:rPr>
        <w:t>ԴԱՏԱՊԱՐՏՅԱԼՆԵՐԻ</w:t>
      </w:r>
      <w:r>
        <w:rPr>
          <w:rFonts w:ascii="GHEA Grapalat" w:hAnsi="GHEA Grapalat"/>
          <w:sz w:val="24"/>
          <w:szCs w:val="24"/>
          <w:lang w:val="hy-AM"/>
        </w:rPr>
        <w:t xml:space="preserve"> ԵՎ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ԿԱԼԱՆԱՎՈՐՎԱԾ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ԱՆՁԱՆՑ ՓՈԽԱԴՐՈՒՄՆԵՐԸ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358.</w:t>
      </w:r>
      <w:r>
        <w:rPr>
          <w:rFonts w:ascii="GHEA Grapalat" w:hAnsi="GHEA Grapalat"/>
          <w:sz w:val="24"/>
          <w:szCs w:val="24"/>
          <w:lang w:val="hy-AM"/>
        </w:rPr>
        <w:t xml:space="preserve"> Ք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րեակատարողական հիմնարկներում ազատությունից զրկելու ձևով պատիժ կրող դատապարտյալների և </w:t>
      </w:r>
      <w:r>
        <w:rPr>
          <w:rFonts w:ascii="GHEA Grapalat" w:hAnsi="GHEA Grapalat"/>
          <w:sz w:val="24"/>
          <w:szCs w:val="24"/>
          <w:lang w:val="hy-AM"/>
        </w:rPr>
        <w:t>կալանավորված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անձանց </w:t>
      </w:r>
      <w:r w:rsidR="00C51157" w:rsidRPr="00EA5E31">
        <w:rPr>
          <w:rFonts w:ascii="GHEA Grapalat" w:hAnsi="GHEA Grapalat"/>
          <w:sz w:val="24"/>
          <w:szCs w:val="24"/>
          <w:lang w:val="hy-AM"/>
        </w:rPr>
        <w:t xml:space="preserve">փոխադրումները </w:t>
      </w:r>
      <w:r w:rsidRPr="00EA5E31">
        <w:rPr>
          <w:rFonts w:ascii="GHEA Grapalat" w:hAnsi="GHEA Grapalat"/>
          <w:sz w:val="24"/>
          <w:szCs w:val="24"/>
          <w:lang w:val="hy-AM"/>
        </w:rPr>
        <w:t xml:space="preserve">(բացառությամբ </w:t>
      </w:r>
      <w:r w:rsidR="00C51157" w:rsidRPr="00EA5E31">
        <w:rPr>
          <w:rFonts w:ascii="GHEA Grapalat" w:hAnsi="GHEA Grapalat"/>
          <w:sz w:val="24"/>
          <w:szCs w:val="24"/>
          <w:lang w:val="hy-AM"/>
        </w:rPr>
        <w:t xml:space="preserve">կալանավորված անձանց </w:t>
      </w:r>
      <w:r w:rsidR="00F333EC" w:rsidRPr="00EA5E31">
        <w:rPr>
          <w:rFonts w:ascii="GHEA Grapalat" w:hAnsi="GHEA Grapalat"/>
          <w:sz w:val="24"/>
          <w:szCs w:val="24"/>
          <w:lang w:val="hy-AM"/>
        </w:rPr>
        <w:t xml:space="preserve">քրեական վարույթն իրականացնող մարմնի հայտի հիման վրա իրականացվող </w:t>
      </w:r>
      <w:r w:rsidR="00AF7BFF" w:rsidRPr="00EA5E31">
        <w:rPr>
          <w:rFonts w:ascii="GHEA Grapalat" w:hAnsi="GHEA Grapalat"/>
          <w:sz w:val="24"/>
          <w:szCs w:val="24"/>
          <w:lang w:val="hy-AM"/>
        </w:rPr>
        <w:t>փոխադրումներից</w:t>
      </w:r>
      <w:r w:rsidRPr="00EA5E31">
        <w:rPr>
          <w:rFonts w:ascii="GHEA Grapalat" w:hAnsi="GHEA Grapalat"/>
          <w:sz w:val="24"/>
          <w:szCs w:val="24"/>
          <w:lang w:val="hy-AM"/>
        </w:rPr>
        <w:t xml:space="preserve">) իրականացնում են </w:t>
      </w:r>
      <w:r w:rsidR="0099401D" w:rsidRPr="00EA5E31">
        <w:rPr>
          <w:rFonts w:ascii="GHEA Grapalat" w:hAnsi="GHEA Grapalat"/>
          <w:sz w:val="24"/>
          <w:szCs w:val="24"/>
          <w:lang w:val="hy-AM"/>
        </w:rPr>
        <w:t>Ք</w:t>
      </w:r>
      <w:r w:rsidRPr="00EA5E31">
        <w:rPr>
          <w:rFonts w:ascii="GHEA Grapalat" w:hAnsi="GHEA Grapalat"/>
          <w:sz w:val="24"/>
          <w:szCs w:val="24"/>
          <w:lang w:val="hy-AM"/>
        </w:rPr>
        <w:t>րեակատարողական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ծառայության կենտրոնական մարմնի ուղեկցումների բաժինը և քրեակատարողական հիմնարկների պահպանության ապահովման կառուցվածքային ստորաբաժանումները, որոնց գործունեության կարգերը</w:t>
      </w:r>
      <w:r w:rsidR="0099401D">
        <w:rPr>
          <w:rFonts w:ascii="GHEA Grapalat" w:hAnsi="GHEA Grapalat"/>
          <w:sz w:val="24"/>
          <w:szCs w:val="24"/>
          <w:lang w:val="hy-AM"/>
        </w:rPr>
        <w:t xml:space="preserve"> Քրեակատարողական ծառայության մասին օրենքի 4-րդ հոդվածի 2-րդ մասի համաձայն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հաստատում է համապատասխան </w:t>
      </w:r>
      <w:r w:rsidR="0099401D">
        <w:rPr>
          <w:rFonts w:ascii="GHEA Grapalat" w:hAnsi="GHEA Grapalat"/>
          <w:sz w:val="24"/>
          <w:szCs w:val="24"/>
          <w:lang w:val="hy-AM"/>
        </w:rPr>
        <w:t>ն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ախարարը: Ծառայողական անհրաժեշտությամբ պայմանավորված </w:t>
      </w:r>
      <w:r w:rsidR="0099401D">
        <w:rPr>
          <w:rFonts w:ascii="GHEA Grapalat" w:hAnsi="GHEA Grapalat"/>
          <w:sz w:val="24"/>
          <w:szCs w:val="24"/>
          <w:lang w:val="hy-AM"/>
        </w:rPr>
        <w:t>Քրեակատարողական 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առայության պետի կամ ոլորտը համակարգող տեղակալի կամ քրեակատարողական հիմնարկի պետի հանձնարարությամբ փոխադրումների գործընթացում </w:t>
      </w:r>
      <w:r w:rsidRPr="00EA5E31">
        <w:rPr>
          <w:rFonts w:ascii="GHEA Grapalat" w:hAnsi="GHEA Grapalat"/>
          <w:sz w:val="24"/>
          <w:szCs w:val="24"/>
          <w:lang w:val="hy-AM"/>
        </w:rPr>
        <w:t xml:space="preserve">կարող են ներգրավվել </w:t>
      </w:r>
      <w:r w:rsidR="0099401D" w:rsidRPr="00EA5E31">
        <w:rPr>
          <w:rFonts w:ascii="GHEA Grapalat" w:hAnsi="GHEA Grapalat"/>
          <w:sz w:val="24"/>
          <w:szCs w:val="24"/>
          <w:lang w:val="hy-AM"/>
        </w:rPr>
        <w:t>Քրեակատարողական ծ</w:t>
      </w:r>
      <w:r w:rsidRPr="00EA5E31">
        <w:rPr>
          <w:rFonts w:ascii="GHEA Grapalat" w:hAnsi="GHEA Grapalat"/>
          <w:sz w:val="24"/>
          <w:szCs w:val="24"/>
          <w:lang w:val="hy-AM"/>
        </w:rPr>
        <w:t>առայության կենտրոնական մա</w:t>
      </w:r>
      <w:r w:rsidRPr="00BA306F">
        <w:rPr>
          <w:rFonts w:ascii="GHEA Grapalat" w:hAnsi="GHEA Grapalat"/>
          <w:sz w:val="24"/>
          <w:szCs w:val="24"/>
          <w:lang w:val="hy-AM"/>
        </w:rPr>
        <w:t>րմնի և քրեակատարողական հիմնարկների այլ ստորաբաժանումներ: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 xml:space="preserve">359.Ազատազրկված անձանց ուղեկցումները կազմակերպելիս և իրականացնելիս </w:t>
      </w:r>
      <w:r w:rsidR="00672D6B">
        <w:rPr>
          <w:rFonts w:ascii="GHEA Grapalat" w:hAnsi="GHEA Grapalat"/>
          <w:sz w:val="24"/>
          <w:szCs w:val="24"/>
          <w:lang w:val="hy-AM"/>
        </w:rPr>
        <w:t>Ք</w:t>
      </w:r>
      <w:r w:rsidRPr="00BA306F">
        <w:rPr>
          <w:rFonts w:ascii="GHEA Grapalat" w:hAnsi="GHEA Grapalat"/>
          <w:sz w:val="24"/>
          <w:szCs w:val="24"/>
          <w:lang w:val="hy-AM"/>
        </w:rPr>
        <w:t>րեակատարողական ծառայությունը ըստ անհրաժեշտության համագործակցում է</w:t>
      </w:r>
      <w:r w:rsidR="00672D6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նախարարության, Արտաքին գործերի նախարարության, Ներքին </w:t>
      </w:r>
      <w:r w:rsidR="00672D6B">
        <w:rPr>
          <w:rFonts w:ascii="GHEA Grapalat" w:hAnsi="GHEA Grapalat"/>
          <w:sz w:val="24"/>
          <w:szCs w:val="24"/>
          <w:lang w:val="hy-AM"/>
        </w:rPr>
        <w:lastRenderedPageBreak/>
        <w:t>գ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ործերի </w:t>
      </w:r>
      <w:r w:rsidR="00672D6B">
        <w:rPr>
          <w:rFonts w:ascii="GHEA Grapalat" w:hAnsi="GHEA Grapalat"/>
          <w:sz w:val="24"/>
          <w:szCs w:val="24"/>
          <w:lang w:val="hy-AM"/>
        </w:rPr>
        <w:t>ն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ախարարության </w:t>
      </w:r>
      <w:r w:rsidR="00672D6B">
        <w:rPr>
          <w:rFonts w:ascii="GHEA Grapalat" w:hAnsi="GHEA Grapalat"/>
          <w:sz w:val="24"/>
          <w:szCs w:val="24"/>
          <w:lang w:val="hy-AM"/>
        </w:rPr>
        <w:t>ո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ստիկանության, Փրկարար </w:t>
      </w:r>
      <w:r w:rsidR="00672D6B">
        <w:rPr>
          <w:rFonts w:ascii="GHEA Grapalat" w:hAnsi="GHEA Grapalat"/>
          <w:sz w:val="24"/>
          <w:szCs w:val="24"/>
          <w:lang w:val="hy-AM"/>
        </w:rPr>
        <w:t>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առայության, Առողջապահության նախարարության, Գլխավոր դատախազության, Ազգային </w:t>
      </w:r>
      <w:r w:rsidR="00672D6B">
        <w:rPr>
          <w:rFonts w:ascii="GHEA Grapalat" w:hAnsi="GHEA Grapalat"/>
          <w:sz w:val="24"/>
          <w:szCs w:val="24"/>
          <w:lang w:val="hy-AM"/>
        </w:rPr>
        <w:t>ա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նվտանգության </w:t>
      </w:r>
      <w:r w:rsidR="00672D6B">
        <w:rPr>
          <w:rFonts w:ascii="GHEA Grapalat" w:hAnsi="GHEA Grapalat"/>
          <w:sz w:val="24"/>
          <w:szCs w:val="24"/>
          <w:lang w:val="hy-AM"/>
        </w:rPr>
        <w:t>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առայության, Պետական </w:t>
      </w:r>
      <w:r w:rsidR="00672D6B">
        <w:rPr>
          <w:rFonts w:ascii="GHEA Grapalat" w:hAnsi="GHEA Grapalat"/>
          <w:sz w:val="24"/>
          <w:szCs w:val="24"/>
          <w:lang w:val="hy-AM"/>
        </w:rPr>
        <w:t>ե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կամուտների </w:t>
      </w:r>
      <w:r w:rsidR="00672D6B">
        <w:rPr>
          <w:rFonts w:ascii="GHEA Grapalat" w:hAnsi="GHEA Grapalat"/>
          <w:sz w:val="24"/>
          <w:szCs w:val="24"/>
          <w:lang w:val="hy-AM"/>
        </w:rPr>
        <w:t>կ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ոմիտեի </w:t>
      </w:r>
      <w:r w:rsidR="00672D6B">
        <w:rPr>
          <w:rFonts w:ascii="GHEA Grapalat" w:hAnsi="GHEA Grapalat"/>
          <w:sz w:val="24"/>
          <w:szCs w:val="24"/>
          <w:lang w:val="hy-AM"/>
        </w:rPr>
        <w:t>մ</w:t>
      </w:r>
      <w:r w:rsidRPr="00BA306F">
        <w:rPr>
          <w:rFonts w:ascii="GHEA Grapalat" w:hAnsi="GHEA Grapalat"/>
          <w:sz w:val="24"/>
          <w:szCs w:val="24"/>
          <w:lang w:val="hy-AM"/>
        </w:rPr>
        <w:t>աքսային ծառայության համապատասխան ստորաբաժանումների ծառայողների և/կամ աշխատակիցների հետ, որոնք իրենց լիազորությունների շրջանակներում պարտավոր են ցուցաբերել անհրաժեշտ աջակցություն: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 xml:space="preserve">360. </w:t>
      </w:r>
      <w:r w:rsidR="00672D6B">
        <w:rPr>
          <w:rFonts w:ascii="GHEA Grapalat" w:hAnsi="GHEA Grapalat"/>
          <w:sz w:val="24"/>
          <w:szCs w:val="24"/>
          <w:lang w:val="hy-AM"/>
        </w:rPr>
        <w:t>Դատապարտյալների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փոխադրումների համար հիմք հանդիսացող անհրաժեշտ փաստաթղթերի նախապատրաստման և կազմման պատասխանատու ստորաբաժանումը </w:t>
      </w:r>
      <w:r w:rsidR="00672D6B">
        <w:rPr>
          <w:rFonts w:ascii="GHEA Grapalat" w:hAnsi="GHEA Grapalat"/>
          <w:sz w:val="24"/>
          <w:szCs w:val="24"/>
          <w:lang w:val="hy-AM"/>
        </w:rPr>
        <w:t>Քրեակատարողական ծ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առայության կենտրոնական մարմնի Կալանավորված անձանց և դատապարտյալների հաշվառման բաժինն է, որի գործունեության կարգը </w:t>
      </w:r>
      <w:r w:rsidR="00672D6B">
        <w:rPr>
          <w:rFonts w:ascii="GHEA Grapalat" w:hAnsi="GHEA Grapalat"/>
          <w:sz w:val="24"/>
          <w:szCs w:val="24"/>
          <w:lang w:val="hy-AM"/>
        </w:rPr>
        <w:t>Քրեակատարողական ծառայության մասին օրենքի 4-րդ հոդվածի 2-րդ մասի համաձայն</w:t>
      </w:r>
      <w:r w:rsidR="00672D6B" w:rsidRPr="00BA30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հաստատում է համապատասխան </w:t>
      </w:r>
      <w:r w:rsidR="00672D6B">
        <w:rPr>
          <w:rFonts w:ascii="GHEA Grapalat" w:hAnsi="GHEA Grapalat"/>
          <w:sz w:val="24"/>
          <w:szCs w:val="24"/>
          <w:lang w:val="hy-AM"/>
        </w:rPr>
        <w:t>ն</w:t>
      </w:r>
      <w:r w:rsidRPr="00BA306F">
        <w:rPr>
          <w:rFonts w:ascii="GHEA Grapalat" w:hAnsi="GHEA Grapalat"/>
          <w:sz w:val="24"/>
          <w:szCs w:val="24"/>
          <w:lang w:val="hy-AM"/>
        </w:rPr>
        <w:t>ախարարը: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361. Դատապարտյալների փոխադրումները իրականացվում են հետևյալ հիմնական ուղղություններով.</w:t>
      </w:r>
    </w:p>
    <w:p w:rsidR="00BA306F" w:rsidRPr="00BA306F" w:rsidRDefault="00672D6B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ա)</w:t>
      </w:r>
      <w:r w:rsidR="00BA306F" w:rsidRPr="00BA306F">
        <w:rPr>
          <w:rFonts w:ascii="GHEA Grapalat" w:hAnsi="GHEA Grapalat"/>
          <w:sz w:val="24"/>
          <w:szCs w:val="24"/>
          <w:lang w:val="hy-AM"/>
        </w:rPr>
        <w:t xml:space="preserve"> մեկ քրեակատարողական հիմնարկից այլ քրեակատարողական հիմնարկ ուղեկցելիս,</w:t>
      </w:r>
    </w:p>
    <w:p w:rsidR="00BA306F" w:rsidRPr="00BA306F" w:rsidRDefault="00672D6B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բ)</w:t>
      </w:r>
      <w:r w:rsidR="00BA306F" w:rsidRPr="00BA306F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միջազգային և միջպետական պայմանագրերով, համաձայնագրեով նախատեսված դեպքերում Հայաստանի Հանրապետությունից դեպի այլ երկիր արտահանձնելու</w:t>
      </w:r>
      <w:r w:rsidR="00DF46E5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 w:rsidR="00BA306F" w:rsidRPr="00BA306F">
        <w:rPr>
          <w:rFonts w:ascii="GHEA Grapalat" w:hAnsi="GHEA Grapalat"/>
          <w:sz w:val="24"/>
          <w:szCs w:val="24"/>
          <w:lang w:val="hy-AM"/>
        </w:rPr>
        <w:t xml:space="preserve"> քրեակատարողական հիմնարկներից դեպի Հայաստանի Հանրապետության պետական սահման ուղեկցելիս,</w:t>
      </w:r>
    </w:p>
    <w:p w:rsidR="00BA306F" w:rsidRPr="00BA306F" w:rsidRDefault="00672D6B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գ)</w:t>
      </w:r>
      <w:r w:rsidR="00BA306F" w:rsidRPr="00BA306F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միջազգային և միջպետական պայմանագրերով, համաձայնագրեով նախատեսված դեպքերում այլ երկրից արտահանձնված անձին տվյալ երկրի պետական սահմանից քրեակատարողական հիմնարկներ ուղեկցելիս,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դ</w:t>
      </w:r>
      <w:r w:rsidR="00672D6B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օրենքով սահմանված դեպքերում կարճաժամկետ մեկնումների վայր և հետադարձ ուղղությամբ ուղեկցելիս, </w:t>
      </w:r>
    </w:p>
    <w:p w:rsidR="00BA306F" w:rsidRPr="00BA306F" w:rsidRDefault="00672D6B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ե)</w:t>
      </w:r>
      <w:r w:rsidR="00BA306F" w:rsidRPr="00BA306F">
        <w:rPr>
          <w:rFonts w:ascii="GHEA Grapalat" w:hAnsi="GHEA Grapalat"/>
          <w:sz w:val="24"/>
          <w:szCs w:val="24"/>
          <w:lang w:val="hy-AM"/>
        </w:rPr>
        <w:t xml:space="preserve"> վերասոցիալականացման միջոցառումների իրականացման վայրեր և հետադարձ ուղղությամբ ուղեկցելիս,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զ</w:t>
      </w:r>
      <w:r w:rsidR="00672D6B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դեպի դատարաններ, վարույթային կամ ապացուցողական գործողությունների կատարման այլ վայրեր ուղեկցելիս,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է</w:t>
      </w:r>
      <w:r w:rsidR="00C51157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օրենքով սահմանված դեպքերում և կարգով անհրաժեշտ բուժօգնություն և բուժսպասարկում ստանալու նպատակով դեպի քաղաքացիական առողջապահական հաստատություններ և հետադարձ ուղղությամբ ուղեկցելիս: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362. Կալանավորված անձանց փոխադրումները իրականացվում են հետևյալ հիմնական ուղղություններով.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lastRenderedPageBreak/>
        <w:t>ա</w:t>
      </w:r>
      <w:r w:rsidR="00C51157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մեկ քրեակատարողական հիմնարկից այլ քրեակատարողական հիմնարկ ուղեկցելիս,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բ</w:t>
      </w:r>
      <w:r w:rsidR="00C51157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միջազգային և միջպետական պայմանագրերով, համաձայնագրեով նախատեսված դեպքերում Հայաստանի Հանրապետությունից դեպի այլ երկիր արտահանձնելու </w:t>
      </w:r>
      <w:r w:rsidR="00DF46E5">
        <w:rPr>
          <w:rFonts w:ascii="GHEA Grapalat" w:hAnsi="GHEA Grapalat"/>
          <w:sz w:val="24"/>
          <w:szCs w:val="24"/>
          <w:lang w:val="hy-AM"/>
        </w:rPr>
        <w:t>նպատակով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քրեակատարողական հիմնարկներից դեպի Հայաստանի Հանրապետության պետական սահման ուղեկցելիս,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գ</w:t>
      </w:r>
      <w:r w:rsidR="00C51157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օրենքով սահմանված դեպքերում կարճաժամկետ մեկնումների վայր և հետադարձ ուղղությամբ ուղեկցելիս,</w:t>
      </w:r>
      <w:r w:rsidR="00C5115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եթե վարույթն իրականացնող մարմինը այն հանձնարարել է քրեակատարողական ծառայությանը, </w:t>
      </w:r>
    </w:p>
    <w:p w:rsidR="00BA306F" w:rsidRP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06F">
        <w:rPr>
          <w:rFonts w:ascii="GHEA Grapalat" w:hAnsi="GHEA Grapalat"/>
          <w:sz w:val="24"/>
          <w:szCs w:val="24"/>
          <w:lang w:val="hy-AM"/>
        </w:rPr>
        <w:t>դ</w:t>
      </w:r>
      <w:r w:rsidR="00C51157">
        <w:rPr>
          <w:rFonts w:ascii="GHEA Grapalat" w:hAnsi="GHEA Grapalat"/>
          <w:sz w:val="24"/>
          <w:szCs w:val="24"/>
          <w:lang w:val="hy-AM"/>
        </w:rPr>
        <w:t>)</w:t>
      </w:r>
      <w:r w:rsidRPr="00BA306F">
        <w:rPr>
          <w:rFonts w:ascii="GHEA Grapalat" w:hAnsi="GHEA Grapalat"/>
          <w:sz w:val="24"/>
          <w:szCs w:val="24"/>
          <w:lang w:val="hy-AM"/>
        </w:rPr>
        <w:t xml:space="preserve"> օրենքով սահմանված դեպքերում և կարգով անհրաժեշտ բուժօգնություն և բուժսպասարկում ստանալու նպատակով դեպի քաղաքացիական առողջապահական հաստատություններ և հետադարձ ուղղությամբ ուղեկցելիս:</w:t>
      </w:r>
    </w:p>
    <w:p w:rsidR="00BA306F" w:rsidRPr="0042502C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2502C">
        <w:rPr>
          <w:rFonts w:ascii="GHEA Grapalat" w:hAnsi="GHEA Grapalat"/>
          <w:sz w:val="24"/>
          <w:szCs w:val="24"/>
          <w:lang w:val="hy-AM"/>
        </w:rPr>
        <w:t xml:space="preserve">363. Ուղեկցումներն իրականացվում են համապատասխան պահախմբերով, որոնց կազմը, լիազորությունները, սպառազինությունը և ուղեկցմանն առնչվող այլ գործառույթները </w:t>
      </w:r>
      <w:r w:rsidR="0042502C" w:rsidRPr="0042502C">
        <w:rPr>
          <w:rFonts w:ascii="GHEA Grapalat" w:hAnsi="GHEA Grapalat"/>
          <w:sz w:val="24"/>
          <w:szCs w:val="24"/>
          <w:lang w:val="hy-AM"/>
        </w:rPr>
        <w:t xml:space="preserve">Քրեակատարողական ծառայության մասին օրենքի 4-րդ հոդվածի 2-րդ մասի համաձայն 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սահմանվում են </w:t>
      </w:r>
      <w:r w:rsidR="0042502C" w:rsidRPr="0042502C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 նախարարի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502C">
        <w:rPr>
          <w:rFonts w:ascii="GHEA Grapalat" w:hAnsi="GHEA Grapalat"/>
          <w:sz w:val="24"/>
          <w:szCs w:val="24"/>
          <w:lang w:val="hy-AM"/>
        </w:rPr>
        <w:t>հրամանով:</w:t>
      </w:r>
    </w:p>
    <w:p w:rsidR="00BA306F" w:rsidRPr="0042502C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2502C">
        <w:rPr>
          <w:rFonts w:ascii="GHEA Grapalat" w:hAnsi="GHEA Grapalat"/>
          <w:sz w:val="24"/>
          <w:szCs w:val="24"/>
          <w:lang w:val="hy-AM"/>
        </w:rPr>
        <w:t>364.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Ուղեկցումների գործընթացում մեկից ավելի ստորաբաժանում 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>ներգրավված լինելու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 դեպքում 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>Քրեակատարողական ծ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առայության </w:t>
      </w:r>
      <w:r w:rsidR="00DF46E5">
        <w:rPr>
          <w:rFonts w:ascii="GHEA Grapalat" w:hAnsi="GHEA Grapalat"/>
          <w:sz w:val="24"/>
          <w:szCs w:val="24"/>
          <w:lang w:val="hy-AM"/>
        </w:rPr>
        <w:t>պետի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 կամ ոլորտը համակարգող </w:t>
      </w:r>
      <w:r w:rsidR="00DF46E5">
        <w:rPr>
          <w:rFonts w:ascii="GHEA Grapalat" w:hAnsi="GHEA Grapalat"/>
          <w:sz w:val="24"/>
          <w:szCs w:val="24"/>
          <w:lang w:val="hy-AM"/>
        </w:rPr>
        <w:t>տեղակալի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 կամ քրեակատարողական հիմնարկի 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>պետի որոշմամբ է սահմանվում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 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 xml:space="preserve">այն ստորաբաժանումը, որից կազմավորվելու է </w:t>
      </w:r>
      <w:r w:rsidRPr="0042502C">
        <w:rPr>
          <w:rFonts w:ascii="GHEA Grapalat" w:hAnsi="GHEA Grapalat"/>
          <w:sz w:val="24"/>
          <w:szCs w:val="24"/>
          <w:lang w:val="hy-AM"/>
        </w:rPr>
        <w:t>հիմնական պահախումբն ու պահախմբի պետ</w:t>
      </w:r>
      <w:r w:rsidR="00C51157" w:rsidRPr="0042502C">
        <w:rPr>
          <w:rFonts w:ascii="GHEA Grapalat" w:hAnsi="GHEA Grapalat"/>
          <w:sz w:val="24"/>
          <w:szCs w:val="24"/>
          <w:lang w:val="hy-AM"/>
        </w:rPr>
        <w:t>ը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: Ներգրավված մյուս ստորաբաժանումների ծառայողները տվյալ ուղեկցման ընթացքում գործում են հիմնական պահախմբի պետի ենթակայությամբ: </w:t>
      </w:r>
    </w:p>
    <w:p w:rsidR="00BA306F" w:rsidRDefault="00BA306F" w:rsidP="00BA306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2502C">
        <w:rPr>
          <w:rFonts w:ascii="GHEA Grapalat" w:hAnsi="GHEA Grapalat"/>
          <w:sz w:val="24"/>
          <w:szCs w:val="24"/>
          <w:lang w:val="hy-AM"/>
        </w:rPr>
        <w:t xml:space="preserve">365. </w:t>
      </w:r>
      <w:r w:rsidR="00604CFB" w:rsidRPr="0042502C">
        <w:rPr>
          <w:rFonts w:ascii="GHEA Grapalat" w:hAnsi="GHEA Grapalat"/>
          <w:sz w:val="24"/>
          <w:szCs w:val="24"/>
          <w:lang w:val="hy-AM"/>
        </w:rPr>
        <w:t>Ո</w:t>
      </w:r>
      <w:r w:rsidRPr="0042502C">
        <w:rPr>
          <w:rFonts w:ascii="GHEA Grapalat" w:hAnsi="GHEA Grapalat"/>
          <w:sz w:val="24"/>
          <w:szCs w:val="24"/>
          <w:lang w:val="hy-AM"/>
        </w:rPr>
        <w:t xml:space="preserve">ւղեկցումները իրականացվում են ոտքով, ավտոմոբիլով, գնացքի վագոնով, օդանավով: Յուրաքանչյուր դեպքում ուղեկցման առանձնահատկությունները, տրանսպորտային միջոցների կահավորանքը, պահախմբի կազմը և սպառազինությունը </w:t>
      </w:r>
      <w:r w:rsidR="0042502C" w:rsidRPr="0042502C">
        <w:rPr>
          <w:rFonts w:ascii="GHEA Grapalat" w:hAnsi="GHEA Grapalat"/>
          <w:sz w:val="24"/>
          <w:szCs w:val="24"/>
          <w:lang w:val="hy-AM"/>
        </w:rPr>
        <w:t>Քրեակատարողական ծառայության մասին օրենքի 4-րդ հոդվածի 2-րդ մասի համաձայն սահմանվում են համապատասխան նախարարի հրամանով:</w:t>
      </w:r>
      <w:r w:rsidRPr="0042502C">
        <w:rPr>
          <w:rFonts w:ascii="GHEA Grapalat" w:hAnsi="GHEA Grapalat"/>
          <w:sz w:val="24"/>
          <w:szCs w:val="24"/>
          <w:lang w:val="hy-AM"/>
        </w:rPr>
        <w:t>»</w:t>
      </w:r>
      <w:r w:rsidR="00604CFB" w:rsidRPr="0042502C">
        <w:rPr>
          <w:rFonts w:ascii="GHEA Grapalat" w:hAnsi="GHEA Grapalat"/>
          <w:sz w:val="24"/>
          <w:szCs w:val="24"/>
          <w:lang w:val="hy-AM"/>
        </w:rPr>
        <w:t>:</w:t>
      </w:r>
    </w:p>
    <w:p w:rsidR="009800F8" w:rsidRPr="009800F8" w:rsidRDefault="009800F8" w:rsidP="009800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00F8">
        <w:rPr>
          <w:rFonts w:ascii="GHEA Grapalat" w:hAnsi="GHEA Grapalat"/>
          <w:sz w:val="24"/>
          <w:szCs w:val="24"/>
          <w:lang w:val="hy-AM"/>
        </w:rPr>
        <w:t>2. Սույն որոշումն ուժի մեջ է մտնում պաշտոնական հրապարակմանը հաջորդող օրվանից:</w:t>
      </w:r>
    </w:p>
    <w:p w:rsidR="009E6360" w:rsidRPr="000D0F67" w:rsidRDefault="008D552D" w:rsidP="009E6360">
      <w:pPr>
        <w:pStyle w:val="NoSpacing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lastRenderedPageBreak/>
        <w:t>Հ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Ի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Մ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Ն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Ա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Վ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Ո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Ր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>ՈՒ</w:t>
      </w:r>
      <w:r w:rsidR="004E77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6360" w:rsidRPr="000D0F67">
        <w:rPr>
          <w:rFonts w:ascii="GHEA Grapalat" w:hAnsi="GHEA Grapalat"/>
          <w:b/>
          <w:sz w:val="24"/>
          <w:szCs w:val="24"/>
          <w:lang w:val="hy-AM"/>
        </w:rPr>
        <w:t xml:space="preserve">Մ </w:t>
      </w:r>
    </w:p>
    <w:p w:rsidR="009E6360" w:rsidRPr="008D552D" w:rsidRDefault="009E6360" w:rsidP="009E636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8D552D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2023 ԹՎԱԿԱՆԻ ԱՊՐԻԼԻ 13-Ի N 543-Ն ՈՐՈՇՄԱՆ ՄԵՋ ԼՐԱՑՈՒՄ ԿԱՏԱՐԵԼՈՒ ՄԱՍԻՆ</w:t>
      </w:r>
      <w:r>
        <w:rPr>
          <w:rFonts w:ascii="GHEA Grapalat" w:hAnsi="GHEA Grapalat"/>
          <w:sz w:val="24"/>
          <w:szCs w:val="24"/>
          <w:lang w:val="hy-AM"/>
        </w:rPr>
        <w:t>» ԿԱՌԱՎԱՐՈՒԹՅԱՆ ՈՐՈՇՄԱՆ ՆԱԽԱԳԾԻ</w:t>
      </w:r>
    </w:p>
    <w:p w:rsidR="009E6360" w:rsidRDefault="009E6360" w:rsidP="009E6360">
      <w:pPr>
        <w:pStyle w:val="NoSpacing"/>
        <w:jc w:val="center"/>
        <w:rPr>
          <w:rFonts w:ascii="GHEA Grapalat" w:hAnsi="GHEA Grapalat"/>
          <w:sz w:val="24"/>
          <w:szCs w:val="24"/>
          <w:lang w:val="hy-AM"/>
        </w:rPr>
      </w:pPr>
    </w:p>
    <w:p w:rsidR="009E6360" w:rsidRPr="009E6360" w:rsidRDefault="009E6360" w:rsidP="00D71230">
      <w:pPr>
        <w:pStyle w:val="ListParagraph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360">
        <w:rPr>
          <w:rFonts w:ascii="GHEA Grapalat" w:hAnsi="GHEA Grapalat" w:cs="GHEA Mariam"/>
          <w:b/>
          <w:sz w:val="24"/>
          <w:szCs w:val="24"/>
          <w:lang w:val="hy-AM"/>
        </w:rPr>
        <w:t>Ընթացիկ</w:t>
      </w:r>
      <w:r w:rsidRPr="009E6360">
        <w:rPr>
          <w:rFonts w:ascii="GHEA Grapalat" w:hAnsi="GHEA Grapalat"/>
          <w:b/>
          <w:sz w:val="24"/>
          <w:szCs w:val="24"/>
          <w:lang w:val="hy-AM"/>
        </w:rPr>
        <w:t xml:space="preserve"> իրավիճակը և իրավական ակտի ընդունման անհրաժեշտությունը</w:t>
      </w:r>
      <w:r w:rsidRPr="009E6360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9E6360" w:rsidRDefault="009E6360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9E6360">
        <w:rPr>
          <w:rFonts w:ascii="GHEA Grapalat" w:hAnsi="GHEA Grapalat"/>
          <w:sz w:val="24"/>
          <w:szCs w:val="24"/>
          <w:lang w:val="hy-AM"/>
        </w:rPr>
        <w:t xml:space="preserve">Քրեակատարողական 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9E6360">
        <w:rPr>
          <w:rFonts w:ascii="GHEA Grapalat" w:hAnsi="GHEA Grapalat"/>
          <w:sz w:val="24"/>
          <w:szCs w:val="24"/>
          <w:lang w:val="hy-AM"/>
        </w:rPr>
        <w:t>առայության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9E6360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օրենքի 4-րդ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1-ին մասի 4-րդ կետի համաձայն՝ </w:t>
      </w:r>
      <w:r w:rsidRPr="00B9501B">
        <w:rPr>
          <w:rFonts w:ascii="GHEA Grapalat" w:hAnsi="GHEA Grapalat"/>
          <w:sz w:val="24"/>
          <w:szCs w:val="24"/>
          <w:lang w:val="hy-AM"/>
        </w:rPr>
        <w:t>Քրեակատարողական ծառայության հիմնական խնդիրներ</w:t>
      </w:r>
      <w:r w:rsidR="00B9501B">
        <w:rPr>
          <w:rFonts w:ascii="GHEA Grapalat" w:hAnsi="GHEA Grapalat"/>
          <w:sz w:val="24"/>
          <w:szCs w:val="24"/>
          <w:lang w:val="hy-AM"/>
        </w:rPr>
        <w:t xml:space="preserve">ից է </w:t>
      </w:r>
      <w:r w:rsidRPr="009E6360">
        <w:rPr>
          <w:rFonts w:ascii="GHEA Grapalat" w:hAnsi="GHEA Grapalat"/>
          <w:sz w:val="24"/>
          <w:szCs w:val="24"/>
          <w:lang w:val="hy-AM"/>
        </w:rPr>
        <w:t>քրեակատարողական հիմնարկների պահպանությունը, ազատությունից զրկելու ձևով պատիժ կրող դատապարտյալներին և կալանավորվածներին փո</w:t>
      </w:r>
      <w:r w:rsidR="00B9501B">
        <w:rPr>
          <w:rFonts w:ascii="GHEA Grapalat" w:hAnsi="GHEA Grapalat"/>
          <w:sz w:val="24"/>
          <w:szCs w:val="24"/>
          <w:lang w:val="hy-AM"/>
        </w:rPr>
        <w:t>խադրելը:</w:t>
      </w:r>
    </w:p>
    <w:p w:rsidR="00253923" w:rsidRPr="00253923" w:rsidRDefault="00253923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Նույն օրենքի 25.1-ին հոդվածի 1-ին մասի 3-րդ կետի համաձայն՝ </w:t>
      </w:r>
      <w:r w:rsidR="00E16637" w:rsidRPr="00E16637">
        <w:rPr>
          <w:rFonts w:ascii="GHEA Grapalat" w:hAnsi="GHEA Grapalat"/>
          <w:sz w:val="24"/>
          <w:szCs w:val="24"/>
          <w:lang w:val="hy-AM"/>
        </w:rPr>
        <w:t xml:space="preserve">Քրեակատարողական ծառայությունը </w:t>
      </w:r>
      <w:r w:rsidRPr="00253923">
        <w:rPr>
          <w:rFonts w:ascii="GHEA Grapalat" w:hAnsi="GHEA Grapalat"/>
          <w:sz w:val="24"/>
          <w:szCs w:val="24"/>
          <w:lang w:val="hy-AM"/>
        </w:rPr>
        <w:t>կազմակերպում է քրեակատարողական հիմնարկների պահպանությունը, ազատությունից զրկելու ձևով պատիժ կրող դատապարտյալների և կալանավորված անձանց փոխադրումը,</w:t>
      </w:r>
    </w:p>
    <w:p w:rsidR="009E6360" w:rsidRPr="009E6360" w:rsidRDefault="00B9501B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E6360">
        <w:rPr>
          <w:rFonts w:ascii="GHEA Grapalat" w:hAnsi="GHEA Grapalat"/>
          <w:sz w:val="24"/>
          <w:szCs w:val="24"/>
          <w:lang w:val="hy-AM"/>
        </w:rPr>
        <w:t xml:space="preserve">Կառավարության 2023 թվականի ապրիլի 13-ի </w:t>
      </w:r>
      <w:r>
        <w:rPr>
          <w:rFonts w:ascii="GHEA Grapalat" w:hAnsi="GHEA Grapalat"/>
          <w:sz w:val="24"/>
          <w:szCs w:val="24"/>
          <w:lang w:val="hy-AM"/>
        </w:rPr>
        <w:t>թիվ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 xml:space="preserve"> 543-Ն </w:t>
      </w:r>
      <w:r>
        <w:rPr>
          <w:rFonts w:ascii="GHEA Grapalat" w:hAnsi="GHEA Grapalat"/>
          <w:sz w:val="24"/>
          <w:szCs w:val="24"/>
          <w:lang w:val="hy-AM"/>
        </w:rPr>
        <w:t>որոշ</w:t>
      </w:r>
      <w:r w:rsidR="00253923">
        <w:rPr>
          <w:rFonts w:ascii="GHEA Grapalat" w:hAnsi="GHEA Grapalat"/>
          <w:sz w:val="24"/>
          <w:szCs w:val="24"/>
          <w:lang w:val="hy-AM"/>
        </w:rPr>
        <w:t xml:space="preserve">մամբ </w:t>
      </w:r>
      <w:r>
        <w:rPr>
          <w:rFonts w:ascii="GHEA Grapalat" w:hAnsi="GHEA Grapalat"/>
          <w:sz w:val="24"/>
          <w:szCs w:val="24"/>
          <w:lang w:val="hy-AM"/>
        </w:rPr>
        <w:t xml:space="preserve">հաստատվել է </w:t>
      </w:r>
      <w:r w:rsidR="00253923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  <w:r w:rsidRPr="00B9501B">
        <w:rPr>
          <w:rFonts w:ascii="GHEA Grapalat" w:hAnsi="GHEA Grapalat"/>
          <w:sz w:val="24"/>
          <w:szCs w:val="24"/>
          <w:lang w:val="hy-AM"/>
        </w:rPr>
        <w:t>քրեակատարողական հիմնարկների ներքին կանոնակարգը</w:t>
      </w:r>
      <w:r w:rsidR="00253923">
        <w:rPr>
          <w:rFonts w:ascii="GHEA Grapalat" w:hAnsi="GHEA Grapalat"/>
          <w:sz w:val="24"/>
          <w:szCs w:val="24"/>
          <w:lang w:val="hy-AM"/>
        </w:rPr>
        <w:t xml:space="preserve">, որն ուղղված է </w:t>
      </w:r>
      <w:r w:rsidR="00253923" w:rsidRPr="00253923">
        <w:rPr>
          <w:rFonts w:ascii="GHEA Grapalat" w:hAnsi="GHEA Grapalat"/>
          <w:sz w:val="24"/>
          <w:szCs w:val="24"/>
          <w:lang w:val="hy-AM"/>
        </w:rPr>
        <w:t xml:space="preserve">քրեակատարողական հիմնարկներում օրենսդրությամբ սահմանված՝ կալանք խափանման միջոցի և ազատությունից զրկելու հետ կապված պատիժների, բացառությամբ կարգապահական գումարտակում պահելու և զինծառայողների նկատմամբ նշանակված կարճաժամկետ ազատազրկման, կատարման կարգի և պայմանների </w:t>
      </w:r>
      <w:r w:rsidR="00253923">
        <w:rPr>
          <w:rFonts w:ascii="GHEA Grapalat" w:hAnsi="GHEA Grapalat"/>
          <w:sz w:val="24"/>
          <w:szCs w:val="24"/>
          <w:lang w:val="hy-AM"/>
        </w:rPr>
        <w:t>ամբողջության ապահովմանը</w:t>
      </w:r>
      <w:r w:rsidR="00253923" w:rsidRPr="00253923">
        <w:rPr>
          <w:rFonts w:ascii="GHEA Grapalat" w:hAnsi="GHEA Grapalat"/>
          <w:sz w:val="24"/>
          <w:szCs w:val="24"/>
          <w:lang w:val="hy-AM"/>
        </w:rPr>
        <w:t>։</w:t>
      </w:r>
      <w:r w:rsidR="00253923">
        <w:rPr>
          <w:rFonts w:ascii="GHEA Grapalat" w:hAnsi="GHEA Grapalat"/>
          <w:sz w:val="24"/>
          <w:szCs w:val="24"/>
          <w:lang w:val="hy-AM"/>
        </w:rPr>
        <w:t xml:space="preserve"> Այնինչ կանոնակարգով կարգավորված չեն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923" w:rsidRPr="009E6360">
        <w:rPr>
          <w:rFonts w:ascii="GHEA Grapalat" w:hAnsi="GHEA Grapalat"/>
          <w:sz w:val="24"/>
          <w:szCs w:val="24"/>
          <w:lang w:val="hy-AM"/>
        </w:rPr>
        <w:t xml:space="preserve">ազատությունից զրկելու ձևով պատիժ կրող դատապարտյալներին և </w:t>
      </w:r>
      <w:r w:rsidR="00E16637">
        <w:rPr>
          <w:rFonts w:ascii="GHEA Grapalat" w:hAnsi="GHEA Grapalat"/>
          <w:sz w:val="24"/>
          <w:szCs w:val="24"/>
          <w:lang w:val="hy-AM"/>
        </w:rPr>
        <w:t>օրենսդրությամբ</w:t>
      </w:r>
      <w:r w:rsidR="00253923">
        <w:rPr>
          <w:rFonts w:ascii="GHEA Grapalat" w:hAnsi="GHEA Grapalat"/>
          <w:sz w:val="24"/>
          <w:szCs w:val="24"/>
          <w:lang w:val="hy-AM"/>
        </w:rPr>
        <w:t xml:space="preserve"> սահմանված դեպքերում </w:t>
      </w:r>
      <w:r w:rsidR="00253923" w:rsidRPr="009E6360">
        <w:rPr>
          <w:rFonts w:ascii="GHEA Grapalat" w:hAnsi="GHEA Grapalat"/>
          <w:sz w:val="24"/>
          <w:szCs w:val="24"/>
          <w:lang w:val="hy-AM"/>
        </w:rPr>
        <w:t>կալանավորվածներին փո</w:t>
      </w:r>
      <w:r w:rsidR="00E16637">
        <w:rPr>
          <w:rFonts w:ascii="GHEA Grapalat" w:hAnsi="GHEA Grapalat"/>
          <w:sz w:val="24"/>
          <w:szCs w:val="24"/>
          <w:lang w:val="hy-AM"/>
        </w:rPr>
        <w:t>խադրելու, ուղեկցելու</w:t>
      </w:r>
      <w:r w:rsidR="00253923" w:rsidRPr="009E6360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>հետ կապված հարաբերությունները:</w:t>
      </w:r>
    </w:p>
    <w:p w:rsidR="009E6360" w:rsidRPr="009E6360" w:rsidRDefault="00E16637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Նշված հարաբերությունները որոշակի չափով կարգավորումներ են ստացել Արդարադատության նախարարի՝ «</w:t>
      </w:r>
      <w:r w:rsidR="0085014D">
        <w:rPr>
          <w:rFonts w:ascii="GHEA Grapalat" w:hAnsi="GHEA Grapalat"/>
          <w:sz w:val="24"/>
          <w:szCs w:val="24"/>
          <w:lang w:val="hy-AM"/>
        </w:rPr>
        <w:t>Հ</w:t>
      </w:r>
      <w:r w:rsidR="0085014D" w:rsidRPr="0085014D">
        <w:rPr>
          <w:rFonts w:ascii="GHEA Grapalat" w:hAnsi="GHEA Grapalat"/>
          <w:sz w:val="24"/>
          <w:szCs w:val="24"/>
          <w:lang w:val="hy-AM"/>
        </w:rPr>
        <w:t>այաստանի հանրապետության արդարադատության նախարարության քրեակատարողական ծառայության կառուցվածքային ստորաբաժանումների գործունեության կարգերը հաստատելու մասին</w:t>
      </w:r>
      <w:r>
        <w:rPr>
          <w:rFonts w:ascii="GHEA Grapalat" w:hAnsi="GHEA Grapalat"/>
          <w:sz w:val="24"/>
          <w:szCs w:val="24"/>
          <w:lang w:val="hy-AM"/>
        </w:rPr>
        <w:t>» (</w:t>
      </w:r>
      <w:r w:rsidR="0085014D">
        <w:rPr>
          <w:rFonts w:ascii="GHEA Grapalat" w:hAnsi="GHEA Grapalat"/>
          <w:sz w:val="24"/>
          <w:szCs w:val="24"/>
          <w:lang w:val="hy-AM"/>
        </w:rPr>
        <w:t>2009թ. 311-Ն, հավելված 12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>րդարադատության նախարարության քրեակատարողական ծառայության պահպանության ապահովման կառուցվածքային ստորաբաժանումների գործունեության կարգը հաստատելու մասին</w:t>
      </w:r>
      <w:r>
        <w:rPr>
          <w:rFonts w:ascii="GHEA Grapalat" w:hAnsi="GHEA Grapalat"/>
          <w:sz w:val="24"/>
          <w:szCs w:val="24"/>
          <w:lang w:val="hy-AM"/>
        </w:rPr>
        <w:t> (2011թ. 195-Ն)</w:t>
      </w:r>
      <w:r w:rsidR="009E6360" w:rsidRPr="009E6360">
        <w:rPr>
          <w:rFonts w:ascii="GHEA Grapalat" w:hAnsi="GHEA Grapalat"/>
          <w:sz w:val="24"/>
          <w:szCs w:val="24"/>
          <w:lang w:val="hy-AM"/>
        </w:rPr>
        <w:t xml:space="preserve"> համապատասխան հրամաններում:</w:t>
      </w:r>
    </w:p>
    <w:p w:rsidR="009E6360" w:rsidRDefault="009E6360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E6360">
        <w:rPr>
          <w:rFonts w:ascii="GHEA Grapalat" w:hAnsi="GHEA Grapalat"/>
          <w:sz w:val="24"/>
          <w:szCs w:val="24"/>
          <w:lang w:val="hy-AM"/>
        </w:rPr>
        <w:lastRenderedPageBreak/>
        <w:t xml:space="preserve">Սակայն քրեակատարողական ծառայության ուղեկցումների գործառույթ իրականացնող ստորաբաժանումները ազատությունից զրկելու ձևով պատիժ կրող դատապարտյալների և կալանավորվածների փոխադրումներ իրականացնելիս որոշակի փոխհարաբերությունների մեջ են գտնվում պետական այլ մարմինների, </w:t>
      </w:r>
      <w:r w:rsidR="0085014D">
        <w:rPr>
          <w:rFonts w:ascii="GHEA Grapalat" w:hAnsi="GHEA Grapalat"/>
          <w:sz w:val="24"/>
          <w:szCs w:val="24"/>
          <w:lang w:val="hy-AM"/>
        </w:rPr>
        <w:t xml:space="preserve">ինչպես </w:t>
      </w:r>
      <w:r w:rsidRPr="009E6360">
        <w:rPr>
          <w:rFonts w:ascii="GHEA Grapalat" w:hAnsi="GHEA Grapalat"/>
          <w:sz w:val="24"/>
          <w:szCs w:val="24"/>
          <w:lang w:val="hy-AM"/>
        </w:rPr>
        <w:t>նաև պաշտոնատար անձանց հետ, ուստի</w:t>
      </w:r>
      <w:r w:rsidR="0085014D">
        <w:rPr>
          <w:rFonts w:ascii="GHEA Grapalat" w:hAnsi="GHEA Grapalat"/>
          <w:sz w:val="24"/>
          <w:szCs w:val="24"/>
          <w:lang w:val="hy-AM"/>
        </w:rPr>
        <w:t>,</w:t>
      </w:r>
      <w:r w:rsidRPr="009E6360">
        <w:rPr>
          <w:rFonts w:ascii="GHEA Grapalat" w:hAnsi="GHEA Grapalat"/>
          <w:sz w:val="24"/>
          <w:szCs w:val="24"/>
          <w:lang w:val="hy-AM"/>
        </w:rPr>
        <w:t xml:space="preserve"> անհրաժեշտություն </w:t>
      </w:r>
      <w:r w:rsidR="0085014D">
        <w:rPr>
          <w:rFonts w:ascii="GHEA Grapalat" w:hAnsi="GHEA Grapalat"/>
          <w:sz w:val="24"/>
          <w:szCs w:val="24"/>
          <w:lang w:val="hy-AM"/>
        </w:rPr>
        <w:t>է ծագել</w:t>
      </w:r>
      <w:r w:rsidRPr="009E636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014D">
        <w:rPr>
          <w:rFonts w:ascii="GHEA Grapalat" w:hAnsi="GHEA Grapalat"/>
          <w:sz w:val="24"/>
          <w:szCs w:val="24"/>
          <w:lang w:val="hy-AM"/>
        </w:rPr>
        <w:t>առավել</w:t>
      </w:r>
      <w:r w:rsidRPr="009E6360">
        <w:rPr>
          <w:rFonts w:ascii="GHEA Grapalat" w:hAnsi="GHEA Grapalat"/>
          <w:sz w:val="24"/>
          <w:szCs w:val="24"/>
          <w:lang w:val="hy-AM"/>
        </w:rPr>
        <w:t xml:space="preserve"> ընդգրկուն կարգավորումներ</w:t>
      </w:r>
      <w:r w:rsidR="0085014D">
        <w:rPr>
          <w:rFonts w:ascii="GHEA Grapalat" w:hAnsi="GHEA Grapalat"/>
          <w:sz w:val="24"/>
          <w:szCs w:val="24"/>
          <w:lang w:val="hy-AM"/>
        </w:rPr>
        <w:t xml:space="preserve"> սահմանելու Կառավարության որոշմամբ հաստատման ենթակա </w:t>
      </w:r>
      <w:r w:rsidR="0085014D" w:rsidRPr="00B9501B">
        <w:rPr>
          <w:rFonts w:ascii="GHEA Grapalat" w:hAnsi="GHEA Grapalat"/>
          <w:sz w:val="24"/>
          <w:szCs w:val="24"/>
          <w:lang w:val="hy-AM"/>
        </w:rPr>
        <w:t>քրեակատարողական հիմնարկների ներքին կանոնակարգ</w:t>
      </w:r>
      <w:r w:rsidR="0085014D">
        <w:rPr>
          <w:rFonts w:ascii="GHEA Grapalat" w:hAnsi="GHEA Grapalat"/>
          <w:sz w:val="24"/>
          <w:szCs w:val="24"/>
          <w:lang w:val="hy-AM"/>
        </w:rPr>
        <w:t>ում</w:t>
      </w:r>
      <w:r w:rsidRPr="009E6360">
        <w:rPr>
          <w:rFonts w:ascii="GHEA Grapalat" w:hAnsi="GHEA Grapalat"/>
          <w:sz w:val="24"/>
          <w:szCs w:val="24"/>
          <w:lang w:val="hy-AM"/>
        </w:rPr>
        <w:t>:</w:t>
      </w:r>
    </w:p>
    <w:p w:rsidR="0085014D" w:rsidRPr="009E6360" w:rsidRDefault="0085014D" w:rsidP="00D71230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right="90"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9E6360" w:rsidRDefault="009E6360" w:rsidP="00D71230">
      <w:pPr>
        <w:pStyle w:val="NoSpacing"/>
        <w:spacing w:line="276" w:lineRule="auto"/>
        <w:ind w:firstLine="540"/>
        <w:jc w:val="both"/>
        <w:rPr>
          <w:rFonts w:ascii="Cambria Math" w:hAnsi="Cambria Math" w:cs="Cambria Math"/>
          <w:b/>
          <w:bCs/>
          <w:sz w:val="24"/>
          <w:szCs w:val="24"/>
          <w:lang w:val="hy-AM"/>
        </w:rPr>
      </w:pPr>
      <w:r w:rsidRPr="009E6360">
        <w:rPr>
          <w:rFonts w:ascii="GHEA Grapalat" w:hAnsi="GHEA Grapalat" w:cs="Cambria Math"/>
          <w:b/>
          <w:bCs/>
          <w:sz w:val="24"/>
          <w:szCs w:val="24"/>
          <w:lang w:val="hy-AM"/>
        </w:rPr>
        <w:t>2</w:t>
      </w:r>
      <w:r w:rsidRPr="009E6360">
        <w:rPr>
          <w:rFonts w:ascii="Cambria Math" w:eastAsia="MS Gothic" w:hAnsi="Cambria Math" w:cs="Cambria Math"/>
          <w:b/>
          <w:bCs/>
          <w:sz w:val="24"/>
          <w:szCs w:val="24"/>
          <w:lang w:val="hy-AM"/>
        </w:rPr>
        <w:t>․</w:t>
      </w:r>
      <w:r w:rsidRPr="009E6360">
        <w:rPr>
          <w:rFonts w:ascii="GHEA Grapalat" w:hAnsi="GHEA Grapalat"/>
          <w:b/>
          <w:bCs/>
          <w:sz w:val="24"/>
          <w:szCs w:val="24"/>
          <w:lang w:val="hy-AM"/>
        </w:rPr>
        <w:t>Կարգավորման նպատակը, ակնկալվող արդյունքները</w:t>
      </w:r>
      <w:r w:rsidRPr="009E6360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:rsidR="0085014D" w:rsidRPr="0085014D" w:rsidRDefault="0085014D" w:rsidP="00D71230">
      <w:pPr>
        <w:pStyle w:val="NoSpacing"/>
        <w:spacing w:line="276" w:lineRule="auto"/>
        <w:ind w:firstLine="54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Նախագծի ընդունմամբ կհստակեցվի </w:t>
      </w:r>
      <w:r w:rsidRPr="0085014D">
        <w:rPr>
          <w:rFonts w:ascii="GHEA Grapalat" w:hAnsi="GHEA Grapalat"/>
          <w:bCs/>
          <w:sz w:val="24"/>
          <w:szCs w:val="24"/>
          <w:lang w:val="hy-AM"/>
        </w:rPr>
        <w:t>Արդարադատության նախարարության քրեակատարողական ծառայության ուղեկցող ստորաբաժանումների գործառույթները</w:t>
      </w:r>
      <w:r w:rsidR="00EC549A">
        <w:rPr>
          <w:rFonts w:ascii="GHEA Grapalat" w:hAnsi="GHEA Grapalat"/>
          <w:bCs/>
          <w:sz w:val="24"/>
          <w:szCs w:val="24"/>
          <w:lang w:val="hy-AM"/>
        </w:rPr>
        <w:t xml:space="preserve">, ինչպես նաև ակնկալվում է Քրեակատարողական ծառայության կողմից </w:t>
      </w:r>
      <w:r w:rsidR="00EC549A" w:rsidRPr="00EC549A">
        <w:rPr>
          <w:rFonts w:ascii="GHEA Grapalat" w:hAnsi="GHEA Grapalat"/>
          <w:bCs/>
          <w:sz w:val="24"/>
          <w:szCs w:val="24"/>
          <w:lang w:val="hy-AM"/>
        </w:rPr>
        <w:t xml:space="preserve">դատապարտյալների </w:t>
      </w:r>
      <w:r w:rsidR="00EC549A">
        <w:rPr>
          <w:rFonts w:ascii="GHEA Grapalat" w:hAnsi="GHEA Grapalat"/>
          <w:bCs/>
          <w:sz w:val="24"/>
          <w:szCs w:val="24"/>
          <w:lang w:val="hy-AM"/>
        </w:rPr>
        <w:t>և</w:t>
      </w:r>
      <w:r w:rsidR="00EC549A" w:rsidRPr="00EC549A">
        <w:rPr>
          <w:rFonts w:ascii="GHEA Grapalat" w:hAnsi="GHEA Grapalat"/>
          <w:bCs/>
          <w:sz w:val="24"/>
          <w:szCs w:val="24"/>
          <w:lang w:val="hy-AM"/>
        </w:rPr>
        <w:t xml:space="preserve"> կալանավորված անձանց </w:t>
      </w:r>
      <w:r w:rsidR="00EC549A">
        <w:rPr>
          <w:rFonts w:ascii="GHEA Grapalat" w:hAnsi="GHEA Grapalat"/>
          <w:bCs/>
          <w:sz w:val="24"/>
          <w:szCs w:val="24"/>
          <w:lang w:val="hy-AM"/>
        </w:rPr>
        <w:t>փոխադրումների առնչությամբ ծագող հարաբերությունների վերաբերյալ առավել ընդգրկուն կարգավորումներ սահմանել:</w:t>
      </w:r>
    </w:p>
    <w:p w:rsidR="0085014D" w:rsidRDefault="0085014D" w:rsidP="00D71230">
      <w:pPr>
        <w:pStyle w:val="NoSpacing"/>
        <w:spacing w:line="276" w:lineRule="auto"/>
        <w:ind w:firstLine="540"/>
        <w:jc w:val="both"/>
        <w:rPr>
          <w:rFonts w:ascii="GHEA Grapalat" w:hAnsi="GHEA Grapalat" w:cs="Cambria Math"/>
          <w:b/>
          <w:sz w:val="24"/>
          <w:szCs w:val="24"/>
          <w:lang w:val="hy-AM" w:eastAsia="zh-CN"/>
        </w:rPr>
      </w:pPr>
    </w:p>
    <w:p w:rsidR="009E6360" w:rsidRPr="009E6360" w:rsidRDefault="009E6360" w:rsidP="00D71230">
      <w:pPr>
        <w:pStyle w:val="NoSpacing"/>
        <w:spacing w:line="276" w:lineRule="auto"/>
        <w:ind w:firstLine="540"/>
        <w:jc w:val="both"/>
        <w:rPr>
          <w:rFonts w:ascii="GHEA Grapalat" w:hAnsi="GHEA Grapalat"/>
          <w:b/>
          <w:sz w:val="24"/>
          <w:szCs w:val="24"/>
          <w:lang w:val="hy-AM" w:eastAsia="zh-CN"/>
        </w:rPr>
      </w:pPr>
      <w:r w:rsidRPr="009E6360">
        <w:rPr>
          <w:rFonts w:ascii="GHEA Grapalat" w:hAnsi="GHEA Grapalat" w:cs="Cambria Math"/>
          <w:b/>
          <w:sz w:val="24"/>
          <w:szCs w:val="24"/>
          <w:lang w:val="hy-AM" w:eastAsia="zh-CN"/>
        </w:rPr>
        <w:t>3</w:t>
      </w:r>
      <w:r w:rsidRPr="009E6360">
        <w:rPr>
          <w:rFonts w:ascii="Cambria Math" w:hAnsi="Cambria Math" w:cs="Cambria Math"/>
          <w:b/>
          <w:sz w:val="24"/>
          <w:szCs w:val="24"/>
          <w:lang w:val="hy-AM" w:eastAsia="zh-CN"/>
        </w:rPr>
        <w:t>․</w:t>
      </w:r>
      <w:r w:rsidRPr="009E6360">
        <w:rPr>
          <w:rFonts w:ascii="GHEA Grapalat" w:hAnsi="GHEA Grapalat" w:cs="Sylfaen"/>
          <w:b/>
          <w:sz w:val="24"/>
          <w:szCs w:val="24"/>
          <w:lang w:val="hy-AM" w:eastAsia="zh-CN"/>
        </w:rPr>
        <w:t xml:space="preserve"> Իրավական</w:t>
      </w:r>
      <w:r w:rsidRPr="009E6360">
        <w:rPr>
          <w:rFonts w:ascii="GHEA Grapalat" w:hAnsi="GHEA Grapalat"/>
          <w:b/>
          <w:sz w:val="24"/>
          <w:szCs w:val="24"/>
          <w:lang w:val="hy-AM" w:eastAsia="zh-CN"/>
        </w:rPr>
        <w:t xml:space="preserve"> ակտի նախագիծը մշակող պատասխանատու մարմինը, ինչպես նաև, անհրաժեշտության դեպքում, նախաձեռնողի, հեղինակների և մշակմանը մասնակցող անձանց մասին տեղեկություններ.</w:t>
      </w:r>
    </w:p>
    <w:p w:rsidR="009E6360" w:rsidRDefault="00EC549A" w:rsidP="00D71230">
      <w:pPr>
        <w:pStyle w:val="NoSpacing"/>
        <w:spacing w:line="276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Նախագիծը մշակվել է Արդարադատության նախարարության կողմից:</w:t>
      </w:r>
    </w:p>
    <w:p w:rsidR="00EC549A" w:rsidRPr="009E6360" w:rsidRDefault="00EC549A" w:rsidP="00D71230">
      <w:pPr>
        <w:pStyle w:val="NoSpacing"/>
        <w:spacing w:line="276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9E6360" w:rsidRDefault="009E6360" w:rsidP="00D71230">
      <w:pPr>
        <w:tabs>
          <w:tab w:val="left" w:pos="720"/>
          <w:tab w:val="left" w:pos="993"/>
        </w:tabs>
        <w:spacing w:after="0" w:line="276" w:lineRule="auto"/>
        <w:ind w:right="90" w:firstLine="540"/>
        <w:jc w:val="both"/>
        <w:rPr>
          <w:rFonts w:ascii="GHEA Grapalat" w:hAnsi="GHEA Grapalat" w:cs="Arian AMU"/>
          <w:b/>
          <w:bCs/>
          <w:sz w:val="24"/>
          <w:szCs w:val="24"/>
          <w:bdr w:val="none" w:sz="0" w:space="0" w:color="auto" w:frame="1"/>
          <w:lang w:val="hy-AM" w:eastAsia="hy-AM"/>
        </w:rPr>
      </w:pPr>
      <w:r w:rsidRPr="009E6360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9E636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E6360">
        <w:rPr>
          <w:rFonts w:ascii="GHEA Grapalat" w:hAnsi="GHEA Grapalat" w:cs="Sylfaen"/>
          <w:b/>
          <w:sz w:val="24"/>
          <w:szCs w:val="24"/>
          <w:lang w:val="hy-AM"/>
        </w:rPr>
        <w:t xml:space="preserve"> Նախագծի </w:t>
      </w:r>
      <w:r w:rsidRPr="009E6360">
        <w:rPr>
          <w:rFonts w:ascii="GHEA Grapalat" w:hAnsi="GHEA Grapalat" w:cs="Arian AMU"/>
          <w:b/>
          <w:bCs/>
          <w:sz w:val="24"/>
          <w:szCs w:val="24"/>
          <w:bdr w:val="none" w:sz="0" w:space="0" w:color="auto" w:frame="1"/>
          <w:lang w:val="hy-AM" w:eastAsia="hy-AM"/>
        </w:rPr>
        <w:t xml:space="preserve">ընդունման </w:t>
      </w:r>
      <w:r w:rsidRPr="009E6360">
        <w:rPr>
          <w:rFonts w:ascii="GHEA Grapalat" w:hAnsi="GHEA Grapalat" w:cs="Arian AMU"/>
          <w:b/>
          <w:bCs/>
          <w:iCs/>
          <w:sz w:val="24"/>
          <w:szCs w:val="24"/>
          <w:bdr w:val="none" w:sz="0" w:space="0" w:color="auto" w:frame="1"/>
          <w:lang w:val="hy-AM" w:eastAsia="hy-AM"/>
        </w:rPr>
        <w:t>կապակցությամբ այլ իրավական ակտերի ընդունման անհրաժեշտությունը</w:t>
      </w:r>
      <w:r w:rsidRPr="009E6360">
        <w:rPr>
          <w:rFonts w:ascii="GHEA Grapalat" w:hAnsi="GHEA Grapalat" w:cs="Arian AMU"/>
          <w:b/>
          <w:bCs/>
          <w:sz w:val="24"/>
          <w:szCs w:val="24"/>
          <w:bdr w:val="none" w:sz="0" w:space="0" w:color="auto" w:frame="1"/>
          <w:lang w:val="hy-AM" w:eastAsia="hy-AM"/>
        </w:rPr>
        <w:t xml:space="preserve"> և պետական բյուջեի եկամուտներում և ծախսերում սպասվելիք փոփոխությունները.</w:t>
      </w:r>
    </w:p>
    <w:p w:rsidR="00EC549A" w:rsidRPr="00EC549A" w:rsidRDefault="00EC549A" w:rsidP="00D71230">
      <w:pPr>
        <w:tabs>
          <w:tab w:val="left" w:pos="720"/>
          <w:tab w:val="left" w:pos="993"/>
        </w:tabs>
        <w:spacing w:after="0" w:line="276" w:lineRule="auto"/>
        <w:ind w:right="90" w:firstLine="540"/>
        <w:jc w:val="both"/>
        <w:rPr>
          <w:rFonts w:ascii="GHEA Grapalat" w:hAnsi="GHEA Grapalat" w:cs="Arian AMU"/>
          <w:bCs/>
          <w:sz w:val="24"/>
          <w:szCs w:val="24"/>
          <w:bdr w:val="none" w:sz="0" w:space="0" w:color="auto" w:frame="1"/>
          <w:lang w:val="hy-AM" w:eastAsia="hy-AM"/>
        </w:rPr>
      </w:pPr>
      <w:r w:rsidRPr="00EC549A">
        <w:rPr>
          <w:rFonts w:ascii="GHEA Grapalat" w:hAnsi="GHEA Grapalat" w:cs="Arian AMU"/>
          <w:bCs/>
          <w:sz w:val="24"/>
          <w:szCs w:val="24"/>
          <w:bdr w:val="none" w:sz="0" w:space="0" w:color="auto" w:frame="1"/>
          <w:lang w:val="hy-AM" w:eastAsia="hy-AM"/>
        </w:rPr>
        <w:t>Նախագծի ընդունման կապակցությամբ այլ իրավական ակտերի ընդունման անհրաժեշտությունը բացակայում է: Նախագծերի ընդունման կապակցությամբ Հայաստանի Հանրապետության պետական բյուջեի եկամուտների էական նվազեցում կամ ծախսերի ավելացում չի նախատեսվում։</w:t>
      </w:r>
    </w:p>
    <w:p w:rsidR="00EC549A" w:rsidRPr="009E6360" w:rsidRDefault="00EC549A" w:rsidP="00D71230">
      <w:pPr>
        <w:tabs>
          <w:tab w:val="left" w:pos="720"/>
          <w:tab w:val="left" w:pos="993"/>
        </w:tabs>
        <w:spacing w:after="0" w:line="276" w:lineRule="auto"/>
        <w:ind w:right="90" w:firstLine="540"/>
        <w:jc w:val="both"/>
        <w:rPr>
          <w:rFonts w:ascii="GHEA Grapalat" w:hAnsi="GHEA Grapalat" w:cs="Arian AMU"/>
          <w:b/>
          <w:bCs/>
          <w:sz w:val="24"/>
          <w:szCs w:val="24"/>
          <w:bdr w:val="none" w:sz="0" w:space="0" w:color="auto" w:frame="1"/>
          <w:lang w:val="hy-AM" w:eastAsia="hy-AM"/>
        </w:rPr>
      </w:pPr>
    </w:p>
    <w:p w:rsidR="008D552D" w:rsidRDefault="009E6360" w:rsidP="00D71230">
      <w:pPr>
        <w:spacing w:line="276" w:lineRule="auto"/>
        <w:ind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E6360">
        <w:rPr>
          <w:rFonts w:ascii="GHEA Grapalat" w:hAnsi="GHEA Grapalat"/>
          <w:b/>
          <w:sz w:val="24"/>
          <w:szCs w:val="24"/>
          <w:lang w:val="hy-AM"/>
        </w:rPr>
        <w:t>5</w:t>
      </w:r>
      <w:r w:rsidRPr="009E636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9E6360">
        <w:rPr>
          <w:rFonts w:ascii="GHEA Grapalat" w:hAnsi="GHEA Grapalat"/>
          <w:b/>
          <w:sz w:val="24"/>
          <w:szCs w:val="24"/>
          <w:lang w:val="hy-AM"/>
        </w:rPr>
        <w:t xml:space="preserve"> Կապը ռազմավարական փաստաթղթերի հետ. Հայաստանի Հանրապետության վերափոխման ռազմավարություն 2050, Կառավարության 2021-2026թթ. ծրագիր, ոլորտային և/կամ այլ ռազմավարություններ</w:t>
      </w:r>
      <w:r w:rsidR="00EC549A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EC549A" w:rsidRPr="00EC549A" w:rsidRDefault="00EC549A" w:rsidP="00D71230">
      <w:pPr>
        <w:spacing w:line="276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C549A">
        <w:rPr>
          <w:rFonts w:ascii="GHEA Grapalat" w:hAnsi="GHEA Grapalat"/>
          <w:sz w:val="24"/>
          <w:szCs w:val="24"/>
          <w:lang w:val="hy-AM"/>
        </w:rPr>
        <w:t xml:space="preserve">Նախագիծը բխում է </w:t>
      </w:r>
      <w:r>
        <w:rPr>
          <w:rFonts w:ascii="GHEA Grapalat" w:hAnsi="GHEA Grapalat"/>
          <w:sz w:val="24"/>
          <w:szCs w:val="24"/>
          <w:lang w:val="hy-AM"/>
        </w:rPr>
        <w:t>Կառավարության 26.12.2019թ. թիվ 1978-Լ որոշմամբ հաստատված Մարդու իրավունքների պաշտպանության ազգային</w:t>
      </w:r>
      <w:r w:rsidR="00D7123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ռազմավարությունից բխող </w:t>
      </w:r>
      <w:r w:rsidRPr="00EC549A">
        <w:rPr>
          <w:rFonts w:ascii="GHEA Grapalat" w:hAnsi="GHEA Grapalat"/>
          <w:sz w:val="24"/>
          <w:szCs w:val="24"/>
          <w:lang w:val="hy-AM"/>
        </w:rPr>
        <w:t>2020-2022 թվականների գործողությունների ծրագ</w:t>
      </w:r>
      <w:r>
        <w:rPr>
          <w:rFonts w:ascii="GHEA Grapalat" w:hAnsi="GHEA Grapalat"/>
          <w:sz w:val="24"/>
          <w:szCs w:val="24"/>
          <w:lang w:val="hy-AM"/>
        </w:rPr>
        <w:t>րից (22-րդ գործողություն):</w:t>
      </w:r>
    </w:p>
    <w:sectPr w:rsidR="00EC549A" w:rsidRPr="00EC549A" w:rsidSect="008D552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5085"/>
    <w:multiLevelType w:val="hybridMultilevel"/>
    <w:tmpl w:val="5D7A9E02"/>
    <w:lvl w:ilvl="0" w:tplc="FA7E64AA">
      <w:start w:val="1"/>
      <w:numFmt w:val="decimal"/>
      <w:lvlText w:val="%1."/>
      <w:lvlJc w:val="left"/>
      <w:pPr>
        <w:ind w:left="261" w:hanging="360"/>
      </w:pPr>
      <w:rPr>
        <w:rFonts w:cs="GHEA Mariam" w:hint="default"/>
      </w:rPr>
    </w:lvl>
    <w:lvl w:ilvl="1" w:tplc="042B0019" w:tentative="1">
      <w:start w:val="1"/>
      <w:numFmt w:val="lowerLetter"/>
      <w:lvlText w:val="%2."/>
      <w:lvlJc w:val="left"/>
      <w:pPr>
        <w:ind w:left="981" w:hanging="360"/>
      </w:pPr>
    </w:lvl>
    <w:lvl w:ilvl="2" w:tplc="042B001B" w:tentative="1">
      <w:start w:val="1"/>
      <w:numFmt w:val="lowerRoman"/>
      <w:lvlText w:val="%3."/>
      <w:lvlJc w:val="right"/>
      <w:pPr>
        <w:ind w:left="1701" w:hanging="180"/>
      </w:pPr>
    </w:lvl>
    <w:lvl w:ilvl="3" w:tplc="042B000F" w:tentative="1">
      <w:start w:val="1"/>
      <w:numFmt w:val="decimal"/>
      <w:lvlText w:val="%4."/>
      <w:lvlJc w:val="left"/>
      <w:pPr>
        <w:ind w:left="2421" w:hanging="360"/>
      </w:pPr>
    </w:lvl>
    <w:lvl w:ilvl="4" w:tplc="042B0019" w:tentative="1">
      <w:start w:val="1"/>
      <w:numFmt w:val="lowerLetter"/>
      <w:lvlText w:val="%5."/>
      <w:lvlJc w:val="left"/>
      <w:pPr>
        <w:ind w:left="3141" w:hanging="360"/>
      </w:pPr>
    </w:lvl>
    <w:lvl w:ilvl="5" w:tplc="042B001B" w:tentative="1">
      <w:start w:val="1"/>
      <w:numFmt w:val="lowerRoman"/>
      <w:lvlText w:val="%6."/>
      <w:lvlJc w:val="right"/>
      <w:pPr>
        <w:ind w:left="3861" w:hanging="180"/>
      </w:pPr>
    </w:lvl>
    <w:lvl w:ilvl="6" w:tplc="042B000F" w:tentative="1">
      <w:start w:val="1"/>
      <w:numFmt w:val="decimal"/>
      <w:lvlText w:val="%7."/>
      <w:lvlJc w:val="left"/>
      <w:pPr>
        <w:ind w:left="4581" w:hanging="360"/>
      </w:pPr>
    </w:lvl>
    <w:lvl w:ilvl="7" w:tplc="042B0019" w:tentative="1">
      <w:start w:val="1"/>
      <w:numFmt w:val="lowerLetter"/>
      <w:lvlText w:val="%8."/>
      <w:lvlJc w:val="left"/>
      <w:pPr>
        <w:ind w:left="5301" w:hanging="360"/>
      </w:pPr>
    </w:lvl>
    <w:lvl w:ilvl="8" w:tplc="042B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00"/>
    <w:rsid w:val="00014FF4"/>
    <w:rsid w:val="000721A4"/>
    <w:rsid w:val="000D0F67"/>
    <w:rsid w:val="001539B1"/>
    <w:rsid w:val="00253923"/>
    <w:rsid w:val="0042502C"/>
    <w:rsid w:val="004E7761"/>
    <w:rsid w:val="00604CFB"/>
    <w:rsid w:val="00672D6B"/>
    <w:rsid w:val="0075370A"/>
    <w:rsid w:val="0085014D"/>
    <w:rsid w:val="008D552D"/>
    <w:rsid w:val="009800F8"/>
    <w:rsid w:val="0099401D"/>
    <w:rsid w:val="009E6360"/>
    <w:rsid w:val="00AA6100"/>
    <w:rsid w:val="00AF7BFF"/>
    <w:rsid w:val="00B11E3F"/>
    <w:rsid w:val="00B9501B"/>
    <w:rsid w:val="00BA306F"/>
    <w:rsid w:val="00C51157"/>
    <w:rsid w:val="00D2088F"/>
    <w:rsid w:val="00D71230"/>
    <w:rsid w:val="00DF46E5"/>
    <w:rsid w:val="00E16637"/>
    <w:rsid w:val="00EA5E31"/>
    <w:rsid w:val="00EC549A"/>
    <w:rsid w:val="00F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51FA"/>
  <w15:chartTrackingRefBased/>
  <w15:docId w15:val="{D94EBAFE-90C1-451D-85DA-0F61883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100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Абзац,List Paragraph (numbered (a)),OBC Bullet,List Paragraph11,Normal numbered,Paragraphe de liste PBLH,Bullets,List Paragraph1,References,List Paragraph nowy,Liste 1,3"/>
    <w:basedOn w:val="Normal"/>
    <w:link w:val="ListParagraphChar"/>
    <w:uiPriority w:val="34"/>
    <w:qFormat/>
    <w:rsid w:val="00604CFB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Абзац Char,List Paragraph (numbered (a)) Char,OBC Bullet Char,List Paragraph11 Char,Normal numbered Char,Paragraphe de liste PBLH Char,3 Char"/>
    <w:link w:val="ListParagraph"/>
    <w:uiPriority w:val="34"/>
    <w:qFormat/>
    <w:locked/>
    <w:rsid w:val="0060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Nahapetyan</dc:creator>
  <cp:keywords/>
  <dc:description/>
  <cp:lastModifiedBy>Tatevik Nahapetyan</cp:lastModifiedBy>
  <cp:revision>10</cp:revision>
  <dcterms:created xsi:type="dcterms:W3CDTF">2024-10-14T08:02:00Z</dcterms:created>
  <dcterms:modified xsi:type="dcterms:W3CDTF">2024-10-16T05:58:00Z</dcterms:modified>
</cp:coreProperties>
</file>