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C5102" w14:textId="77777777" w:rsidR="00B645F8" w:rsidRPr="0012297F" w:rsidRDefault="00B645F8" w:rsidP="00B645F8">
      <w:pPr>
        <w:spacing w:line="360" w:lineRule="auto"/>
        <w:jc w:val="center"/>
        <w:rPr>
          <w:rFonts w:ascii="GHEA Grapalat" w:eastAsia="Calibri" w:hAnsi="GHEA Grapalat" w:cs="Times New Roman"/>
          <w:b/>
          <w:color w:val="000000" w:themeColor="text1"/>
          <w:sz w:val="24"/>
          <w:szCs w:val="24"/>
          <w:lang w:val="hy-AM"/>
        </w:rPr>
      </w:pPr>
      <w:r w:rsidRPr="0012297F">
        <w:rPr>
          <w:rFonts w:ascii="GHEA Grapalat" w:eastAsia="Calibri" w:hAnsi="GHEA Grapalat" w:cs="Times New Roman"/>
          <w:b/>
          <w:color w:val="000000" w:themeColor="text1"/>
          <w:sz w:val="24"/>
          <w:szCs w:val="24"/>
          <w:lang w:val="hy-AM"/>
        </w:rPr>
        <w:t>ՀԻՄՆԱՎՈՐՈՒՄ</w:t>
      </w:r>
    </w:p>
    <w:p w14:paraId="3EC6A321" w14:textId="77777777" w:rsidR="00026DE6" w:rsidRPr="00026DE6" w:rsidRDefault="00026DE6" w:rsidP="00026DE6">
      <w:pPr>
        <w:pStyle w:val="3"/>
        <w:spacing w:after="0" w:line="288" w:lineRule="auto"/>
        <w:ind w:left="180" w:firstLine="540"/>
        <w:jc w:val="center"/>
        <w:rPr>
          <w:rFonts w:ascii="GHEA Grapalat" w:eastAsiaTheme="minorHAnsi" w:hAnsi="GHEA Grapalat" w:cs="Sylfaen"/>
          <w:b/>
          <w:color w:val="000000" w:themeColor="text1"/>
          <w:sz w:val="24"/>
          <w:szCs w:val="24"/>
          <w:lang w:val="hy-AM"/>
        </w:rPr>
      </w:pPr>
      <w:r w:rsidRPr="00026DE6">
        <w:rPr>
          <w:rFonts w:ascii="GHEA Grapalat" w:eastAsiaTheme="minorHAnsi" w:hAnsi="GHEA Grapalat" w:cs="Sylfaen"/>
          <w:b/>
          <w:color w:val="000000" w:themeColor="text1"/>
          <w:sz w:val="24"/>
          <w:szCs w:val="24"/>
          <w:lang w:val="hy-AM"/>
        </w:rPr>
        <w:t xml:space="preserve">ՀԱՅԱՍՏԱՆԻ ՀԱՆՐԱՊԵՏՈՒԹՅԱՆ ԿԱՌԱՎԱՐՈՒԹՅԱՆ 2023 ԹՎԱԿԱՆԻ </w:t>
      </w:r>
    </w:p>
    <w:p w14:paraId="656CF6D6" w14:textId="77777777" w:rsidR="00026DE6" w:rsidRPr="00026DE6" w:rsidRDefault="00026DE6" w:rsidP="00026DE6">
      <w:pPr>
        <w:pStyle w:val="3"/>
        <w:spacing w:after="0" w:line="288" w:lineRule="auto"/>
        <w:ind w:left="180" w:firstLine="540"/>
        <w:jc w:val="center"/>
        <w:rPr>
          <w:rFonts w:ascii="GHEA Grapalat" w:eastAsiaTheme="minorHAnsi" w:hAnsi="GHEA Grapalat" w:cs="Sylfaen"/>
          <w:b/>
          <w:color w:val="000000" w:themeColor="text1"/>
          <w:sz w:val="24"/>
          <w:szCs w:val="24"/>
          <w:lang w:val="hy-AM"/>
        </w:rPr>
      </w:pPr>
      <w:r w:rsidRPr="00026DE6">
        <w:rPr>
          <w:rFonts w:ascii="GHEA Grapalat" w:eastAsiaTheme="minorHAnsi" w:hAnsi="GHEA Grapalat" w:cs="Sylfaen"/>
          <w:b/>
          <w:color w:val="000000" w:themeColor="text1"/>
          <w:sz w:val="24"/>
          <w:szCs w:val="24"/>
          <w:lang w:val="hy-AM"/>
        </w:rPr>
        <w:t>ԱՊՐԻԼԻ 21-Ի N 595-Ն ՈՐՈՇՄԱՆ ՄԵՋ ՓՈՓՈԽՈՒԹՅՈՒՆ ԵՎ ԼՐԱՑՈՒՄ</w:t>
      </w:r>
    </w:p>
    <w:p w14:paraId="78017714" w14:textId="20466562" w:rsidR="00D250EF" w:rsidRPr="0012297F" w:rsidRDefault="00026DE6" w:rsidP="00026DE6">
      <w:pPr>
        <w:pStyle w:val="3"/>
        <w:spacing w:after="0" w:line="288" w:lineRule="auto"/>
        <w:ind w:left="180" w:firstLine="540"/>
        <w:jc w:val="center"/>
        <w:rPr>
          <w:rFonts w:ascii="GHEA Grapalat" w:eastAsia="Calibri" w:hAnsi="GHEA Grapalat"/>
          <w:b/>
          <w:color w:val="000000" w:themeColor="text1"/>
          <w:sz w:val="24"/>
          <w:szCs w:val="24"/>
          <w:lang w:val="hy-AM"/>
        </w:rPr>
      </w:pPr>
      <w:r w:rsidRPr="00026DE6">
        <w:rPr>
          <w:rFonts w:ascii="GHEA Grapalat" w:eastAsiaTheme="minorHAnsi" w:hAnsi="GHEA Grapalat" w:cs="Sylfaen"/>
          <w:b/>
          <w:color w:val="000000" w:themeColor="text1"/>
          <w:sz w:val="24"/>
          <w:szCs w:val="24"/>
          <w:lang w:val="hy-AM"/>
        </w:rPr>
        <w:t>ԿԱՏԱՐԵԼՈՒ ՄԱՍԻՆ</w:t>
      </w:r>
    </w:p>
    <w:p w14:paraId="308DC94D" w14:textId="77777777" w:rsidR="00026DE6" w:rsidRPr="00026DE6" w:rsidRDefault="00026DE6" w:rsidP="00026DE6">
      <w:pPr>
        <w:pStyle w:val="a3"/>
        <w:widowControl w:val="0"/>
        <w:spacing w:before="0" w:beforeAutospacing="0" w:after="0" w:afterAutospacing="0" w:line="360" w:lineRule="auto"/>
        <w:ind w:left="720"/>
        <w:jc w:val="both"/>
        <w:rPr>
          <w:rFonts w:ascii="GHEA Grapalat" w:hAnsi="GHEA Grapalat" w:cs="Arial"/>
          <w:bCs/>
          <w:color w:val="000000" w:themeColor="text1"/>
          <w:kern w:val="16"/>
          <w:lang w:val="hy-AM"/>
        </w:rPr>
      </w:pPr>
    </w:p>
    <w:p w14:paraId="5189723D" w14:textId="77777777" w:rsidR="00026DE6" w:rsidRPr="00026DE6" w:rsidRDefault="00026DE6" w:rsidP="00026DE6">
      <w:pPr>
        <w:pStyle w:val="a3"/>
        <w:widowControl w:val="0"/>
        <w:spacing w:before="0" w:beforeAutospacing="0" w:after="0" w:afterAutospacing="0" w:line="360" w:lineRule="auto"/>
        <w:ind w:left="720"/>
        <w:jc w:val="both"/>
        <w:rPr>
          <w:rFonts w:ascii="GHEA Grapalat" w:hAnsi="GHEA Grapalat" w:cs="Arial"/>
          <w:bCs/>
          <w:color w:val="000000" w:themeColor="text1"/>
          <w:kern w:val="16"/>
          <w:lang w:val="hy-AM"/>
        </w:rPr>
      </w:pPr>
    </w:p>
    <w:p w14:paraId="6B4237C5" w14:textId="78C51247" w:rsidR="00B645F8" w:rsidRPr="0012297F" w:rsidRDefault="008244D0" w:rsidP="00B645F8">
      <w:pPr>
        <w:pStyle w:val="a3"/>
        <w:widowControl w:val="0"/>
        <w:numPr>
          <w:ilvl w:val="0"/>
          <w:numId w:val="1"/>
        </w:numPr>
        <w:spacing w:before="0" w:beforeAutospacing="0" w:after="0" w:afterAutospacing="0" w:line="360" w:lineRule="auto"/>
        <w:ind w:left="0" w:firstLine="720"/>
        <w:jc w:val="both"/>
        <w:rPr>
          <w:rFonts w:ascii="GHEA Grapalat" w:hAnsi="GHEA Grapalat" w:cs="Arial"/>
          <w:bCs/>
          <w:color w:val="000000" w:themeColor="text1"/>
          <w:kern w:val="16"/>
          <w:lang w:val="hy-AM"/>
        </w:rPr>
      </w:pPr>
      <w:r w:rsidRPr="0012297F">
        <w:rPr>
          <w:rFonts w:ascii="GHEA Grapalat" w:hAnsi="GHEA Grapalat"/>
          <w:b/>
          <w:color w:val="000000" w:themeColor="text1"/>
          <w:lang w:val="hy-AM" w:eastAsia="en-GB"/>
        </w:rPr>
        <w:t>Ա</w:t>
      </w:r>
      <w:r w:rsidR="00B645F8" w:rsidRPr="0012297F">
        <w:rPr>
          <w:rFonts w:ascii="GHEA Grapalat" w:hAnsi="GHEA Grapalat"/>
          <w:b/>
          <w:color w:val="000000" w:themeColor="text1"/>
          <w:lang w:val="hy-AM" w:eastAsia="en-GB"/>
        </w:rPr>
        <w:t>նհրաժեշտությունը և նպատակը</w:t>
      </w:r>
      <w:r w:rsidR="006263B1">
        <w:rPr>
          <w:rFonts w:ascii="Microsoft JhengHei" w:eastAsia="Microsoft JhengHei" w:hAnsi="Microsoft JhengHei" w:cs="Microsoft JhengHei"/>
          <w:b/>
          <w:color w:val="000000" w:themeColor="text1"/>
          <w:lang w:val="hy-AM" w:eastAsia="en-GB"/>
        </w:rPr>
        <w:t>․</w:t>
      </w:r>
    </w:p>
    <w:p w14:paraId="666263FF" w14:textId="53FAD4B2" w:rsidR="00F55880" w:rsidRPr="0012297F" w:rsidRDefault="00B645F8" w:rsidP="000F69B0">
      <w:pPr>
        <w:tabs>
          <w:tab w:val="left" w:pos="858"/>
          <w:tab w:val="left" w:pos="1080"/>
        </w:tabs>
        <w:spacing w:after="0" w:line="360" w:lineRule="auto"/>
        <w:ind w:firstLine="720"/>
        <w:jc w:val="both"/>
        <w:rPr>
          <w:rFonts w:ascii="GHEA Grapalat" w:eastAsia="Times New Roman" w:hAnsi="GHEA Grapalat" w:cs="Arial"/>
          <w:bCs/>
          <w:color w:val="000000" w:themeColor="text1"/>
          <w:kern w:val="16"/>
          <w:sz w:val="24"/>
          <w:szCs w:val="24"/>
          <w:lang w:val="hy-AM"/>
        </w:rPr>
      </w:pPr>
      <w:r w:rsidRPr="0012297F">
        <w:rPr>
          <w:rFonts w:ascii="GHEA Grapalat" w:eastAsia="Times New Roman" w:hAnsi="GHEA Grapalat" w:cs="Arial"/>
          <w:bCs/>
          <w:color w:val="000000" w:themeColor="text1"/>
          <w:kern w:val="16"/>
          <w:sz w:val="24"/>
          <w:szCs w:val="24"/>
          <w:lang w:val="hy-AM"/>
        </w:rPr>
        <w:t>Իրավական ակտի ընդունումը պայմանավորված է</w:t>
      </w:r>
      <w:r w:rsidR="00F24660" w:rsidRPr="0012297F">
        <w:rPr>
          <w:rFonts w:ascii="GHEA Grapalat" w:eastAsia="Times New Roman" w:hAnsi="GHEA Grapalat" w:cs="Arial"/>
          <w:bCs/>
          <w:color w:val="000000" w:themeColor="text1"/>
          <w:kern w:val="16"/>
          <w:sz w:val="24"/>
          <w:szCs w:val="24"/>
          <w:lang w:val="hy-AM"/>
        </w:rPr>
        <w:t xml:space="preserve"> </w:t>
      </w:r>
      <w:r w:rsidR="00075CD2" w:rsidRPr="0012297F">
        <w:rPr>
          <w:rFonts w:ascii="GHEA Grapalat" w:eastAsia="Times New Roman" w:hAnsi="GHEA Grapalat" w:cs="Arial"/>
          <w:bCs/>
          <w:color w:val="000000" w:themeColor="text1"/>
          <w:kern w:val="16"/>
          <w:sz w:val="24"/>
          <w:szCs w:val="24"/>
          <w:lang w:val="hy-AM"/>
        </w:rPr>
        <w:t xml:space="preserve">պետական սեփականություն համարվող գույքի </w:t>
      </w:r>
      <w:r w:rsidR="00026DE6">
        <w:rPr>
          <w:rFonts w:ascii="GHEA Grapalat" w:eastAsia="Times New Roman" w:hAnsi="GHEA Grapalat" w:cs="Arial"/>
          <w:bCs/>
          <w:color w:val="000000" w:themeColor="text1"/>
          <w:kern w:val="16"/>
          <w:sz w:val="24"/>
          <w:szCs w:val="24"/>
          <w:lang w:val="hy-AM"/>
        </w:rPr>
        <w:t>անհատույց օգտագործման տրամադրման գործընթացի պարզեցմամբ</w:t>
      </w:r>
      <w:r w:rsidR="00F55880" w:rsidRPr="0012297F">
        <w:rPr>
          <w:rFonts w:ascii="GHEA Grapalat" w:eastAsia="Times New Roman" w:hAnsi="GHEA Grapalat" w:cs="Arial"/>
          <w:bCs/>
          <w:color w:val="000000" w:themeColor="text1"/>
          <w:kern w:val="16"/>
          <w:sz w:val="24"/>
          <w:szCs w:val="24"/>
          <w:lang w:val="hy-AM"/>
        </w:rPr>
        <w:t>։</w:t>
      </w:r>
    </w:p>
    <w:p w14:paraId="67A308F9" w14:textId="04D19EC8" w:rsidR="00B645F8" w:rsidRPr="006263B1" w:rsidRDefault="00BE15CB" w:rsidP="000F69B0">
      <w:pPr>
        <w:tabs>
          <w:tab w:val="left" w:pos="858"/>
          <w:tab w:val="left" w:pos="1080"/>
        </w:tabs>
        <w:spacing w:after="0" w:line="360" w:lineRule="auto"/>
        <w:ind w:firstLine="720"/>
        <w:jc w:val="both"/>
        <w:rPr>
          <w:rFonts w:ascii="Microsoft JhengHei" w:eastAsia="Microsoft JhengHei" w:hAnsi="Microsoft JhengHei" w:cs="Microsoft JhengHei"/>
          <w:b/>
          <w:bCs/>
          <w:color w:val="000000" w:themeColor="text1"/>
          <w:kern w:val="16"/>
          <w:sz w:val="24"/>
          <w:szCs w:val="24"/>
          <w:lang w:val="hy-AM"/>
        </w:rPr>
      </w:pPr>
      <w:r w:rsidRPr="0012297F">
        <w:rPr>
          <w:rFonts w:ascii="GHEA Grapalat" w:hAnsi="GHEA Grapalat" w:cs="Arial"/>
          <w:b/>
          <w:bCs/>
          <w:color w:val="000000" w:themeColor="text1"/>
          <w:kern w:val="16"/>
          <w:sz w:val="24"/>
          <w:szCs w:val="24"/>
          <w:lang w:val="hy-AM"/>
        </w:rPr>
        <w:t>1</w:t>
      </w:r>
      <w:r w:rsidR="00B645F8" w:rsidRPr="0012297F">
        <w:rPr>
          <w:rFonts w:ascii="GHEA Grapalat" w:hAnsi="GHEA Grapalat" w:cs="Arial"/>
          <w:b/>
          <w:bCs/>
          <w:color w:val="000000" w:themeColor="text1"/>
          <w:kern w:val="16"/>
          <w:sz w:val="24"/>
          <w:szCs w:val="24"/>
          <w:lang w:val="hy-AM"/>
        </w:rPr>
        <w:t xml:space="preserve">.1. </w:t>
      </w:r>
      <w:r w:rsidRPr="0012297F">
        <w:rPr>
          <w:rFonts w:ascii="GHEA Grapalat" w:hAnsi="GHEA Grapalat" w:cs="Arial"/>
          <w:b/>
          <w:bCs/>
          <w:color w:val="000000" w:themeColor="text1"/>
          <w:kern w:val="16"/>
          <w:sz w:val="24"/>
          <w:szCs w:val="24"/>
          <w:lang w:val="hy-AM"/>
        </w:rPr>
        <w:t>Ն</w:t>
      </w:r>
      <w:r w:rsidR="00B645F8" w:rsidRPr="0012297F">
        <w:rPr>
          <w:rFonts w:ascii="GHEA Grapalat" w:hAnsi="GHEA Grapalat" w:cs="Arial"/>
          <w:b/>
          <w:bCs/>
          <w:color w:val="000000" w:themeColor="text1"/>
          <w:kern w:val="16"/>
          <w:sz w:val="24"/>
          <w:szCs w:val="24"/>
          <w:lang w:val="hy-AM"/>
        </w:rPr>
        <w:t>երկա վիճակը և առկա խնդիրները</w:t>
      </w:r>
      <w:r w:rsidR="006263B1">
        <w:rPr>
          <w:rFonts w:ascii="Microsoft JhengHei" w:eastAsia="Microsoft JhengHei" w:hAnsi="Microsoft JhengHei" w:cs="Microsoft JhengHei"/>
          <w:b/>
          <w:bCs/>
          <w:color w:val="000000" w:themeColor="text1"/>
          <w:kern w:val="16"/>
          <w:sz w:val="24"/>
          <w:szCs w:val="24"/>
          <w:lang w:val="hy-AM"/>
        </w:rPr>
        <w:t>․</w:t>
      </w:r>
    </w:p>
    <w:p w14:paraId="749C2267" w14:textId="6ACBEB9B" w:rsidR="00B11556" w:rsidRPr="0012297F" w:rsidRDefault="00026DE6" w:rsidP="00B11556">
      <w:pPr>
        <w:pStyle w:val="a3"/>
        <w:spacing w:before="0" w:beforeAutospacing="0" w:after="0" w:afterAutospacing="0" w:line="360" w:lineRule="auto"/>
        <w:ind w:firstLine="720"/>
        <w:jc w:val="both"/>
        <w:rPr>
          <w:rFonts w:ascii="GHEA Grapalat" w:hAnsi="GHEA Grapalat"/>
          <w:color w:val="000000" w:themeColor="text1"/>
          <w:lang w:val="hy-AM"/>
        </w:rPr>
      </w:pPr>
      <w:r>
        <w:rPr>
          <w:rFonts w:ascii="GHEA Grapalat" w:hAnsi="GHEA Grapalat"/>
          <w:color w:val="000000" w:themeColor="text1"/>
          <w:lang w:val="hy-AM"/>
        </w:rPr>
        <w:t>Գործող որոշմամբ այլ կազմակերպություններին պետական գույքն անհատույց օգտագործման է տրամադրվում ներդրումների կատարման դեպքում առավելագույնը 10 տարի ժամկետով</w:t>
      </w:r>
      <w:r w:rsidR="00B11556" w:rsidRPr="0012297F">
        <w:rPr>
          <w:rFonts w:ascii="GHEA Grapalat" w:hAnsi="GHEA Grapalat"/>
          <w:color w:val="000000" w:themeColor="text1"/>
          <w:lang w:val="hy-AM"/>
        </w:rPr>
        <w:t xml:space="preserve">։ </w:t>
      </w:r>
      <w:r>
        <w:rPr>
          <w:rFonts w:ascii="GHEA Grapalat" w:hAnsi="GHEA Grapalat"/>
          <w:color w:val="000000" w:themeColor="text1"/>
          <w:lang w:val="hy-AM"/>
        </w:rPr>
        <w:t xml:space="preserve">Սակայն առկա են դեպքեր, երբ ներդրողները ներկայացնում են երկարաժամկետ ծրագրեր, որոնք կարող են դրական ազդեցություն ունենալ </w:t>
      </w:r>
      <w:r w:rsidRPr="00026DE6">
        <w:rPr>
          <w:rFonts w:ascii="GHEA Grapalat" w:hAnsi="GHEA Grapalat"/>
          <w:color w:val="000000" w:themeColor="text1"/>
          <w:lang w:val="hy-AM"/>
        </w:rPr>
        <w:t>սպորտի, կրթության կամ մշակույթի զարգացման</w:t>
      </w:r>
      <w:r>
        <w:rPr>
          <w:rFonts w:ascii="GHEA Grapalat" w:hAnsi="GHEA Grapalat"/>
          <w:color w:val="000000" w:themeColor="text1"/>
          <w:lang w:val="hy-AM"/>
        </w:rPr>
        <w:t xml:space="preserve"> գործընթացում։ </w:t>
      </w:r>
    </w:p>
    <w:p w14:paraId="24E0C37A" w14:textId="043BB6AF" w:rsidR="00CD7D21" w:rsidRPr="0012297F" w:rsidRDefault="005268B7" w:rsidP="00B11556">
      <w:pPr>
        <w:pStyle w:val="a3"/>
        <w:spacing w:before="0" w:beforeAutospacing="0" w:after="0" w:afterAutospacing="0" w:line="360" w:lineRule="auto"/>
        <w:ind w:firstLine="720"/>
        <w:jc w:val="both"/>
        <w:rPr>
          <w:rFonts w:ascii="GHEA Grapalat" w:hAnsi="GHEA Grapalat" w:cs="Arial"/>
          <w:b/>
          <w:bCs/>
          <w:color w:val="000000" w:themeColor="text1"/>
          <w:kern w:val="16"/>
          <w:lang w:val="hy-AM"/>
        </w:rPr>
      </w:pPr>
      <w:r w:rsidRPr="0012297F">
        <w:rPr>
          <w:rFonts w:ascii="GHEA Grapalat" w:hAnsi="GHEA Grapalat"/>
          <w:color w:val="000000" w:themeColor="text1"/>
          <w:lang w:val="hy-AM"/>
        </w:rPr>
        <w:t xml:space="preserve"> </w:t>
      </w:r>
      <w:r w:rsidR="00E66574" w:rsidRPr="0012297F">
        <w:rPr>
          <w:rFonts w:ascii="GHEA Grapalat" w:hAnsi="GHEA Grapalat" w:cs="Arial"/>
          <w:b/>
          <w:bCs/>
          <w:color w:val="000000" w:themeColor="text1"/>
          <w:kern w:val="16"/>
          <w:lang w:val="hy-AM"/>
        </w:rPr>
        <w:t xml:space="preserve">1.2. </w:t>
      </w:r>
      <w:r w:rsidR="0012297F" w:rsidRPr="0012297F">
        <w:rPr>
          <w:rFonts w:ascii="GHEA Grapalat" w:hAnsi="GHEA Grapalat" w:cs="Arial"/>
          <w:b/>
          <w:bCs/>
          <w:color w:val="000000" w:themeColor="text1"/>
          <w:kern w:val="16"/>
          <w:lang w:val="hy-AM"/>
        </w:rPr>
        <w:t>Ա</w:t>
      </w:r>
      <w:r w:rsidR="00B645F8" w:rsidRPr="0012297F">
        <w:rPr>
          <w:rFonts w:ascii="GHEA Grapalat" w:hAnsi="GHEA Grapalat" w:cs="Arial"/>
          <w:b/>
          <w:bCs/>
          <w:color w:val="000000" w:themeColor="text1"/>
          <w:kern w:val="16"/>
          <w:lang w:val="hy-AM"/>
        </w:rPr>
        <w:t>ռկա խնդիրների առաջարկվող լուծումները</w:t>
      </w:r>
      <w:r w:rsidR="006263B1">
        <w:rPr>
          <w:rFonts w:ascii="Microsoft JhengHei" w:eastAsia="Microsoft JhengHei" w:hAnsi="Microsoft JhengHei" w:cs="Microsoft JhengHei"/>
          <w:b/>
          <w:bCs/>
          <w:color w:val="000000" w:themeColor="text1"/>
          <w:kern w:val="16"/>
          <w:lang w:val="hy-AM"/>
        </w:rPr>
        <w:t>․</w:t>
      </w:r>
      <w:r w:rsidR="00B645F8" w:rsidRPr="0012297F">
        <w:rPr>
          <w:rFonts w:ascii="GHEA Grapalat" w:hAnsi="GHEA Grapalat" w:cs="Arial"/>
          <w:b/>
          <w:bCs/>
          <w:color w:val="000000" w:themeColor="text1"/>
          <w:kern w:val="16"/>
          <w:lang w:val="hy-AM"/>
        </w:rPr>
        <w:t xml:space="preserve"> </w:t>
      </w:r>
    </w:p>
    <w:p w14:paraId="547BAA1D" w14:textId="78991955" w:rsidR="00D250EF" w:rsidRPr="0012297F" w:rsidRDefault="00075CD2" w:rsidP="00026DE6">
      <w:pPr>
        <w:pStyle w:val="norm"/>
        <w:spacing w:line="360" w:lineRule="auto"/>
        <w:rPr>
          <w:rFonts w:ascii="GHEA Grapalat" w:hAnsi="GHEA Grapalat"/>
          <w:color w:val="000000" w:themeColor="text1"/>
          <w:sz w:val="24"/>
          <w:szCs w:val="24"/>
          <w:lang w:val="hy-AM"/>
        </w:rPr>
      </w:pPr>
      <w:r w:rsidRPr="0012297F">
        <w:rPr>
          <w:rFonts w:ascii="GHEA Grapalat" w:hAnsi="GHEA Grapalat" w:cs="Arial"/>
          <w:bCs/>
          <w:color w:val="000000" w:themeColor="text1"/>
          <w:kern w:val="16"/>
          <w:sz w:val="24"/>
          <w:szCs w:val="24"/>
          <w:lang w:val="hy-AM" w:eastAsia="en-US"/>
        </w:rPr>
        <w:t>Իրականացվող գործընթացի</w:t>
      </w:r>
      <w:r w:rsidR="00026DE6">
        <w:rPr>
          <w:rFonts w:ascii="GHEA Grapalat" w:hAnsi="GHEA Grapalat" w:cs="Arial"/>
          <w:bCs/>
          <w:color w:val="000000" w:themeColor="text1"/>
          <w:kern w:val="16"/>
          <w:sz w:val="24"/>
          <w:szCs w:val="24"/>
          <w:lang w:val="hy-AM" w:eastAsia="en-US"/>
        </w:rPr>
        <w:t>, ինչպես նաև պետական գույքի կառավարման</w:t>
      </w:r>
      <w:r w:rsidRPr="0012297F">
        <w:rPr>
          <w:rFonts w:ascii="GHEA Grapalat" w:hAnsi="GHEA Grapalat" w:cs="Arial"/>
          <w:bCs/>
          <w:color w:val="000000" w:themeColor="text1"/>
          <w:kern w:val="16"/>
          <w:sz w:val="24"/>
          <w:szCs w:val="24"/>
          <w:lang w:val="hy-AM" w:eastAsia="en-US"/>
        </w:rPr>
        <w:t xml:space="preserve"> արդյունավետությունը բարձրացնելու</w:t>
      </w:r>
      <w:r w:rsidR="00026DE6">
        <w:rPr>
          <w:rFonts w:ascii="GHEA Grapalat" w:hAnsi="GHEA Grapalat" w:cs="Arial"/>
          <w:bCs/>
          <w:color w:val="000000" w:themeColor="text1"/>
          <w:kern w:val="16"/>
          <w:sz w:val="24"/>
          <w:szCs w:val="24"/>
          <w:lang w:val="hy-AM" w:eastAsia="en-US"/>
        </w:rPr>
        <w:t xml:space="preserve"> նպատակով մշակվել է Նախագիծը։ Նախագծի համաձայն բացառություն է սահմանվել այլ կազմակերպությունների համար, որոնց կողմից ներկայացված ծրագրերը հավանության են ա</w:t>
      </w:r>
      <w:r w:rsidR="00A52F4B">
        <w:rPr>
          <w:rFonts w:ascii="GHEA Grapalat" w:hAnsi="GHEA Grapalat" w:cs="Arial"/>
          <w:bCs/>
          <w:color w:val="000000" w:themeColor="text1"/>
          <w:kern w:val="16"/>
          <w:sz w:val="24"/>
          <w:szCs w:val="24"/>
          <w:lang w:val="hy-AM" w:eastAsia="en-US"/>
        </w:rPr>
        <w:t>րժանացել</w:t>
      </w:r>
      <w:r w:rsidR="00026DE6">
        <w:rPr>
          <w:rFonts w:ascii="GHEA Grapalat" w:hAnsi="GHEA Grapalat" w:cs="Arial"/>
          <w:bCs/>
          <w:color w:val="000000" w:themeColor="text1"/>
          <w:kern w:val="16"/>
          <w:sz w:val="24"/>
          <w:szCs w:val="24"/>
          <w:lang w:val="hy-AM" w:eastAsia="en-US"/>
        </w:rPr>
        <w:t xml:space="preserve"> ՀՀ կառավարության կողմից։ Նախագծի ընդունման դեպքում պետական գույքն անհատույց օգտագործման կտրամադրվի ՀՀ կառավարության կողմից հավանության արժանացած </w:t>
      </w:r>
      <w:r w:rsidR="00026DE6" w:rsidRPr="00026DE6">
        <w:rPr>
          <w:rFonts w:ascii="GHEA Grapalat" w:hAnsi="GHEA Grapalat" w:cs="Arial"/>
          <w:bCs/>
          <w:color w:val="000000" w:themeColor="text1"/>
          <w:kern w:val="16"/>
          <w:sz w:val="24"/>
          <w:szCs w:val="24"/>
          <w:lang w:val="hy-AM" w:eastAsia="en-US"/>
        </w:rPr>
        <w:t>սպորտի, կրթության կամ մշակույթի զարգացման</w:t>
      </w:r>
      <w:r w:rsidR="00026DE6">
        <w:rPr>
          <w:rFonts w:ascii="GHEA Grapalat" w:hAnsi="GHEA Grapalat" w:cs="Arial"/>
          <w:bCs/>
          <w:color w:val="000000" w:themeColor="text1"/>
          <w:kern w:val="16"/>
          <w:sz w:val="24"/>
          <w:szCs w:val="24"/>
          <w:lang w:val="hy-AM" w:eastAsia="en-US"/>
        </w:rPr>
        <w:t>ն ուղղված ծրագրերի իրականացման համար, ծրագրով սահմանված ժամկետներում։</w:t>
      </w:r>
    </w:p>
    <w:p w14:paraId="273A090E" w14:textId="065B8991" w:rsidR="00B645F8" w:rsidRPr="006263B1" w:rsidRDefault="00B645F8" w:rsidP="00B645F8">
      <w:pPr>
        <w:spacing w:after="0" w:line="360" w:lineRule="auto"/>
        <w:ind w:firstLine="720"/>
        <w:jc w:val="both"/>
        <w:rPr>
          <w:rFonts w:ascii="Microsoft JhengHei" w:eastAsia="Microsoft JhengHei" w:hAnsi="Microsoft JhengHei" w:cs="Microsoft JhengHei"/>
          <w:b/>
          <w:color w:val="000000" w:themeColor="text1"/>
          <w:sz w:val="24"/>
          <w:szCs w:val="24"/>
          <w:lang w:val="hy-AM"/>
        </w:rPr>
      </w:pPr>
      <w:r w:rsidRPr="00B363C0">
        <w:rPr>
          <w:rFonts w:ascii="GHEA Grapalat" w:eastAsia="Times New Roman" w:hAnsi="GHEA Grapalat" w:cs="Times New Roman"/>
          <w:b/>
          <w:bCs/>
          <w:color w:val="000000" w:themeColor="text1"/>
          <w:sz w:val="24"/>
          <w:szCs w:val="24"/>
          <w:lang w:val="hy-AM" w:eastAsia="ru-RU"/>
        </w:rPr>
        <w:t>3</w:t>
      </w:r>
      <w:r w:rsidRPr="00B363C0">
        <w:rPr>
          <w:rFonts w:ascii="GHEA Grapalat" w:eastAsia="Calibri" w:hAnsi="GHEA Grapalat" w:cs="Times New Roman"/>
          <w:b/>
          <w:bCs/>
          <w:color w:val="000000" w:themeColor="text1"/>
          <w:sz w:val="24"/>
          <w:szCs w:val="24"/>
          <w:lang w:val="hy-AM"/>
        </w:rPr>
        <w:t>. Նախագծի</w:t>
      </w:r>
      <w:r w:rsidRPr="0012297F">
        <w:rPr>
          <w:rFonts w:ascii="GHEA Grapalat" w:eastAsia="Calibri" w:hAnsi="GHEA Grapalat" w:cs="Times New Roman"/>
          <w:b/>
          <w:color w:val="000000" w:themeColor="text1"/>
          <w:sz w:val="24"/>
          <w:szCs w:val="24"/>
          <w:lang w:val="hy-AM"/>
        </w:rPr>
        <w:t xml:space="preserve"> մշակման գործընթացում ներգրավված ինստիտուտները և անձի</w:t>
      </w:r>
      <w:r w:rsidR="0012297F">
        <w:rPr>
          <w:rFonts w:ascii="GHEA Grapalat" w:eastAsia="Calibri" w:hAnsi="GHEA Grapalat" w:cs="Times New Roman"/>
          <w:b/>
          <w:color w:val="000000" w:themeColor="text1"/>
          <w:sz w:val="24"/>
          <w:szCs w:val="24"/>
          <w:lang w:val="hy-AM"/>
        </w:rPr>
        <w:t>ն</w:t>
      </w:r>
      <w:r w:rsidRPr="0012297F">
        <w:rPr>
          <w:rFonts w:ascii="GHEA Grapalat" w:eastAsia="Calibri" w:hAnsi="GHEA Grapalat" w:cs="Times New Roman"/>
          <w:b/>
          <w:color w:val="000000" w:themeColor="text1"/>
          <w:sz w:val="24"/>
          <w:szCs w:val="24"/>
          <w:lang w:val="hy-AM"/>
        </w:rPr>
        <w:t>ք</w:t>
      </w:r>
      <w:r w:rsidR="006263B1">
        <w:rPr>
          <w:rFonts w:ascii="Microsoft JhengHei" w:eastAsia="Microsoft JhengHei" w:hAnsi="Microsoft JhengHei" w:cs="Microsoft JhengHei"/>
          <w:b/>
          <w:color w:val="000000" w:themeColor="text1"/>
          <w:sz w:val="24"/>
          <w:szCs w:val="24"/>
          <w:lang w:val="hy-AM"/>
        </w:rPr>
        <w:t>․</w:t>
      </w:r>
    </w:p>
    <w:p w14:paraId="787A34DA" w14:textId="77777777" w:rsidR="00E82B0B" w:rsidRPr="0012297F" w:rsidRDefault="00B645F8" w:rsidP="00CE3870">
      <w:pPr>
        <w:spacing w:after="0" w:line="360" w:lineRule="auto"/>
        <w:ind w:firstLine="720"/>
        <w:jc w:val="both"/>
        <w:rPr>
          <w:rFonts w:ascii="GHEA Grapalat" w:eastAsia="Times New Roman" w:hAnsi="GHEA Grapalat" w:cs="Arial"/>
          <w:bCs/>
          <w:color w:val="000000" w:themeColor="text1"/>
          <w:kern w:val="16"/>
          <w:sz w:val="24"/>
          <w:szCs w:val="24"/>
          <w:lang w:val="hy-AM"/>
        </w:rPr>
      </w:pPr>
      <w:r w:rsidRPr="0012297F">
        <w:rPr>
          <w:rFonts w:ascii="GHEA Grapalat" w:eastAsia="Times New Roman" w:hAnsi="GHEA Grapalat" w:cs="Arial"/>
          <w:bCs/>
          <w:color w:val="000000" w:themeColor="text1"/>
          <w:kern w:val="16"/>
          <w:sz w:val="24"/>
          <w:szCs w:val="24"/>
          <w:lang w:val="hy-AM"/>
        </w:rPr>
        <w:t>Նախագիծը մշակվել է ՀՀ տարածքային կառավարման և ենթակառուցվածքների նախարարության պետական գույքի կառավարման կոմիտեի կողմից:</w:t>
      </w:r>
    </w:p>
    <w:p w14:paraId="034A7613" w14:textId="77777777" w:rsidR="00B645F8" w:rsidRPr="0012297F" w:rsidRDefault="00B645F8" w:rsidP="006263B1">
      <w:pPr>
        <w:pStyle w:val="a5"/>
        <w:spacing w:after="0" w:line="360" w:lineRule="auto"/>
        <w:ind w:left="90" w:firstLine="630"/>
        <w:jc w:val="both"/>
        <w:rPr>
          <w:rFonts w:ascii="GHEA Grapalat" w:hAnsi="GHEA Grapalat"/>
          <w:b/>
          <w:bCs/>
          <w:color w:val="000000" w:themeColor="text1"/>
          <w:sz w:val="24"/>
          <w:szCs w:val="24"/>
          <w:lang w:val="hy-AM"/>
        </w:rPr>
      </w:pPr>
      <w:r w:rsidRPr="0012297F">
        <w:rPr>
          <w:rFonts w:ascii="GHEA Grapalat" w:hAnsi="GHEA Grapalat"/>
          <w:b/>
          <w:color w:val="000000" w:themeColor="text1"/>
          <w:sz w:val="24"/>
          <w:szCs w:val="24"/>
          <w:lang w:val="hy-AM"/>
        </w:rPr>
        <w:lastRenderedPageBreak/>
        <w:t>4.</w:t>
      </w:r>
      <w:r w:rsidRPr="0012297F">
        <w:rPr>
          <w:rFonts w:ascii="GHEA Grapalat" w:hAnsi="GHEA Grapalat"/>
          <w:color w:val="000000" w:themeColor="text1"/>
          <w:sz w:val="24"/>
          <w:szCs w:val="24"/>
          <w:lang w:val="hy-AM"/>
        </w:rPr>
        <w:t xml:space="preserve"> </w:t>
      </w:r>
      <w:r w:rsidRPr="0012297F">
        <w:rPr>
          <w:rFonts w:ascii="GHEA Grapalat" w:hAnsi="GHEA Grapalat"/>
          <w:b/>
          <w:bCs/>
          <w:color w:val="000000" w:themeColor="text1"/>
          <w:sz w:val="24"/>
          <w:szCs w:val="24"/>
          <w:lang w:val="hy-AM"/>
        </w:rPr>
        <w:t>Տեղեկատվություն լրացուցիչ ֆինանսական միջոցների անհրաժեշտության և պետական բյուջեի եկամուտներում և ծախսերում սպասվելիք փոփոխությունների մասին.</w:t>
      </w:r>
    </w:p>
    <w:p w14:paraId="5AA07983" w14:textId="53920F82" w:rsidR="00B645F8" w:rsidRPr="0012297F" w:rsidRDefault="00A52F4B" w:rsidP="006263B1">
      <w:pPr>
        <w:pStyle w:val="3"/>
        <w:spacing w:after="0" w:line="360" w:lineRule="auto"/>
        <w:ind w:firstLine="720"/>
        <w:jc w:val="both"/>
        <w:rPr>
          <w:rFonts w:ascii="GHEA Grapalat" w:eastAsia="Calibri" w:hAnsi="GHEA Grapalat"/>
          <w:color w:val="000000" w:themeColor="text1"/>
          <w:sz w:val="24"/>
          <w:szCs w:val="24"/>
          <w:lang w:val="hy-AM"/>
        </w:rPr>
      </w:pPr>
      <w:r w:rsidRPr="00A52F4B">
        <w:rPr>
          <w:rFonts w:ascii="GHEA Grapalat" w:hAnsi="GHEA Grapalat"/>
          <w:color w:val="000000" w:themeColor="text1"/>
          <w:sz w:val="24"/>
          <w:szCs w:val="24"/>
          <w:lang w:val="hy-AM"/>
        </w:rPr>
        <w:t>«Հայաստանի Հանրապետության կառավարության 2023 թվականի ապրիլի 21-ի N 595-Ն որոշման մեջ փոփոխություն և լրացում</w:t>
      </w:r>
      <w:r>
        <w:rPr>
          <w:rFonts w:ascii="GHEA Grapalat" w:hAnsi="GHEA Grapalat"/>
          <w:color w:val="000000" w:themeColor="text1"/>
          <w:sz w:val="24"/>
          <w:szCs w:val="24"/>
          <w:lang w:val="hy-AM"/>
        </w:rPr>
        <w:t xml:space="preserve"> </w:t>
      </w:r>
      <w:r w:rsidRPr="00A52F4B">
        <w:rPr>
          <w:rFonts w:ascii="GHEA Grapalat" w:hAnsi="GHEA Grapalat"/>
          <w:color w:val="000000" w:themeColor="text1"/>
          <w:sz w:val="24"/>
          <w:szCs w:val="24"/>
          <w:lang w:val="hy-AM"/>
        </w:rPr>
        <w:t>կատարելու մասին»</w:t>
      </w:r>
      <w:r>
        <w:rPr>
          <w:rFonts w:ascii="GHEA Grapalat" w:hAnsi="GHEA Grapalat"/>
          <w:color w:val="000000" w:themeColor="text1"/>
          <w:sz w:val="24"/>
          <w:szCs w:val="24"/>
          <w:lang w:val="hy-AM"/>
        </w:rPr>
        <w:t xml:space="preserve"> </w:t>
      </w:r>
      <w:r w:rsidR="00B645F8" w:rsidRPr="0012297F">
        <w:rPr>
          <w:rFonts w:ascii="GHEA Grapalat" w:hAnsi="GHEA Grapalat"/>
          <w:color w:val="000000" w:themeColor="text1"/>
          <w:sz w:val="24"/>
          <w:szCs w:val="24"/>
          <w:lang w:val="hy-AM"/>
        </w:rPr>
        <w:t>ՀՀ կառավարության որոշման նախագծի պետական կամ տեղական ինքնակառավարման մարմինների բյուջեներում ծախսերի և եկամուտների էական ավելացումների կամ նվազեցումների մասին տեղեկանքի լրացման անհրաժեշտությունը բացակայում է, քանի որ պետական կամ տեղական ինքնակառավարման մարմինների բյուջեներում ծախսերի և եկամուտների էական ավելացումներ կամ նվազեցումներ չեն նախատեսվում:</w:t>
      </w:r>
    </w:p>
    <w:p w14:paraId="596282CA" w14:textId="77777777" w:rsidR="00B144F4" w:rsidRPr="0012297F" w:rsidRDefault="00B144F4" w:rsidP="006263B1">
      <w:pPr>
        <w:tabs>
          <w:tab w:val="left" w:pos="1260"/>
        </w:tabs>
        <w:spacing w:after="0" w:line="360" w:lineRule="auto"/>
        <w:ind w:right="-7" w:firstLine="720"/>
        <w:jc w:val="both"/>
        <w:rPr>
          <w:rFonts w:ascii="GHEA Grapalat" w:hAnsi="GHEA Grapalat"/>
          <w:b/>
          <w:color w:val="000000" w:themeColor="text1"/>
          <w:sz w:val="24"/>
          <w:szCs w:val="24"/>
          <w:lang w:val="hy-AM"/>
        </w:rPr>
      </w:pPr>
      <w:r w:rsidRPr="0012297F">
        <w:rPr>
          <w:rFonts w:ascii="GHEA Grapalat" w:hAnsi="GHEA Grapalat"/>
          <w:b/>
          <w:color w:val="000000" w:themeColor="text1"/>
          <w:sz w:val="24"/>
          <w:szCs w:val="24"/>
          <w:lang w:val="hy-AM"/>
        </w:rPr>
        <w:t>5.</w:t>
      </w:r>
      <w:r w:rsidRPr="0012297F">
        <w:rPr>
          <w:rFonts w:ascii="GHEA Grapalat" w:hAnsi="GHEA Grapalat"/>
          <w:color w:val="000000" w:themeColor="text1"/>
          <w:sz w:val="24"/>
          <w:szCs w:val="24"/>
          <w:lang w:val="hy-AM"/>
        </w:rPr>
        <w:t xml:space="preserve"> </w:t>
      </w:r>
      <w:r w:rsidRPr="0012297F">
        <w:rPr>
          <w:rFonts w:ascii="GHEA Grapalat" w:hAnsi="GHEA Grapalat"/>
          <w:b/>
          <w:color w:val="000000" w:themeColor="text1"/>
          <w:sz w:val="24"/>
          <w:szCs w:val="24"/>
          <w:lang w:val="hy-AM"/>
        </w:rPr>
        <w:t>Կապը ռազմավարական փաստաթղթերի հետ Հայաստանի վերափոխման ռազմավարություն 2050, Կառավարության 2021-2026թթ. ծրագիր, ոլորտային և/կամ այլ ռազմավարություններ.</w:t>
      </w:r>
    </w:p>
    <w:p w14:paraId="334054F4" w14:textId="77777777" w:rsidR="00D250EF" w:rsidRPr="0012297F" w:rsidRDefault="00D250EF" w:rsidP="006263B1">
      <w:pPr>
        <w:spacing w:after="0" w:line="360" w:lineRule="auto"/>
        <w:ind w:firstLine="720"/>
        <w:jc w:val="both"/>
        <w:rPr>
          <w:rFonts w:ascii="GHEA Grapalat" w:hAnsi="GHEA Grapalat"/>
          <w:color w:val="000000" w:themeColor="text1"/>
          <w:sz w:val="24"/>
          <w:szCs w:val="24"/>
          <w:lang w:val="hy-AM"/>
        </w:rPr>
      </w:pPr>
      <w:r w:rsidRPr="0012297F">
        <w:rPr>
          <w:rFonts w:ascii="GHEA Grapalat" w:hAnsi="GHEA Grapalat" w:cs="Sylfaen"/>
          <w:color w:val="000000" w:themeColor="text1"/>
          <w:sz w:val="24"/>
          <w:szCs w:val="24"/>
          <w:shd w:val="clear" w:color="auto" w:fill="FFFFFF"/>
          <w:lang w:val="hy-AM"/>
        </w:rPr>
        <w:t>ՀՀ կառավարության որոշման նախագիծը բխում է</w:t>
      </w:r>
      <w:r w:rsidRPr="0012297F">
        <w:rPr>
          <w:rFonts w:ascii="GHEA Grapalat" w:hAnsi="GHEA Grapalat"/>
          <w:color w:val="000000" w:themeColor="text1"/>
          <w:sz w:val="24"/>
          <w:szCs w:val="24"/>
          <w:shd w:val="clear" w:color="auto" w:fill="FFFFFF"/>
          <w:lang w:val="hy-AM"/>
        </w:rPr>
        <w:t xml:space="preserve"> </w:t>
      </w:r>
      <w:r w:rsidRPr="0012297F">
        <w:rPr>
          <w:rFonts w:ascii="GHEA Grapalat" w:hAnsi="GHEA Grapalat"/>
          <w:noProof/>
          <w:color w:val="000000" w:themeColor="text1"/>
          <w:sz w:val="24"/>
          <w:szCs w:val="24"/>
          <w:lang w:val="hy-AM"/>
        </w:rPr>
        <w:t xml:space="preserve">ՀՀ կառավարության հնգամյա ծրագրի </w:t>
      </w:r>
      <w:r w:rsidRPr="0012297F">
        <w:rPr>
          <w:rFonts w:ascii="GHEA Grapalat" w:hAnsi="GHEA Grapalat"/>
          <w:color w:val="000000" w:themeColor="text1"/>
          <w:sz w:val="24"/>
          <w:szCs w:val="24"/>
          <w:lang w:val="hy-AM"/>
        </w:rPr>
        <w:t xml:space="preserve">6.7 «Պետական գույքի արդյունավետ կառավարում» բաժնում ամրագրված կառավարության ստանձնած հանձնառություններից։ </w:t>
      </w:r>
    </w:p>
    <w:p w14:paraId="4607D8C0" w14:textId="77777777" w:rsidR="006753E2" w:rsidRPr="0012297F" w:rsidRDefault="006753E2" w:rsidP="006263B1">
      <w:pPr>
        <w:spacing w:after="0"/>
        <w:rPr>
          <w:color w:val="000000" w:themeColor="text1"/>
          <w:sz w:val="24"/>
          <w:szCs w:val="24"/>
          <w:lang w:val="hy-AM"/>
        </w:rPr>
      </w:pPr>
    </w:p>
    <w:sectPr w:rsidR="006753E2" w:rsidRPr="0012297F" w:rsidSect="006263B1">
      <w:pgSz w:w="12240" w:h="15840"/>
      <w:pgMar w:top="990" w:right="108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363CF"/>
    <w:multiLevelType w:val="multilevel"/>
    <w:tmpl w:val="AFE6898E"/>
    <w:lvl w:ilvl="0">
      <w:start w:val="1"/>
      <w:numFmt w:val="decimal"/>
      <w:lvlText w:val="%1."/>
      <w:lvlJc w:val="left"/>
      <w:pPr>
        <w:ind w:left="360" w:hanging="360"/>
      </w:pPr>
      <w:rPr>
        <w:rFonts w:hint="default"/>
        <w:b/>
      </w:rPr>
    </w:lvl>
    <w:lvl w:ilvl="1">
      <w:start w:val="1"/>
      <w:numFmt w:val="decimal"/>
      <w:isLgl/>
      <w:suff w:val="space"/>
      <w:lvlText w:val="%1.%2."/>
      <w:lvlJc w:val="left"/>
      <w:pPr>
        <w:ind w:left="1148" w:hanging="720"/>
      </w:pPr>
      <w:rPr>
        <w:rFonts w:hint="default"/>
        <w:b/>
      </w:rPr>
    </w:lvl>
    <w:lvl w:ilvl="2">
      <w:start w:val="1"/>
      <w:numFmt w:val="decimal"/>
      <w:isLgl/>
      <w:lvlText w:val="%1.%2.%3."/>
      <w:lvlJc w:val="left"/>
      <w:pPr>
        <w:ind w:left="1148" w:hanging="720"/>
      </w:pPr>
      <w:rPr>
        <w:rFonts w:hint="default"/>
        <w:b/>
      </w:rPr>
    </w:lvl>
    <w:lvl w:ilvl="3">
      <w:start w:val="1"/>
      <w:numFmt w:val="decimal"/>
      <w:isLgl/>
      <w:lvlText w:val="%1.%2.%3.%4."/>
      <w:lvlJc w:val="left"/>
      <w:pPr>
        <w:ind w:left="1508" w:hanging="1080"/>
      </w:pPr>
      <w:rPr>
        <w:rFonts w:hint="default"/>
        <w:b/>
      </w:rPr>
    </w:lvl>
    <w:lvl w:ilvl="4">
      <w:start w:val="1"/>
      <w:numFmt w:val="decimal"/>
      <w:isLgl/>
      <w:lvlText w:val="%1.%2.%3.%4.%5."/>
      <w:lvlJc w:val="left"/>
      <w:pPr>
        <w:ind w:left="1508" w:hanging="1080"/>
      </w:pPr>
      <w:rPr>
        <w:rFonts w:hint="default"/>
        <w:b/>
      </w:rPr>
    </w:lvl>
    <w:lvl w:ilvl="5">
      <w:start w:val="1"/>
      <w:numFmt w:val="decimal"/>
      <w:isLgl/>
      <w:lvlText w:val="%1.%2.%3.%4.%5.%6."/>
      <w:lvlJc w:val="left"/>
      <w:pPr>
        <w:ind w:left="1868" w:hanging="1440"/>
      </w:pPr>
      <w:rPr>
        <w:rFonts w:hint="default"/>
        <w:b/>
      </w:rPr>
    </w:lvl>
    <w:lvl w:ilvl="6">
      <w:start w:val="1"/>
      <w:numFmt w:val="decimal"/>
      <w:isLgl/>
      <w:lvlText w:val="%1.%2.%3.%4.%5.%6.%7."/>
      <w:lvlJc w:val="left"/>
      <w:pPr>
        <w:ind w:left="1868" w:hanging="1440"/>
      </w:pPr>
      <w:rPr>
        <w:rFonts w:hint="default"/>
        <w:b/>
      </w:rPr>
    </w:lvl>
    <w:lvl w:ilvl="7">
      <w:start w:val="1"/>
      <w:numFmt w:val="decimal"/>
      <w:isLgl/>
      <w:lvlText w:val="%1.%2.%3.%4.%5.%6.%7.%8."/>
      <w:lvlJc w:val="left"/>
      <w:pPr>
        <w:ind w:left="2228" w:hanging="1800"/>
      </w:pPr>
      <w:rPr>
        <w:rFonts w:hint="default"/>
        <w:b/>
      </w:rPr>
    </w:lvl>
    <w:lvl w:ilvl="8">
      <w:start w:val="1"/>
      <w:numFmt w:val="decimal"/>
      <w:isLgl/>
      <w:lvlText w:val="%1.%2.%3.%4.%5.%6.%7.%8.%9."/>
      <w:lvlJc w:val="left"/>
      <w:pPr>
        <w:ind w:left="2228" w:hanging="1800"/>
      </w:pPr>
      <w:rPr>
        <w:rFonts w:hint="default"/>
        <w:b/>
      </w:rPr>
    </w:lvl>
  </w:abstractNum>
  <w:num w:numId="1" w16cid:durableId="814877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F8"/>
    <w:rsid w:val="00026DE6"/>
    <w:rsid w:val="00057A56"/>
    <w:rsid w:val="00075CD2"/>
    <w:rsid w:val="000E6142"/>
    <w:rsid w:val="000F69B0"/>
    <w:rsid w:val="0012297F"/>
    <w:rsid w:val="001F44C1"/>
    <w:rsid w:val="0022724D"/>
    <w:rsid w:val="00246D3A"/>
    <w:rsid w:val="00271627"/>
    <w:rsid w:val="002A4741"/>
    <w:rsid w:val="002F1AA7"/>
    <w:rsid w:val="003341C2"/>
    <w:rsid w:val="003A7372"/>
    <w:rsid w:val="003C7C06"/>
    <w:rsid w:val="003D66EF"/>
    <w:rsid w:val="00401042"/>
    <w:rsid w:val="00406A98"/>
    <w:rsid w:val="00447C12"/>
    <w:rsid w:val="004A61CA"/>
    <w:rsid w:val="004D085E"/>
    <w:rsid w:val="005268B7"/>
    <w:rsid w:val="00544E9E"/>
    <w:rsid w:val="00554A85"/>
    <w:rsid w:val="005B2AC9"/>
    <w:rsid w:val="005E28A0"/>
    <w:rsid w:val="005E3C60"/>
    <w:rsid w:val="006263B1"/>
    <w:rsid w:val="006753E2"/>
    <w:rsid w:val="00681270"/>
    <w:rsid w:val="006C48FA"/>
    <w:rsid w:val="00704A17"/>
    <w:rsid w:val="007C60C8"/>
    <w:rsid w:val="007F5496"/>
    <w:rsid w:val="008244D0"/>
    <w:rsid w:val="00851245"/>
    <w:rsid w:val="00861F09"/>
    <w:rsid w:val="00A2638E"/>
    <w:rsid w:val="00A329E5"/>
    <w:rsid w:val="00A52F4B"/>
    <w:rsid w:val="00AA365B"/>
    <w:rsid w:val="00B11556"/>
    <w:rsid w:val="00B144F4"/>
    <w:rsid w:val="00B34EE9"/>
    <w:rsid w:val="00B363C0"/>
    <w:rsid w:val="00B645F8"/>
    <w:rsid w:val="00B92834"/>
    <w:rsid w:val="00BA19F9"/>
    <w:rsid w:val="00BE15CB"/>
    <w:rsid w:val="00C561A1"/>
    <w:rsid w:val="00C80EF4"/>
    <w:rsid w:val="00C85670"/>
    <w:rsid w:val="00CD7D21"/>
    <w:rsid w:val="00CE3870"/>
    <w:rsid w:val="00D250EF"/>
    <w:rsid w:val="00DB25ED"/>
    <w:rsid w:val="00DB4351"/>
    <w:rsid w:val="00DC1EAF"/>
    <w:rsid w:val="00DC7777"/>
    <w:rsid w:val="00E33CA2"/>
    <w:rsid w:val="00E44CE2"/>
    <w:rsid w:val="00E66574"/>
    <w:rsid w:val="00E82B0B"/>
    <w:rsid w:val="00E9033C"/>
    <w:rsid w:val="00EE6032"/>
    <w:rsid w:val="00F24660"/>
    <w:rsid w:val="00F55880"/>
    <w:rsid w:val="00FA7067"/>
    <w:rsid w:val="00FD5C83"/>
    <w:rsid w:val="00FE7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0A629"/>
  <w15:docId w15:val="{EC4FB9AE-8B31-437A-A2F5-0EEC7A74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45F8"/>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Знак Знак Знак Знак,Знак Знак1,Обычный (веб) Знак Знак Знак,Знак Знак Знак1 Знак Знак Знак Знак Знак,Знак1,webb, webb,Знак,Char Char Char,Char Char Char Char"/>
    <w:basedOn w:val="a"/>
    <w:link w:val="a4"/>
    <w:uiPriority w:val="99"/>
    <w:unhideWhenUsed/>
    <w:qFormat/>
    <w:rsid w:val="00B645F8"/>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3"/>
    <w:basedOn w:val="a"/>
    <w:link w:val="30"/>
    <w:rsid w:val="00B645F8"/>
    <w:pPr>
      <w:spacing w:after="120" w:line="240" w:lineRule="auto"/>
    </w:pPr>
    <w:rPr>
      <w:rFonts w:ascii="Arial Armenian" w:eastAsia="Times New Roman" w:hAnsi="Arial Armenian" w:cs="Times New Roman"/>
      <w:sz w:val="16"/>
      <w:szCs w:val="16"/>
    </w:rPr>
  </w:style>
  <w:style w:type="character" w:customStyle="1" w:styleId="30">
    <w:name w:val="Основной текст 3 Знак"/>
    <w:basedOn w:val="a0"/>
    <w:link w:val="3"/>
    <w:rsid w:val="00B645F8"/>
    <w:rPr>
      <w:rFonts w:ascii="Arial Armenian" w:eastAsia="Times New Roman" w:hAnsi="Arial Armenian" w:cs="Times New Roman"/>
      <w:sz w:val="16"/>
      <w:szCs w:val="16"/>
    </w:rPr>
  </w:style>
  <w:style w:type="paragraph" w:styleId="a5">
    <w:name w:val="List Paragraph"/>
    <w:basedOn w:val="a"/>
    <w:uiPriority w:val="34"/>
    <w:qFormat/>
    <w:rsid w:val="00B645F8"/>
    <w:pPr>
      <w:ind w:left="720"/>
      <w:contextualSpacing/>
    </w:pPr>
  </w:style>
  <w:style w:type="character" w:customStyle="1" w:styleId="a4">
    <w:name w:val="Обычный (Интернет)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 webb Знак,Знак Знак,Char Char Char Знак"/>
    <w:link w:val="a3"/>
    <w:uiPriority w:val="99"/>
    <w:locked/>
    <w:rsid w:val="00B645F8"/>
    <w:rPr>
      <w:rFonts w:ascii="Times New Roman" w:eastAsia="Times New Roman" w:hAnsi="Times New Roman" w:cs="Times New Roman"/>
      <w:sz w:val="24"/>
      <w:szCs w:val="24"/>
    </w:rPr>
  </w:style>
  <w:style w:type="paragraph" w:customStyle="1" w:styleId="norm">
    <w:name w:val="norm"/>
    <w:basedOn w:val="a"/>
    <w:link w:val="normChar"/>
    <w:rsid w:val="00A2638E"/>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ink w:val="norm"/>
    <w:rsid w:val="00A2638E"/>
    <w:rPr>
      <w:rFonts w:ascii="Arial Armenian" w:eastAsia="Times New Roman" w:hAnsi="Arial Armenian" w:cs="Times New Roman"/>
      <w:szCs w:val="20"/>
      <w:lang w:eastAsia="ru-RU"/>
    </w:rPr>
  </w:style>
  <w:style w:type="character" w:customStyle="1" w:styleId="mechtexChar">
    <w:name w:val="mechtex Char"/>
    <w:link w:val="mechtex"/>
    <w:locked/>
    <w:rsid w:val="00A2638E"/>
    <w:rPr>
      <w:rFonts w:ascii="Arial Armenian" w:hAnsi="Arial Armenian"/>
    </w:rPr>
  </w:style>
  <w:style w:type="paragraph" w:customStyle="1" w:styleId="mechtex">
    <w:name w:val="mechtex"/>
    <w:basedOn w:val="a"/>
    <w:link w:val="mechtexChar"/>
    <w:rsid w:val="00A2638E"/>
    <w:pPr>
      <w:spacing w:after="0" w:line="240" w:lineRule="auto"/>
      <w:jc w:val="center"/>
    </w:pPr>
    <w:rPr>
      <w:rFonts w:ascii="Arial Armenian" w:hAnsi="Arial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354</Words>
  <Characters>2022</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Lida</dc:creator>
  <cp:keywords>https:/mul2-spm.gov.am/tasks/386575/oneclick/himnavorum.docx?token=8638fbc2c18ea542b2db1c2552672d5b</cp:keywords>
  <dc:description/>
  <cp:lastModifiedBy>User</cp:lastModifiedBy>
  <cp:revision>12</cp:revision>
  <dcterms:created xsi:type="dcterms:W3CDTF">2023-11-14T10:27:00Z</dcterms:created>
  <dcterms:modified xsi:type="dcterms:W3CDTF">2024-08-07T12:18:00Z</dcterms:modified>
</cp:coreProperties>
</file>