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27" w:rsidRDefault="00684F27" w:rsidP="00684F2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en-US"/>
        </w:rPr>
      </w:pPr>
      <w:r>
        <w:rPr>
          <w:rStyle w:val="Strong"/>
          <w:rFonts w:ascii="GHEA Grapalat" w:hAnsi="GHEA Grapalat"/>
          <w:bdr w:val="none" w:sz="0" w:space="0" w:color="auto" w:frame="1"/>
        </w:rPr>
        <w:t>ՀԻՄՆԱՎՈՐՈՒՄ</w:t>
      </w:r>
    </w:p>
    <w:p w:rsidR="00684F27" w:rsidRDefault="00684F27" w:rsidP="00684F2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n-US"/>
        </w:rPr>
        <w:t>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ՊՐՈԲԱՑԻԱՅԻ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ԾԱՌԱՅՈՂՆԵՐԻ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ԱՏԵՍՏԱՎՈՐՄԱՆ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ԱՐԴՅՈՒՆՔՆԵՐՈՎ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ՀԱՇՎԱՐԿՎՈՂ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ՀԱՎԵԼԱՎՃԱՐԻ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ՉԱՓԵՐԸ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ԵՎ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ՎՃԱՐՄԱՆ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ԿԱՐԳԸ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ՍԱՀՄԱՆԵԼՈՒ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ՄԱՍԻՆ</w:t>
      </w:r>
      <w:r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n-US"/>
        </w:rPr>
        <w:t>»</w:t>
      </w:r>
    </w:p>
    <w:p w:rsidR="00684F27" w:rsidRDefault="00684F27" w:rsidP="00684F2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ՀԱՅԱՍՏԱՆԻ ՀԱՆՐԱՊԵՏՈՒԹՅԱՆ ԿԱՌԱՎԱՐՈՒԹՅԱՆ ՈՐՈՇՄԱՆ ՆԱԽԱԳԾԻ</w:t>
      </w:r>
    </w:p>
    <w:p w:rsidR="00684F27" w:rsidRDefault="00684F27" w:rsidP="00684F2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hy-AM"/>
        </w:rPr>
      </w:pPr>
    </w:p>
    <w:p w:rsidR="00684F27" w:rsidRPr="00095551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trong"/>
          <w:bdr w:val="none" w:sz="0" w:space="0" w:color="auto" w:frame="1"/>
          <w:lang w:val="hy-AM"/>
        </w:rPr>
      </w:pPr>
    </w:p>
    <w:p w:rsidR="00684F27" w:rsidRPr="00095551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1</w:t>
      </w:r>
      <w:r>
        <w:rPr>
          <w:rStyle w:val="Strong"/>
          <w:rFonts w:ascii="GHEA Grapalat" w:hAnsi="GHEA Grapalat" w:cs="Cambria Math"/>
          <w:bdr w:val="none" w:sz="0" w:space="0" w:color="auto" w:frame="1"/>
          <w:lang w:val="hy-AM"/>
        </w:rPr>
        <w:t>.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Ընթացի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կ իրավիճակը և իրավական ակտի ընդունման անհրաժեշտությունը</w:t>
      </w:r>
      <w:r w:rsidRPr="00095551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</w:p>
    <w:p w:rsidR="00684F27" w:rsidRPr="00D3010A" w:rsidRDefault="00684F27" w:rsidP="00684F2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</w:t>
      </w:r>
      <w:r w:rsidRPr="00D301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կառավարության 2019 թվականի նոյեմբերի 28-ի N 1717-L որոշման հավելված N 2-ով հաստատված՝ «Հայաստանի Հանրապետության քրեակատարողական և պրոբացիայի ոլորտի 2019-2023 թվականների ռազմավարության իրականացման 2019-2023 թվականների միջոցառումների» ծրագրի 47-րդ կետով, ի թիվս այլնի, նախատեսված է «</w:t>
      </w:r>
      <w:r w:rsidRPr="00D3010A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Պրոբացիայի ծառայության կարգավիճակի վերանայում, սոցիալական երաշխիքների նախատեսում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Pr="00D301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միջոցառումը, որի իրականացման ուղղություններն են հանդիսանում կադրերի ընտրության և առաջխաղացման հարցում գործուն մեխանիզմների սահմանումը: </w:t>
      </w:r>
    </w:p>
    <w:p w:rsidR="00684F27" w:rsidRDefault="00684F27" w:rsidP="00684F27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Այդ կապակցությամբ ընդունվել է </w:t>
      </w:r>
      <w:r w:rsidRPr="00D3010A">
        <w:rPr>
          <w:rFonts w:ascii="GHEA Grapalat" w:eastAsia="Calibri" w:hAnsi="GHEA Grapalat" w:cs="Sylfaen"/>
          <w:noProof/>
          <w:sz w:val="24"/>
          <w:szCs w:val="24"/>
          <w:lang w:val="hy-AM"/>
        </w:rPr>
        <w:t xml:space="preserve">Ազգային ժողովի կողմից 2023 թվականի դեկտեմբերի 22-ին </w:t>
      </w:r>
      <w:bookmarkStart w:id="0" w:name="_Hlk155277072"/>
      <w:r w:rsidRPr="00D3010A">
        <w:rPr>
          <w:rFonts w:ascii="GHEA Grapalat" w:eastAsia="Calibri" w:hAnsi="GHEA Grapalat" w:cs="Sylfaen"/>
          <w:noProof/>
          <w:sz w:val="24"/>
          <w:szCs w:val="24"/>
          <w:lang w:val="hy-AM"/>
        </w:rPr>
        <w:t>ընդունվել է «</w:t>
      </w:r>
      <w:r w:rsidRPr="00D3010A">
        <w:rPr>
          <w:rFonts w:ascii="GHEA Grapalat" w:eastAsia="Calibri" w:hAnsi="GHEA Grapalat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>Պրոբացիայի ծառայության</w:t>
      </w:r>
      <w:r w:rsidRPr="00D301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մասին»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ՀՕ-422-Ն</w:t>
      </w:r>
      <w:r w:rsidRPr="00D301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օրենքը</w:t>
      </w:r>
      <w:bookmarkEnd w:id="0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որով նախատեսվել են պրոբացիայի ծառայության գլխավոր, առաջատար և կրտսեր խմբերի ծառայողների համար հավելավճար հաշվարկելու կամ հավելավճարի հաշվարկումը շարունակելու նպատակով ատեստավորման կառուցակարգեր։</w:t>
      </w:r>
    </w:p>
    <w:p w:rsidR="00684F27" w:rsidRDefault="00684F27" w:rsidP="00684F27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Միաժամանակ օրենքում լիազորող նորմեր են սահմանվել, որոնց համաձայն՝ արտեստավորման կարգը,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ինչպես նաև ատեստավորման արդյունքերով հաշվարկվող հավելավճարի չափերը և վճարման կարգը սահմանվում են ՀՀ կառավարության որոշումներով։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Օրենքի անցումային դրույթներում նախատեսվել է, որ օրենքից բխող ենթաօրենսդրական նորմատիվ իրավական ակտերն ընդունվում են օրենքի ընդունումից հետո վեց ամսվա ընթացքում։ Վերոգրյալով պայմանավորված անհրաժեշտություն է առաջացել մշակել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«Պրոբացիայի ծառայողների ատեստավորման արդյունքներով հաշվարկվող հավելավճարի չափերը և վճարման կարգը սահմանելու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մասին» Հայաստանի Հանրապետության կառավարության որոշման նախագիծ։</w:t>
      </w:r>
    </w:p>
    <w:p w:rsidR="00684F27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Որոշումն ընդունվելու դեպքում կավելանան պրոբացիայի ծառայողների սոցիալական երաշխիքները։</w:t>
      </w:r>
    </w:p>
    <w:p w:rsidR="00684F27" w:rsidRPr="00095551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trong"/>
          <w:bdr w:val="none" w:sz="0" w:space="0" w:color="auto" w:frame="1"/>
          <w:lang w:val="hy-AM"/>
        </w:rPr>
      </w:pPr>
    </w:p>
    <w:p w:rsidR="00684F27" w:rsidRPr="00095551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lastRenderedPageBreak/>
        <w:t>2. Առաջարկվող</w:t>
      </w:r>
      <w:r w:rsidRPr="00095551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կարգավորման</w:t>
      </w:r>
      <w:r w:rsidRPr="00095551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բնույթը</w:t>
      </w:r>
      <w:r w:rsidRPr="00095551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</w:p>
    <w:p w:rsidR="00684F27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Ատեստավորման նոր համակարգ ներդնելու արդյունքներով պրոբացիայի ծառայողների համար կհաշվարկվի հավելավճար, որի չափի և հավելավճարի տրամադրման կարգի հետ կապված հարաբերությունները կկարգավորվեն ներկայացված նախագծով:</w:t>
      </w:r>
    </w:p>
    <w:p w:rsidR="00684F27" w:rsidRPr="00095551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trong"/>
          <w:bdr w:val="none" w:sz="0" w:space="0" w:color="auto" w:frame="1"/>
          <w:lang w:val="hy-AM"/>
        </w:rPr>
      </w:pPr>
    </w:p>
    <w:p w:rsidR="00684F27" w:rsidRPr="00095551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3. Կապը</w:t>
      </w:r>
      <w:r w:rsidRPr="00095551">
        <w:rPr>
          <w:rStyle w:val="Strong"/>
          <w:rFonts w:ascii="Calibri" w:hAnsi="Calibri" w:cs="Calibri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ռազմավարական</w:t>
      </w:r>
      <w:r w:rsidRPr="00095551">
        <w:rPr>
          <w:rStyle w:val="Strong"/>
          <w:rFonts w:ascii="Calibri" w:hAnsi="Calibri" w:cs="Calibri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փաստաթղթերի</w:t>
      </w:r>
      <w:r w:rsidRPr="00095551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հետ</w:t>
      </w:r>
      <w:r w:rsidRPr="00095551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</w:p>
    <w:p w:rsidR="00684F27" w:rsidRDefault="00684F27" w:rsidP="00684F27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Նախագծի ընդունումը՝ բխում է Հայաստանի Հանրապետության կառավարության 2019 թվականի նոյեմբերի 28-ի N 1717-L որոշման հավելված N 2-ով հաստատված՝ «Հայաստանի Հանրապետության քրեակատարողական և պրոբացիայի ոլորտի 2019-2023 թվականների ռազմավարության իրականացման 2019-2023 թվականների միջոցառումների» ծրագրի 47-րդ կետի պահանջներից:</w:t>
      </w:r>
    </w:p>
    <w:p w:rsidR="00684F27" w:rsidRPr="00095551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lang w:val="hy-AM"/>
        </w:rPr>
      </w:pPr>
    </w:p>
    <w:p w:rsidR="00684F27" w:rsidRPr="00095551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4</w:t>
      </w:r>
      <w:r>
        <w:rPr>
          <w:rStyle w:val="Strong"/>
          <w:rFonts w:ascii="GHEA Grapalat" w:hAnsi="GHEA Grapalat" w:cs="Cambria Math"/>
          <w:bdr w:val="none" w:sz="0" w:space="0" w:color="auto" w:frame="1"/>
          <w:lang w:val="hy-AM"/>
        </w:rPr>
        <w:t>.</w:t>
      </w:r>
      <w:r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Նախագծ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ի</w:t>
      </w:r>
      <w:r w:rsidRPr="00095551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մշակման գործընթացում ներգրավված ինստիտուտները, անձինք և նրանց դիրքորոշումը</w:t>
      </w:r>
      <w:r w:rsidRPr="00095551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</w:p>
    <w:p w:rsidR="00684F27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Նախագիծը մշակվել է Արդարադատության նախարարության կողմից:</w:t>
      </w:r>
    </w:p>
    <w:p w:rsidR="00684F27" w:rsidRPr="00095551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trong"/>
          <w:bdr w:val="none" w:sz="0" w:space="0" w:color="auto" w:frame="1"/>
          <w:lang w:val="hy-AM"/>
        </w:rPr>
      </w:pPr>
    </w:p>
    <w:p w:rsidR="00684F27" w:rsidRPr="00095551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5</w:t>
      </w:r>
      <w:r>
        <w:rPr>
          <w:rStyle w:val="Strong"/>
          <w:rFonts w:ascii="GHEA Grapalat" w:hAnsi="GHEA Grapalat" w:cs="Cambria Math"/>
          <w:bdr w:val="none" w:sz="0" w:space="0" w:color="auto" w:frame="1"/>
          <w:lang w:val="hy-AM"/>
        </w:rPr>
        <w:t xml:space="preserve">. </w:t>
      </w:r>
      <w:r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Լրացուցիչ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ֆինանսական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միջոցների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անհրաժեշտությունը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և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պե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տական բյուջեի եկամուտներում և ծախսերում սպասվելիք փոփոխությունները</w:t>
      </w:r>
      <w:r w:rsidRPr="00095551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</w:p>
    <w:p w:rsidR="00684F27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Նախագծի ընդունմամբ պետական բյուջեում կառաջանան ծախսեր, որոնք կապված կլինեն պրոբացիայի ծառայողների ատեստավորման արդյունքների հետ։</w:t>
      </w:r>
      <w:r>
        <w:rPr>
          <w:rFonts w:ascii="Calibri" w:hAnsi="Calibri" w:cs="Calibri"/>
          <w:lang w:val="hy-AM"/>
        </w:rPr>
        <w:t> </w:t>
      </w:r>
    </w:p>
    <w:p w:rsidR="00684F27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</w:p>
    <w:p w:rsidR="00684F27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6. Ակնկալվող</w:t>
      </w:r>
      <w:r w:rsidRPr="00095551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արդյունքը.</w:t>
      </w:r>
    </w:p>
    <w:p w:rsidR="00684F27" w:rsidRDefault="00684F27" w:rsidP="00684F2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Նախագծի ընդունման արդյունքում կբարձրանա պրոբացիայի ծառայողների վարձատրությունը, պրոբացիայի ծառայությունում ծառայությունն ավելի գրավիչ կդառնա, ինչպես նաև ծառայությունը բանիմաց կադրերով համալրելու հնարավորություն կընձեռնվի։</w:t>
      </w:r>
    </w:p>
    <w:p w:rsidR="00684F27" w:rsidRPr="00095551" w:rsidRDefault="00684F27" w:rsidP="00684F27">
      <w:pPr>
        <w:rPr>
          <w:rFonts w:ascii="GHEA Grapalat" w:hAnsi="GHEA Grapalat"/>
          <w:lang w:val="hy-AM"/>
        </w:rPr>
      </w:pPr>
    </w:p>
    <w:p w:rsidR="003A45AD" w:rsidRPr="00684F27" w:rsidRDefault="00684F27">
      <w:pPr>
        <w:rPr>
          <w:lang w:val="hy-AM"/>
        </w:rPr>
      </w:pPr>
    </w:p>
    <w:sectPr w:rsidR="003A45AD" w:rsidRPr="00684F27" w:rsidSect="00A466BD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Sylfaen"/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4F27"/>
    <w:rsid w:val="00077058"/>
    <w:rsid w:val="000E4AE6"/>
    <w:rsid w:val="00164C46"/>
    <w:rsid w:val="00252F75"/>
    <w:rsid w:val="003418D2"/>
    <w:rsid w:val="003E5D2B"/>
    <w:rsid w:val="00431394"/>
    <w:rsid w:val="00526AED"/>
    <w:rsid w:val="005A5AF4"/>
    <w:rsid w:val="006265D5"/>
    <w:rsid w:val="0065174C"/>
    <w:rsid w:val="00684F27"/>
    <w:rsid w:val="00685189"/>
    <w:rsid w:val="006E7879"/>
    <w:rsid w:val="00753D4A"/>
    <w:rsid w:val="00832025"/>
    <w:rsid w:val="00C42836"/>
    <w:rsid w:val="00C84642"/>
    <w:rsid w:val="00CF6A9E"/>
    <w:rsid w:val="00DF3F64"/>
    <w:rsid w:val="00E73BED"/>
    <w:rsid w:val="00E76152"/>
    <w:rsid w:val="00EF3EE5"/>
    <w:rsid w:val="00FA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2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84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M-Sevumyan</dc:creator>
  <cp:keywords/>
  <dc:description/>
  <cp:lastModifiedBy>M-Sevumyan</cp:lastModifiedBy>
  <cp:revision>2</cp:revision>
  <dcterms:created xsi:type="dcterms:W3CDTF">2024-06-06T06:05:00Z</dcterms:created>
  <dcterms:modified xsi:type="dcterms:W3CDTF">2024-06-06T06:06:00Z</dcterms:modified>
</cp:coreProperties>
</file>