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C" w:rsidRDefault="003716DC" w:rsidP="003716DC">
      <w:pPr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:rsidR="003716DC" w:rsidRDefault="003716DC" w:rsidP="003716DC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ՊՐՈԲԱՑԻԱՅԻ ԾԱՌԱՅՈՒԹՅԱՆ ԿՈՂՄԻՑ ԳՈՐԾԱԴՐՎՈՂ ՀԱՏՈՒԿ ՄԻՋՈՑՆԵՐԻ ՑԱՆԿԸ ՍԱՀՄԱՆԵԼՈՒ ՄԱՍԻՆ </w:t>
      </w:r>
      <w:r>
        <w:rPr>
          <w:rFonts w:ascii="GHEA Grapalat" w:hAnsi="GHEA Grapalat" w:cs="Sylfaen"/>
          <w:b/>
          <w:noProof/>
          <w:lang w:val="hy-AM"/>
        </w:rPr>
        <w:t>ՀԱՅԱՍՏԱՆԻ ՀԱՆՐԱՊԵՏՈՒԹՅԱՆ ԿԱՌԱՎԱՐՈՒԹՅԱՆ ՈՐՈՇՄԱՆ ԸՆԴՈՒՆՄԱՆ ԱՆՀՐԱԺԵՇՏՈՒԹՅԱՆ</w:t>
      </w:r>
    </w:p>
    <w:p w:rsidR="003716DC" w:rsidRDefault="003716DC" w:rsidP="003716DC">
      <w:pPr>
        <w:tabs>
          <w:tab w:val="left" w:pos="851"/>
        </w:tabs>
        <w:spacing w:after="0"/>
        <w:ind w:firstLine="567"/>
        <w:jc w:val="center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Ընթացիկ</w:t>
      </w:r>
      <w:r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Ազգային ժողովի կողմից 2023 թվականի դեկտեմբերի 22-ին </w:t>
      </w:r>
      <w:bookmarkStart w:id="0" w:name="_Hlk155277072"/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ընդունվել է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Պրոբացիայի ծառայության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մասին» օրենքը</w:t>
      </w:r>
      <w:bookmarkEnd w:id="0"/>
      <w:r>
        <w:rPr>
          <w:rFonts w:ascii="GHEA Grapalat" w:hAnsi="GHEA Grapalat"/>
          <w:bCs/>
          <w:sz w:val="24"/>
          <w:szCs w:val="24"/>
          <w:lang w:val="hy-AM"/>
        </w:rPr>
        <w:t xml:space="preserve"> (այսուհետ՝ Օրենք), որի </w:t>
      </w:r>
      <w:bookmarkStart w:id="1" w:name="_Hlk156555791"/>
      <w:r>
        <w:rPr>
          <w:rFonts w:ascii="GHEA Grapalat" w:hAnsi="GHEA Grapalat"/>
          <w:bCs/>
          <w:sz w:val="24"/>
          <w:szCs w:val="24"/>
          <w:lang w:val="hy-AM"/>
        </w:rPr>
        <w:t xml:space="preserve">համաձայն Պրոբացիայի ծառայությունը նախատեսվել է որպես պետական ծառայության առանձին տեսակ: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Օրենքի 51-րդ հոդվածի 1-ին մասով </w:t>
      </w:r>
      <w:bookmarkEnd w:id="1"/>
      <w:r>
        <w:rPr>
          <w:rFonts w:ascii="GHEA Grapalat" w:hAnsi="GHEA Grapalat" w:cs="Sylfaen"/>
          <w:noProof/>
          <w:sz w:val="24"/>
          <w:szCs w:val="24"/>
          <w:lang w:val="hy-AM"/>
        </w:rPr>
        <w:t>նախատեսվել է, որ «Պրոբացիայի ծառայողն իրավունք ունի գործադրելու ֆիզիկական ուժ և հատուկ միջոցներ ծառայողական պարտականությունների կատարման կապակցությամբ իրեն ցույց տրված դիմադրությունը կամ իր վրա կատարված հարձակումը կանխելու դեպքում», իսկ 3-րդ մասով սահմանվել է, որ Պրոբացիայի ծառայողների կողմից գործադրվող հատուկ միջոցների ցանկը սահմանում է Կառավարությունը:</w:t>
      </w:r>
    </w:p>
    <w:p w:rsidR="003716DC" w:rsidRDefault="003716DC" w:rsidP="003716DC">
      <w:pPr>
        <w:tabs>
          <w:tab w:val="left" w:pos="-90"/>
        </w:tabs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3716DC" w:rsidRDefault="003716DC" w:rsidP="003716DC">
      <w:pPr>
        <w:tabs>
          <w:tab w:val="left" w:pos="-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Առաջարկվող </w:t>
      </w: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կարգավորման բնույթը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.</w:t>
      </w:r>
    </w:p>
    <w:p w:rsidR="003716DC" w:rsidRDefault="003716DC" w:rsidP="003716DC">
      <w:pPr>
        <w:tabs>
          <w:tab w:val="left" w:pos="-9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>Առաջարկվում է ընդունել «Պրոբացիայի ծառայության կողմից գործադրվող հատուկ միջոցների ցանկը սահմանելու մասին» Հայաստանի Հանրապետության կառավարության որոշման նախագիծը և սահմանել հատուկ միջոցների ցանկը:</w:t>
      </w:r>
    </w:p>
    <w:p w:rsidR="003716DC" w:rsidRDefault="003716DC" w:rsidP="003716DC">
      <w:pPr>
        <w:tabs>
          <w:tab w:val="left" w:pos="-9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Մասնավորապես, նախագծով առաջարկվում է պրոբացիայի ծառայողի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ծառայողական պարտականությունների կատարման կապակցությամբ իրեն ցույց տրված դիմադրությունը կամ իր վրա կատարված հարձակումը կանխելու նպատակով իր մոտ ունենալ և Օրենով սահմանված դեպքերում և կարգով գործադրել ձեռնաշղթա,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ռետինե մահակ</w:t>
      </w: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էլեկտրահարող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հատուկ միջոցները։</w:t>
      </w:r>
    </w:p>
    <w:p w:rsidR="003716DC" w:rsidRDefault="003716DC" w:rsidP="003716DC">
      <w:pPr>
        <w:tabs>
          <w:tab w:val="left" w:pos="-90"/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արդյունքը.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Պրոբացիայի ծառայությունը հնարավորություն կունենան ձեռք բերել և պրոբացիայի ծառայողներին հատկացնել հատուկ միջոցներ։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716DC" w:rsidRDefault="003716DC" w:rsidP="003716DC">
      <w:pPr>
        <w:tabs>
          <w:tab w:val="left" w:pos="-90"/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ինստիտուտները, անձինք </w:t>
      </w:r>
    </w:p>
    <w:p w:rsidR="003716DC" w:rsidRDefault="003716DC" w:rsidP="003716DC">
      <w:pPr>
        <w:tabs>
          <w:tab w:val="left" w:pos="-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Նախագիծը մշակվել է Արդարադատության նախարարության կողմից: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lastRenderedPageBreak/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Ձեռնաշղթա,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ռետինե մահակ</w:t>
      </w: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էլեկտրահարող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հատուկ միջոցները ձեռք բերելու համար պետական բյուջեից անհրաժեշ կլինի հատկացնել երկու միլիոն ՀՀ դրամ։  Նախատեսվում է ձեռք բերել 50 հատ ձեռնաշղթա, 50 հատ ռետինե մահակ, 60 հատ էլեկտրահարող  սարք: Ձեռնաշղթայի միավոր արժեքը կազմում է 12,000 ՀՀ դրամ, ռետինե մահակինը՝ 10,000 ՀՀ դրամ,  էլեկտրահարող  սարքինը՝ 15,000 ՀՀ դրամ:  Ընդհանուր ծախսը կազմելու է 2,000,000 ՀՀ դրամ:</w:t>
      </w:r>
    </w:p>
    <w:p w:rsidR="003716DC" w:rsidRDefault="003716DC" w:rsidP="003716DC">
      <w:pPr>
        <w:tabs>
          <w:tab w:val="left" w:pos="-90"/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</w:p>
    <w:p w:rsidR="003716DC" w:rsidRDefault="003716DC" w:rsidP="003716DC">
      <w:pPr>
        <w:tabs>
          <w:tab w:val="left" w:pos="-90"/>
          <w:tab w:val="left" w:pos="360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Կապը ռազմավարական փաստաթղթերի հետ.</w:t>
      </w:r>
    </w:p>
    <w:p w:rsidR="003716DC" w:rsidRDefault="003716DC" w:rsidP="003716DC">
      <w:pPr>
        <w:tabs>
          <w:tab w:val="left" w:pos="-90"/>
          <w:tab w:val="left" w:pos="360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կապված չէ ռազմավարական փաստաթղթերի հետ:</w:t>
      </w:r>
    </w:p>
    <w:p w:rsidR="003716DC" w:rsidRDefault="003716DC" w:rsidP="003716D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D7B83" w:rsidRPr="003716DC" w:rsidRDefault="009D7B83" w:rsidP="003716DC">
      <w:pPr>
        <w:spacing w:after="0"/>
        <w:ind w:firstLine="567"/>
        <w:rPr>
          <w:lang w:val="hy-AM"/>
        </w:rPr>
      </w:pPr>
    </w:p>
    <w:sectPr w:rsidR="009D7B83" w:rsidRPr="003716DC" w:rsidSect="003716DC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16DC"/>
    <w:rsid w:val="0000237D"/>
    <w:rsid w:val="00010846"/>
    <w:rsid w:val="000108E1"/>
    <w:rsid w:val="000200DD"/>
    <w:rsid w:val="0003015D"/>
    <w:rsid w:val="00033EDB"/>
    <w:rsid w:val="00054320"/>
    <w:rsid w:val="000565E4"/>
    <w:rsid w:val="00064B8B"/>
    <w:rsid w:val="00082AB9"/>
    <w:rsid w:val="0008306C"/>
    <w:rsid w:val="000A029E"/>
    <w:rsid w:val="000A03EE"/>
    <w:rsid w:val="000A17BE"/>
    <w:rsid w:val="000A4196"/>
    <w:rsid w:val="000B6E88"/>
    <w:rsid w:val="000D5849"/>
    <w:rsid w:val="0010231D"/>
    <w:rsid w:val="00126067"/>
    <w:rsid w:val="00172696"/>
    <w:rsid w:val="00185105"/>
    <w:rsid w:val="00185CCD"/>
    <w:rsid w:val="001C21D7"/>
    <w:rsid w:val="001F5B41"/>
    <w:rsid w:val="00213A1E"/>
    <w:rsid w:val="0023733B"/>
    <w:rsid w:val="00244B6F"/>
    <w:rsid w:val="00247BD4"/>
    <w:rsid w:val="00282905"/>
    <w:rsid w:val="00285682"/>
    <w:rsid w:val="002946EB"/>
    <w:rsid w:val="002A2B46"/>
    <w:rsid w:val="002A3112"/>
    <w:rsid w:val="002C5C7A"/>
    <w:rsid w:val="002D5C48"/>
    <w:rsid w:val="002E21F0"/>
    <w:rsid w:val="002F5872"/>
    <w:rsid w:val="00304374"/>
    <w:rsid w:val="00307E59"/>
    <w:rsid w:val="003200A5"/>
    <w:rsid w:val="00332E40"/>
    <w:rsid w:val="0033398C"/>
    <w:rsid w:val="00346A83"/>
    <w:rsid w:val="003716DC"/>
    <w:rsid w:val="003873BB"/>
    <w:rsid w:val="00395551"/>
    <w:rsid w:val="003A0737"/>
    <w:rsid w:val="003C1C9A"/>
    <w:rsid w:val="003E181B"/>
    <w:rsid w:val="003E48E4"/>
    <w:rsid w:val="003E59F7"/>
    <w:rsid w:val="003E6126"/>
    <w:rsid w:val="003F2524"/>
    <w:rsid w:val="003F3406"/>
    <w:rsid w:val="00407137"/>
    <w:rsid w:val="00411AEA"/>
    <w:rsid w:val="00414929"/>
    <w:rsid w:val="00425EBF"/>
    <w:rsid w:val="00426DD2"/>
    <w:rsid w:val="00435ADE"/>
    <w:rsid w:val="00461699"/>
    <w:rsid w:val="004665EA"/>
    <w:rsid w:val="00490291"/>
    <w:rsid w:val="00495B3B"/>
    <w:rsid w:val="004B7341"/>
    <w:rsid w:val="004E4ABB"/>
    <w:rsid w:val="00525C51"/>
    <w:rsid w:val="00533FF8"/>
    <w:rsid w:val="005407EC"/>
    <w:rsid w:val="005546D1"/>
    <w:rsid w:val="00583079"/>
    <w:rsid w:val="00587056"/>
    <w:rsid w:val="005B3F90"/>
    <w:rsid w:val="005C7726"/>
    <w:rsid w:val="005F37C4"/>
    <w:rsid w:val="005F78FB"/>
    <w:rsid w:val="005F7ED0"/>
    <w:rsid w:val="006116CD"/>
    <w:rsid w:val="00613C27"/>
    <w:rsid w:val="00641338"/>
    <w:rsid w:val="0064394F"/>
    <w:rsid w:val="00670C47"/>
    <w:rsid w:val="00672F78"/>
    <w:rsid w:val="00676D7C"/>
    <w:rsid w:val="006842D5"/>
    <w:rsid w:val="00684EEE"/>
    <w:rsid w:val="0069396E"/>
    <w:rsid w:val="006D64E5"/>
    <w:rsid w:val="006E1F28"/>
    <w:rsid w:val="00720DB9"/>
    <w:rsid w:val="00727E85"/>
    <w:rsid w:val="0074571B"/>
    <w:rsid w:val="00753C8A"/>
    <w:rsid w:val="00754DC9"/>
    <w:rsid w:val="00757CFA"/>
    <w:rsid w:val="007600B7"/>
    <w:rsid w:val="00781D2F"/>
    <w:rsid w:val="00797AF6"/>
    <w:rsid w:val="007B5E2C"/>
    <w:rsid w:val="007C4B64"/>
    <w:rsid w:val="007C5E2C"/>
    <w:rsid w:val="007E176D"/>
    <w:rsid w:val="007E55AC"/>
    <w:rsid w:val="007E66A3"/>
    <w:rsid w:val="007F2508"/>
    <w:rsid w:val="00801EED"/>
    <w:rsid w:val="00804027"/>
    <w:rsid w:val="00806524"/>
    <w:rsid w:val="00811663"/>
    <w:rsid w:val="0084068C"/>
    <w:rsid w:val="0085591C"/>
    <w:rsid w:val="00883DCD"/>
    <w:rsid w:val="00887C30"/>
    <w:rsid w:val="00897E29"/>
    <w:rsid w:val="008A4AF1"/>
    <w:rsid w:val="008B02CA"/>
    <w:rsid w:val="008B1C2F"/>
    <w:rsid w:val="008B46A3"/>
    <w:rsid w:val="008C3E34"/>
    <w:rsid w:val="008F4C98"/>
    <w:rsid w:val="0093394F"/>
    <w:rsid w:val="00941CFC"/>
    <w:rsid w:val="009424E8"/>
    <w:rsid w:val="00943C69"/>
    <w:rsid w:val="00962891"/>
    <w:rsid w:val="00993C40"/>
    <w:rsid w:val="009A253B"/>
    <w:rsid w:val="009B2D21"/>
    <w:rsid w:val="009D7B83"/>
    <w:rsid w:val="00A03A93"/>
    <w:rsid w:val="00A1320B"/>
    <w:rsid w:val="00A14FDE"/>
    <w:rsid w:val="00A51F83"/>
    <w:rsid w:val="00A57C80"/>
    <w:rsid w:val="00A60E2D"/>
    <w:rsid w:val="00A8794E"/>
    <w:rsid w:val="00A90A85"/>
    <w:rsid w:val="00A91F7B"/>
    <w:rsid w:val="00A9676E"/>
    <w:rsid w:val="00AA0E8F"/>
    <w:rsid w:val="00AB22A7"/>
    <w:rsid w:val="00AB5A57"/>
    <w:rsid w:val="00AC34E4"/>
    <w:rsid w:val="00B178D5"/>
    <w:rsid w:val="00B2107B"/>
    <w:rsid w:val="00B35BE5"/>
    <w:rsid w:val="00B374C7"/>
    <w:rsid w:val="00B47116"/>
    <w:rsid w:val="00B52C5E"/>
    <w:rsid w:val="00B639D2"/>
    <w:rsid w:val="00B87251"/>
    <w:rsid w:val="00B91B33"/>
    <w:rsid w:val="00BA3545"/>
    <w:rsid w:val="00BC0575"/>
    <w:rsid w:val="00BE4C54"/>
    <w:rsid w:val="00BE71EF"/>
    <w:rsid w:val="00BF3570"/>
    <w:rsid w:val="00C32124"/>
    <w:rsid w:val="00C428F1"/>
    <w:rsid w:val="00C42910"/>
    <w:rsid w:val="00C5091D"/>
    <w:rsid w:val="00CA1D27"/>
    <w:rsid w:val="00CB3D81"/>
    <w:rsid w:val="00CD068B"/>
    <w:rsid w:val="00CD797A"/>
    <w:rsid w:val="00CF4415"/>
    <w:rsid w:val="00CF5276"/>
    <w:rsid w:val="00CF6814"/>
    <w:rsid w:val="00CF6F3E"/>
    <w:rsid w:val="00D050A5"/>
    <w:rsid w:val="00D33219"/>
    <w:rsid w:val="00D678FD"/>
    <w:rsid w:val="00D76E7C"/>
    <w:rsid w:val="00D82E58"/>
    <w:rsid w:val="00D85129"/>
    <w:rsid w:val="00D87073"/>
    <w:rsid w:val="00DC718B"/>
    <w:rsid w:val="00DD548A"/>
    <w:rsid w:val="00DD71C6"/>
    <w:rsid w:val="00DE3C92"/>
    <w:rsid w:val="00DE63DE"/>
    <w:rsid w:val="00E25FA9"/>
    <w:rsid w:val="00E36F45"/>
    <w:rsid w:val="00E45F66"/>
    <w:rsid w:val="00E63F3D"/>
    <w:rsid w:val="00EB407E"/>
    <w:rsid w:val="00EC1707"/>
    <w:rsid w:val="00ED0CF8"/>
    <w:rsid w:val="00EE0D72"/>
    <w:rsid w:val="00EE6008"/>
    <w:rsid w:val="00EF78A9"/>
    <w:rsid w:val="00F11D66"/>
    <w:rsid w:val="00F31C74"/>
    <w:rsid w:val="00F3200A"/>
    <w:rsid w:val="00F33FE8"/>
    <w:rsid w:val="00F461B2"/>
    <w:rsid w:val="00F479B7"/>
    <w:rsid w:val="00F56E21"/>
    <w:rsid w:val="00F61374"/>
    <w:rsid w:val="00F71D10"/>
    <w:rsid w:val="00F73B0E"/>
    <w:rsid w:val="00F73BE7"/>
    <w:rsid w:val="00F8508C"/>
    <w:rsid w:val="00F91F63"/>
    <w:rsid w:val="00F94858"/>
    <w:rsid w:val="00F960BE"/>
    <w:rsid w:val="00FB0937"/>
    <w:rsid w:val="00FD4233"/>
    <w:rsid w:val="00FE4E69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DC"/>
    <w:pPr>
      <w:spacing w:after="160"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71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Q-Mkrtchyan</dc:creator>
  <cp:keywords/>
  <dc:description/>
  <cp:lastModifiedBy>Q-Mkrtchyan</cp:lastModifiedBy>
  <cp:revision>2</cp:revision>
  <dcterms:created xsi:type="dcterms:W3CDTF">2024-05-24T11:37:00Z</dcterms:created>
  <dcterms:modified xsi:type="dcterms:W3CDTF">2024-05-24T11:38:00Z</dcterms:modified>
</cp:coreProperties>
</file>