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BC" w:rsidRPr="005A33AA" w:rsidRDefault="006834BC" w:rsidP="006834BC">
      <w:pPr>
        <w:widowControl w:val="0"/>
        <w:tabs>
          <w:tab w:val="left" w:pos="0"/>
        </w:tabs>
        <w:spacing w:line="360" w:lineRule="auto"/>
        <w:jc w:val="center"/>
        <w:rPr>
          <w:rFonts w:ascii="GHEA Grapalat" w:hAnsi="GHEA Grapalat"/>
          <w:b/>
          <w:bCs/>
          <w:iCs/>
          <w:noProof/>
        </w:rPr>
      </w:pPr>
      <w:r w:rsidRPr="005A33AA">
        <w:rPr>
          <w:rFonts w:ascii="GHEA Grapalat" w:hAnsi="GHEA Grapalat"/>
          <w:b/>
          <w:bCs/>
          <w:iCs/>
          <w:noProof/>
        </w:rPr>
        <w:t>ՀԻՄՆԱՎՈՐՈՒՄ</w:t>
      </w:r>
    </w:p>
    <w:p w:rsidR="006834BC" w:rsidRPr="005A33AA" w:rsidRDefault="006834BC" w:rsidP="003535AA">
      <w:pPr>
        <w:tabs>
          <w:tab w:val="left" w:pos="0"/>
        </w:tabs>
        <w:spacing w:line="360" w:lineRule="auto"/>
        <w:ind w:firstLine="709"/>
        <w:jc w:val="center"/>
        <w:rPr>
          <w:rFonts w:ascii="GHEA Grapalat" w:hAnsi="GHEA Grapalat"/>
        </w:rPr>
      </w:pPr>
      <w:r w:rsidRPr="005A33AA">
        <w:rPr>
          <w:rFonts w:ascii="GHEA Grapalat" w:hAnsi="GHEA Grapalat"/>
          <w:b/>
          <w:bCs/>
          <w:color w:val="000000"/>
          <w:shd w:val="clear" w:color="auto" w:fill="FFFFFF"/>
        </w:rPr>
        <w:t xml:space="preserve">«ՏԵԽՆԻԿԱԿԱՆ ԱՆՎՏԱՆԳՈՒԹՅԱՆ ԱՊԱՀՈՎՄԱՆ ՊԵՏԱԿԱՆ ԿԱՐԳԱՎՈՐՄԱՆ ՄԱՍԻՆ» ՕՐԵՆՔՈՒՄ </w:t>
      </w:r>
      <w:r w:rsidR="003535AA" w:rsidRPr="005A33AA">
        <w:rPr>
          <w:rFonts w:ascii="GHEA Grapalat" w:hAnsi="GHEA Grapalat"/>
          <w:b/>
          <w:bCs/>
          <w:color w:val="000000"/>
          <w:shd w:val="clear" w:color="auto" w:fill="FFFFFF"/>
        </w:rPr>
        <w:t xml:space="preserve">ՓՈՓՈԽՈՒԹՅՈՒՆՆԵՐ ԵՎ </w:t>
      </w:r>
      <w:r w:rsidRPr="005A33AA">
        <w:rPr>
          <w:rFonts w:ascii="GHEA Grapalat" w:hAnsi="GHEA Grapalat"/>
          <w:b/>
          <w:bCs/>
          <w:color w:val="000000"/>
          <w:shd w:val="clear" w:color="auto" w:fill="FFFFFF"/>
        </w:rPr>
        <w:t>ԼՐԱՑՈՒՄ</w:t>
      </w:r>
      <w:r w:rsidR="003535AA" w:rsidRPr="005A33AA">
        <w:rPr>
          <w:rFonts w:ascii="GHEA Grapalat" w:hAnsi="GHEA Grapalat"/>
          <w:b/>
          <w:bCs/>
          <w:color w:val="000000"/>
          <w:shd w:val="clear" w:color="auto" w:fill="FFFFFF"/>
        </w:rPr>
        <w:t>ՆԵՐ</w:t>
      </w:r>
      <w:r w:rsidRPr="005A33AA">
        <w:rPr>
          <w:rFonts w:ascii="GHEA Grapalat" w:hAnsi="GHEA Grapalat"/>
          <w:b/>
          <w:bCs/>
          <w:color w:val="000000"/>
          <w:shd w:val="clear" w:color="auto" w:fill="FFFFFF"/>
        </w:rPr>
        <w:t xml:space="preserve"> ԿԱՏԱՐԵԼՈՒ ՄԱՍԻՆ» ԵՎ </w:t>
      </w:r>
      <w:r w:rsidRPr="005A33AA">
        <w:rPr>
          <w:rFonts w:ascii="GHEA Grapalat" w:hAnsi="GHEA Grapalat"/>
          <w:b/>
          <w:bCs/>
          <w:color w:val="000000"/>
          <w:shd w:val="clear" w:color="auto" w:fill="FFFFFF"/>
          <w:lang w:eastAsia="en-GB"/>
        </w:rPr>
        <w:t xml:space="preserve"> «ՀՐԴԵՀԱՅԻՆ ԱՆՎՏԱՆԳՈՒԹՅԱՆ ՄԱՍԻՆ» ՕՐԵՆՔՈՒՄ ԼՐԱՑՈՒՄ ԵՎ ՓՈՓՈԽՈՒԹՅՈՒՆ ԿԱՏԱՐԵԼՈՒ ՄԱՍԻՆ</w:t>
      </w:r>
      <w:r w:rsidRPr="005A33AA">
        <w:rPr>
          <w:rFonts w:ascii="GHEA Grapalat" w:hAnsi="GHEA Grapalat"/>
          <w:b/>
          <w:bCs/>
          <w:color w:val="000000"/>
          <w:shd w:val="clear" w:color="auto" w:fill="FFFFFF"/>
        </w:rPr>
        <w:t xml:space="preserve"> ՕՐԵՆՔՆԵՐԻ ՆԱԽԱԳԾԵՐԻ</w:t>
      </w:r>
    </w:p>
    <w:p w:rsidR="006834BC" w:rsidRPr="005A33AA" w:rsidRDefault="006834BC" w:rsidP="006834BC">
      <w:pPr>
        <w:spacing w:line="360" w:lineRule="auto"/>
        <w:ind w:firstLine="539"/>
        <w:jc w:val="center"/>
        <w:rPr>
          <w:rFonts w:ascii="GHEA Grapalat" w:hAnsi="GHEA Grapalat" w:cs="Sylfaen"/>
          <w:b/>
        </w:rPr>
      </w:pPr>
    </w:p>
    <w:p w:rsidR="006834BC" w:rsidRPr="005A33AA" w:rsidRDefault="006834BC" w:rsidP="006834BC">
      <w:pPr>
        <w:pStyle w:val="ListParagraph"/>
        <w:tabs>
          <w:tab w:val="left" w:pos="851"/>
        </w:tabs>
        <w:ind w:firstLine="0"/>
        <w:rPr>
          <w:rFonts w:ascii="GHEA Grapalat" w:hAnsi="GHEA Grapalat"/>
          <w:b/>
          <w:sz w:val="24"/>
          <w:szCs w:val="24"/>
          <w:lang w:val="hy-AM"/>
        </w:rPr>
      </w:pPr>
      <w:r w:rsidRPr="005A33AA">
        <w:rPr>
          <w:rFonts w:ascii="GHEA Grapalat" w:hAnsi="GHEA Grapalat" w:cs="Sylfaen"/>
          <w:b/>
          <w:sz w:val="24"/>
          <w:szCs w:val="24"/>
          <w:lang w:val="hy-AM"/>
        </w:rPr>
        <w:t>1</w:t>
      </w:r>
      <w:r w:rsidRPr="005A33AA">
        <w:rPr>
          <w:rFonts w:ascii="Cambria Math" w:hAnsi="Cambria Math" w:cs="Cambria Math"/>
          <w:b/>
          <w:sz w:val="24"/>
          <w:szCs w:val="24"/>
          <w:lang w:val="hy-AM"/>
        </w:rPr>
        <w:t>․</w:t>
      </w:r>
      <w:r w:rsidRPr="005A33AA">
        <w:rPr>
          <w:rFonts w:ascii="GHEA Grapalat" w:hAnsi="GHEA Grapalat" w:cs="Cambria Math"/>
          <w:b/>
          <w:sz w:val="24"/>
          <w:szCs w:val="24"/>
          <w:lang w:val="hy-AM"/>
        </w:rPr>
        <w:t xml:space="preserve"> </w:t>
      </w:r>
      <w:r w:rsidRPr="005A33AA">
        <w:rPr>
          <w:rFonts w:ascii="GHEA Grapalat" w:hAnsi="GHEA Grapalat" w:cs="Sylfaen"/>
          <w:b/>
          <w:sz w:val="24"/>
          <w:szCs w:val="24"/>
          <w:lang w:val="hy-AM"/>
        </w:rPr>
        <w:t>Ընթացիկ</w:t>
      </w:r>
      <w:r w:rsidRPr="005A33AA">
        <w:rPr>
          <w:rFonts w:ascii="GHEA Grapalat" w:hAnsi="GHEA Grapalat"/>
          <w:b/>
          <w:sz w:val="24"/>
          <w:szCs w:val="24"/>
          <w:lang w:val="hy-AM"/>
        </w:rPr>
        <w:t xml:space="preserve"> իրավիճակը և իրավական ակտի ընդունման անհրաժեշտությունը</w:t>
      </w:r>
      <w:r w:rsidRPr="005A33AA">
        <w:rPr>
          <w:rFonts w:ascii="Cambria Math" w:hAnsi="Cambria Math" w:cs="Cambria Math"/>
          <w:b/>
          <w:sz w:val="24"/>
          <w:szCs w:val="24"/>
          <w:lang w:val="hy-AM"/>
        </w:rPr>
        <w:t>․</w:t>
      </w:r>
    </w:p>
    <w:p w:rsidR="006834BC" w:rsidRPr="005A33AA" w:rsidRDefault="006834BC" w:rsidP="006834BC">
      <w:pPr>
        <w:pStyle w:val="NormalWeb"/>
        <w:shd w:val="clear" w:color="auto" w:fill="FFFFFF"/>
        <w:spacing w:before="0" w:beforeAutospacing="0" w:after="0" w:afterAutospacing="0" w:line="360" w:lineRule="auto"/>
        <w:ind w:firstLine="720"/>
        <w:jc w:val="both"/>
        <w:rPr>
          <w:rFonts w:ascii="GHEA Grapalat" w:hAnsi="GHEA Grapalat"/>
          <w:lang w:val="hy-AM"/>
        </w:rPr>
      </w:pPr>
      <w:r w:rsidRPr="005A33AA">
        <w:rPr>
          <w:rFonts w:ascii="GHEA Grapalat" w:hAnsi="GHEA Grapalat"/>
          <w:lang w:val="hy-AM"/>
        </w:rPr>
        <w:t xml:space="preserve">«Տեխնիկական անվտանգության ապահովման պետական կարգավորման մասին» օրենքի (այսուհետ՝ Օրենք) 15-րդ հոդվածի 1-ին մասի համաձայն՝ </w:t>
      </w:r>
      <w:r w:rsidRPr="005A33AA">
        <w:rPr>
          <w:rFonts w:ascii="GHEA Grapalat" w:hAnsi="GHEA Grapalat"/>
          <w:i/>
          <w:lang w:val="hy-AM"/>
        </w:rPr>
        <w:t>կարգադրագիրը</w:t>
      </w:r>
      <w:r w:rsidRPr="005A33AA">
        <w:rPr>
          <w:rFonts w:ascii="GHEA Grapalat" w:hAnsi="GHEA Grapalat"/>
          <w:lang w:val="hy-AM"/>
        </w:rPr>
        <w:t xml:space="preserve"> տեխնիկական անվտանգության ապահովման բնագավառում վերահսկողություն իրականացնող տեսչական մարմնի կողմից օրենքով սահմանված կարգով և լիազորությունների սահմաններում ընդունված իրավական ակտ է, որն ուղղված է`</w:t>
      </w:r>
    </w:p>
    <w:p w:rsidR="006834BC" w:rsidRPr="005A33AA" w:rsidRDefault="006834BC" w:rsidP="006834BC">
      <w:pPr>
        <w:shd w:val="clear" w:color="auto" w:fill="FFFFFF"/>
        <w:spacing w:line="360" w:lineRule="auto"/>
        <w:ind w:firstLine="720"/>
        <w:jc w:val="both"/>
        <w:rPr>
          <w:rFonts w:ascii="GHEA Grapalat" w:hAnsi="GHEA Grapalat"/>
        </w:rPr>
      </w:pPr>
      <w:r w:rsidRPr="005A33AA">
        <w:rPr>
          <w:rFonts w:ascii="GHEA Grapalat" w:hAnsi="GHEA Grapalat"/>
        </w:rPr>
        <w:t>ա) արտադրական վտանգավոր օբյեկտի շահագործման արգելմանը, եթե այն կամ դրանում օգտագործվող տեխնիկական միջոցները, տեխնոլոգիական սարքավորումները, շենքերն ու շինությունները չեն համապատասխանում տեխնիկական անվտանգության ոլորտի օրենսդրության պահանջներին, արտադրական վտանգավոր օբյեկտը սահմանված կարգով չի անցել տեխնիկական անվտանգության փորձաքննություն կամ չի գրանցվել ռեեստրում.</w:t>
      </w:r>
    </w:p>
    <w:p w:rsidR="006834BC" w:rsidRPr="005A33AA" w:rsidRDefault="006834BC" w:rsidP="006834BC">
      <w:pPr>
        <w:shd w:val="clear" w:color="auto" w:fill="FFFFFF"/>
        <w:spacing w:line="360" w:lineRule="auto"/>
        <w:ind w:firstLine="720"/>
        <w:jc w:val="both"/>
        <w:rPr>
          <w:rFonts w:ascii="GHEA Grapalat" w:hAnsi="GHEA Grapalat"/>
        </w:rPr>
      </w:pPr>
      <w:r w:rsidRPr="005A33AA">
        <w:rPr>
          <w:rFonts w:ascii="GHEA Grapalat" w:hAnsi="GHEA Grapalat"/>
        </w:rPr>
        <w:t>բ) արտադրական վտանգավոր օբյեկտում տեղակայված առանձին տեխնիկական միջոցի կամ տեխնոլոգիական սարքավորման շահագործման արգելմանը, եթե այն չի համապատասխանում տեխնիկական անվտանգության ոլորտի օրենսդրության պահանջներին կամ սահմանված կարգով չի անցել տեխնիկական անվտանգության փորձաքննություն:</w:t>
      </w:r>
    </w:p>
    <w:p w:rsidR="006834BC" w:rsidRPr="005A33AA" w:rsidRDefault="006834BC" w:rsidP="006834BC">
      <w:pPr>
        <w:pStyle w:val="NormalWeb"/>
        <w:shd w:val="clear" w:color="auto" w:fill="FFFFFF"/>
        <w:spacing w:before="0" w:beforeAutospacing="0" w:after="0" w:afterAutospacing="0" w:line="360" w:lineRule="auto"/>
        <w:ind w:firstLine="708"/>
        <w:jc w:val="both"/>
        <w:rPr>
          <w:rFonts w:ascii="GHEA Grapalat" w:hAnsi="GHEA Grapalat"/>
          <w:lang w:val="hy-AM"/>
        </w:rPr>
      </w:pPr>
      <w:r w:rsidRPr="005A33AA">
        <w:rPr>
          <w:rFonts w:ascii="GHEA Grapalat" w:hAnsi="GHEA Grapalat"/>
          <w:b/>
          <w:i/>
          <w:lang w:val="hy-AM"/>
        </w:rPr>
        <w:t xml:space="preserve"> </w:t>
      </w:r>
      <w:r w:rsidRPr="005A33AA">
        <w:rPr>
          <w:rFonts w:ascii="GHEA Grapalat" w:hAnsi="GHEA Grapalat"/>
          <w:lang w:val="hy-AM"/>
        </w:rPr>
        <w:t xml:space="preserve">Օրենքի իմաստով </w:t>
      </w:r>
      <w:r w:rsidRPr="005A33AA">
        <w:rPr>
          <w:rFonts w:ascii="GHEA Grapalat" w:hAnsi="GHEA Grapalat"/>
          <w:i/>
          <w:lang w:val="hy-AM"/>
        </w:rPr>
        <w:t>տեխնածին վթարը</w:t>
      </w:r>
      <w:r w:rsidRPr="005A33AA">
        <w:rPr>
          <w:rFonts w:ascii="GHEA Grapalat" w:hAnsi="GHEA Grapalat"/>
          <w:lang w:val="hy-AM"/>
        </w:rPr>
        <w:t xml:space="preserve">՝ արտադրության մեջ կիրառվող տեխնոլոգիական սարքավորումների, շենքերի, շինությունների ավերածություններ, չվերահսկվող պայթյուն և հրդեհ, վտանգավոր, վնասակար նյութերի </w:t>
      </w:r>
      <w:r w:rsidRPr="005A33AA">
        <w:rPr>
          <w:rFonts w:ascii="GHEA Grapalat" w:hAnsi="GHEA Grapalat"/>
          <w:lang w:val="hy-AM"/>
        </w:rPr>
        <w:lastRenderedPageBreak/>
        <w:t xml:space="preserve">արտանետումներն են, որոնց հետևանքով վնաս է հասցվել մարդկանց առողջությանը, շրջակա միջավայրին, վնասվել կամ ոչնչացվել են նյութական միջոցներ։ Օրենքի իմաստով </w:t>
      </w:r>
      <w:r w:rsidRPr="005A33AA">
        <w:rPr>
          <w:rFonts w:ascii="GHEA Grapalat" w:hAnsi="GHEA Grapalat"/>
          <w:i/>
          <w:lang w:val="hy-AM"/>
        </w:rPr>
        <w:t>արտադրական պատահարը՝</w:t>
      </w:r>
      <w:r w:rsidRPr="005A33AA">
        <w:rPr>
          <w:rFonts w:ascii="GHEA Grapalat" w:hAnsi="GHEA Grapalat"/>
          <w:lang w:val="hy-AM"/>
        </w:rPr>
        <w:t xml:space="preserve"> արտադրական վտանգավոր օբյեկտներում օգտագործվող տեխնիկական միջոցների խափանումը կամ վնասումն է, տեխնոլոգիական պրոցեսի ռեժիմից շեղումը, տեխնիկական անվտանգության ոլորտի օրենսդրության պահանջների խախտումները, որոնք կարող են ստեղծել տեխնածին վթարի սպառնալիք։</w:t>
      </w:r>
    </w:p>
    <w:p w:rsidR="006834BC" w:rsidRPr="005A33AA" w:rsidRDefault="006834BC" w:rsidP="006834BC">
      <w:pPr>
        <w:pStyle w:val="ListParagraph"/>
        <w:ind w:left="0" w:firstLine="720"/>
        <w:rPr>
          <w:rFonts w:ascii="GHEA Grapalat" w:eastAsia="Times New Roman" w:hAnsi="GHEA Grapalat" w:cs="Times New Roman"/>
          <w:bCs/>
          <w:sz w:val="24"/>
          <w:szCs w:val="24"/>
          <w:lang w:val="hy-AM"/>
        </w:rPr>
      </w:pPr>
      <w:r w:rsidRPr="005A33AA">
        <w:rPr>
          <w:rFonts w:ascii="GHEA Grapalat" w:eastAsia="Times New Roman" w:hAnsi="GHEA Grapalat" w:cs="Times New Roman"/>
          <w:bCs/>
          <w:sz w:val="24"/>
          <w:szCs w:val="24"/>
          <w:lang w:val="hy-AM"/>
        </w:rPr>
        <w:t xml:space="preserve">«Հրդեհային անվտանգության մասին» օրենքի 20-րդ հոդվածի 2-րդ մասի 5-րդ կետի համաձայն՝ Տեսչական մարմինը պետական կառավարման, տարածքային կառավարման և տեղական ինքնակառավարման մարմինների, կազմակերպությունների, ինչպես նաև պաշտոնատար անձանց և քաղաքացիների կողմից հրդեհային անվտանգության ոլորտին առնչվող նորմատիվ իրավական ակտերի և փաստաթղթերի (այդ թվում՝ նորմատիվատեխնիկական) պահանջների կատարման նկատմամբ պետական հրդեհային հսկողություն և վերահսկողություն իրականացնելիս լիազորված է՝ հրդեհային անվտանգության պահանջները կատարելու համար կազմակերպությունների ղեկավարներին, պաշտոնատար անձանց և քաղաքացիներին տալու կատարման համար պարտադիր </w:t>
      </w:r>
      <w:r w:rsidRPr="005A33AA">
        <w:rPr>
          <w:rFonts w:ascii="GHEA Grapalat" w:eastAsia="Times New Roman" w:hAnsi="GHEA Grapalat" w:cs="Times New Roman"/>
          <w:bCs/>
          <w:i/>
          <w:sz w:val="24"/>
          <w:szCs w:val="24"/>
          <w:lang w:val="hy-AM"/>
        </w:rPr>
        <w:t>կարգադրագրեր՝ հրդեհային անվտանգության ոլորտին առնչվող նորմատիվ իրավական ակտերի և փաստաթղթերի (այդ թվում՝ նորմատիվատեխնիկական) պահանջների խախտումները վերացնելու, ապրանքների (աշխատանքների, ծառայությունների) հրդեհային անվտանգությունն ապահովելու, ապրանքներն արտադրությունից հանելու, դրանց թողարկումն արգելելու և իրացումը դադարեցնելու մասին</w:t>
      </w:r>
      <w:r w:rsidRPr="005A33AA">
        <w:rPr>
          <w:rFonts w:ascii="GHEA Grapalat" w:eastAsia="Times New Roman" w:hAnsi="GHEA Grapalat" w:cs="Times New Roman"/>
          <w:bCs/>
          <w:sz w:val="24"/>
          <w:szCs w:val="24"/>
          <w:lang w:val="hy-AM"/>
        </w:rPr>
        <w:t xml:space="preserve">։ </w:t>
      </w:r>
    </w:p>
    <w:p w:rsidR="006834BC" w:rsidRPr="005A33AA" w:rsidRDefault="006834BC" w:rsidP="006834BC">
      <w:pPr>
        <w:shd w:val="clear" w:color="auto" w:fill="FFFFFF"/>
        <w:spacing w:line="360" w:lineRule="auto"/>
        <w:ind w:firstLine="720"/>
        <w:jc w:val="both"/>
        <w:rPr>
          <w:rFonts w:ascii="GHEA Grapalat" w:hAnsi="GHEA Grapalat"/>
          <w:color w:val="000000"/>
        </w:rPr>
      </w:pPr>
      <w:r w:rsidRPr="005A33AA">
        <w:rPr>
          <w:rFonts w:ascii="GHEA Grapalat" w:hAnsi="GHEA Grapalat"/>
          <w:bCs/>
        </w:rPr>
        <w:t>Նույն հոդվածի 2-րդ մասի 6-րդ կետի համաձայն՝ Տեսչական մարմինը (…) պետական հրդեհային հսկողություն և վերահսկողություն իրականացնելիս լիազորված է՝</w:t>
      </w:r>
      <w:r w:rsidRPr="005A33AA">
        <w:rPr>
          <w:rFonts w:ascii="GHEA Grapalat" w:hAnsi="GHEA Grapalat"/>
          <w:color w:val="000000"/>
        </w:rPr>
        <w:t xml:space="preserve"> հրդեհային անվտանգության ոլորտին առնչվող նորմատիվ իրավական ակտերի և փաստաթղթերի (այդ թվում՝ նորմատիվատեխնիկական) պահանջների այն խախտումների դեպքում, </w:t>
      </w:r>
      <w:r w:rsidRPr="005A33AA">
        <w:rPr>
          <w:rFonts w:ascii="GHEA Grapalat" w:hAnsi="GHEA Grapalat"/>
          <w:i/>
          <w:color w:val="000000"/>
        </w:rPr>
        <w:t>որոնք անմիջականորեն և ուղղակի սպառնալիք են ստեղծում հրդեհների առաջացման և մարդկանց անվտանգության համար՝</w:t>
      </w:r>
    </w:p>
    <w:p w:rsidR="006834BC" w:rsidRPr="005A33AA" w:rsidRDefault="006834BC" w:rsidP="006834BC">
      <w:pPr>
        <w:shd w:val="clear" w:color="auto" w:fill="FFFFFF"/>
        <w:spacing w:line="360" w:lineRule="auto"/>
        <w:ind w:firstLine="375"/>
        <w:jc w:val="both"/>
        <w:rPr>
          <w:rFonts w:ascii="GHEA Grapalat" w:hAnsi="GHEA Grapalat"/>
          <w:color w:val="000000"/>
        </w:rPr>
      </w:pPr>
      <w:r w:rsidRPr="005A33AA">
        <w:rPr>
          <w:rFonts w:ascii="GHEA Grapalat" w:hAnsi="GHEA Grapalat"/>
          <w:color w:val="000000"/>
        </w:rPr>
        <w:lastRenderedPageBreak/>
        <w:t>ա. ամբողջովին կամ մասնակիորեն դադարեցնելու կազմակերպությունների, արտադրական տեղամասերի, առանձին ագրեգատների աշխատանքը,</w:t>
      </w:r>
    </w:p>
    <w:p w:rsidR="006834BC" w:rsidRPr="005A33AA" w:rsidRDefault="006834BC" w:rsidP="006834BC">
      <w:pPr>
        <w:shd w:val="clear" w:color="auto" w:fill="FFFFFF"/>
        <w:spacing w:line="360" w:lineRule="auto"/>
        <w:ind w:firstLine="375"/>
        <w:jc w:val="both"/>
        <w:rPr>
          <w:rFonts w:ascii="GHEA Grapalat" w:hAnsi="GHEA Grapalat"/>
          <w:color w:val="000000"/>
        </w:rPr>
      </w:pPr>
      <w:r w:rsidRPr="005A33AA">
        <w:rPr>
          <w:rFonts w:ascii="GHEA Grapalat" w:hAnsi="GHEA Grapalat"/>
          <w:color w:val="000000"/>
        </w:rPr>
        <w:t>բ. ամբողջովին կամ մասնակիորեն դադարեցնելու շենքերի, շինությունների շինարարության, վերակառուցման, վերականգնման, ուժեղացման, արդիականացման աշխատանքները,</w:t>
      </w:r>
    </w:p>
    <w:p w:rsidR="006834BC" w:rsidRPr="005A33AA" w:rsidRDefault="006834BC" w:rsidP="006834BC">
      <w:pPr>
        <w:shd w:val="clear" w:color="auto" w:fill="FFFFFF"/>
        <w:spacing w:line="360" w:lineRule="auto"/>
        <w:ind w:firstLine="375"/>
        <w:jc w:val="both"/>
        <w:rPr>
          <w:rFonts w:ascii="GHEA Grapalat" w:hAnsi="GHEA Grapalat"/>
          <w:color w:val="000000"/>
        </w:rPr>
      </w:pPr>
      <w:r w:rsidRPr="005A33AA">
        <w:rPr>
          <w:rFonts w:ascii="GHEA Grapalat" w:hAnsi="GHEA Grapalat"/>
          <w:color w:val="000000"/>
        </w:rPr>
        <w:t>գ. ամբողջովին կամ մասնակիորեն դադարեցնելու շենքերի, շինությունների և այլ օբյեկտների շահագործումը։</w:t>
      </w:r>
    </w:p>
    <w:p w:rsidR="006834BC" w:rsidRPr="005A33AA" w:rsidRDefault="006834BC" w:rsidP="006834BC">
      <w:pPr>
        <w:pStyle w:val="NormalWeb"/>
        <w:shd w:val="clear" w:color="auto" w:fill="FFFFFF"/>
        <w:spacing w:before="0" w:beforeAutospacing="0" w:after="0" w:afterAutospacing="0" w:line="360" w:lineRule="auto"/>
        <w:ind w:firstLine="708"/>
        <w:jc w:val="both"/>
        <w:rPr>
          <w:rFonts w:ascii="GHEA Grapalat" w:hAnsi="GHEA Grapalat"/>
          <w:lang w:val="hy-AM"/>
        </w:rPr>
      </w:pPr>
      <w:r w:rsidRPr="005A33AA">
        <w:rPr>
          <w:rFonts w:ascii="GHEA Grapalat" w:hAnsi="GHEA Grapalat"/>
          <w:lang w:val="hy-AM"/>
        </w:rPr>
        <w:t xml:space="preserve"> «Վարչարարության հիմունքների և վարչական վարույթի մասին» օրենքի 74-րդ հոդվածի 1-ին մասի «ա» կետը սահմանում է, որ վարչական բողոք բերելը կասեցնում է բողոքարկվող վարչական ակտի կատարումը, բացառությամբ` </w:t>
      </w:r>
      <w:r w:rsidRPr="005A33AA">
        <w:rPr>
          <w:rFonts w:ascii="GHEA Grapalat" w:hAnsi="GHEA Grapalat"/>
          <w:bCs/>
          <w:i/>
          <w:lang w:val="hy-AM"/>
        </w:rPr>
        <w:t>օրենքով նախատեսված այն դեպքերի, երբ վարչական ակտը ենթակա է անհապաղ կատարման</w:t>
      </w:r>
      <w:r w:rsidRPr="005A33AA">
        <w:rPr>
          <w:rFonts w:ascii="GHEA Grapalat" w:hAnsi="GHEA Grapalat"/>
          <w:i/>
          <w:lang w:val="hy-AM"/>
        </w:rPr>
        <w:t>։</w:t>
      </w:r>
    </w:p>
    <w:p w:rsidR="006834BC" w:rsidRPr="005A33AA" w:rsidRDefault="006834BC" w:rsidP="006834BC">
      <w:pPr>
        <w:spacing w:line="360" w:lineRule="auto"/>
        <w:ind w:firstLine="720"/>
        <w:jc w:val="both"/>
        <w:rPr>
          <w:rFonts w:ascii="GHEA Grapalat" w:hAnsi="GHEA Grapalat"/>
        </w:rPr>
      </w:pPr>
      <w:r w:rsidRPr="005A33AA">
        <w:rPr>
          <w:rFonts w:ascii="GHEA Grapalat" w:hAnsi="GHEA Grapalat"/>
        </w:rPr>
        <w:t>Վարչական դատավարության օրենսգրքի 83-րդ հոդվածի 1-ն մասը, որպես ընդհանուր կանոն սահմանել է, որ վիճարկման</w:t>
      </w:r>
      <w:r w:rsidRPr="005A33AA">
        <w:rPr>
          <w:rFonts w:ascii="Calibri" w:hAnsi="Calibri" w:cs="Calibri"/>
        </w:rPr>
        <w:t> </w:t>
      </w:r>
      <w:r w:rsidRPr="005A33AA">
        <w:rPr>
          <w:rFonts w:ascii="GHEA Grapalat" w:hAnsi="GHEA Grapalat"/>
        </w:rPr>
        <w:t>հայցի վարույթ ընդունելը կասեցնում է վիճարկվող վարչական</w:t>
      </w:r>
      <w:r w:rsidRPr="005A33AA">
        <w:rPr>
          <w:rFonts w:ascii="Calibri" w:hAnsi="Calibri" w:cs="Calibri"/>
        </w:rPr>
        <w:t> </w:t>
      </w:r>
      <w:r w:rsidRPr="005A33AA">
        <w:rPr>
          <w:rFonts w:ascii="GHEA Grapalat" w:hAnsi="GHEA Grapalat"/>
        </w:rPr>
        <w:t>ակտի կատարումը մինչև այդ գործով գործն ըստ էության</w:t>
      </w:r>
      <w:r w:rsidRPr="005A33AA">
        <w:rPr>
          <w:rFonts w:ascii="Calibri" w:hAnsi="Calibri" w:cs="Calibri"/>
        </w:rPr>
        <w:t> </w:t>
      </w:r>
      <w:r w:rsidRPr="005A33AA">
        <w:rPr>
          <w:rFonts w:ascii="GHEA Grapalat" w:hAnsi="GHEA Grapalat"/>
        </w:rPr>
        <w:t>լուծող դատական</w:t>
      </w:r>
      <w:r w:rsidRPr="005A33AA">
        <w:rPr>
          <w:rFonts w:ascii="Calibri" w:hAnsi="Calibri" w:cs="Calibri"/>
        </w:rPr>
        <w:t> </w:t>
      </w:r>
      <w:r w:rsidRPr="005A33AA">
        <w:rPr>
          <w:rFonts w:ascii="GHEA Grapalat" w:hAnsi="GHEA Grapalat"/>
        </w:rPr>
        <w:t>ակտի օրինական</w:t>
      </w:r>
      <w:r w:rsidRPr="005A33AA">
        <w:rPr>
          <w:rFonts w:ascii="Calibri" w:hAnsi="Calibri" w:cs="Calibri"/>
        </w:rPr>
        <w:t> </w:t>
      </w:r>
      <w:r w:rsidRPr="005A33AA">
        <w:rPr>
          <w:rFonts w:ascii="GHEA Grapalat" w:hAnsi="GHEA Grapalat"/>
        </w:rPr>
        <w:t xml:space="preserve">ուժի մեջ մտնելը։ Այնուհետև, թվարկվել են այս ընդհանուր կանոնից 8 բացառությունները, որոնց դեպքում վիճարկման հայցը վարույթ ընդունելը </w:t>
      </w:r>
      <w:r w:rsidRPr="005A33AA">
        <w:rPr>
          <w:rFonts w:ascii="GHEA Grapalat" w:hAnsi="GHEA Grapalat"/>
          <w:i/>
        </w:rPr>
        <w:t>չի կասեցնում վարչական ակտի կատարումը</w:t>
      </w:r>
      <w:r w:rsidRPr="005A33AA">
        <w:rPr>
          <w:rFonts w:ascii="GHEA Grapalat" w:hAnsi="GHEA Grapalat"/>
        </w:rPr>
        <w:t xml:space="preserve">, որոնցից առաջինը (առաջին կետը) հետևյալն է՝ </w:t>
      </w:r>
      <w:r w:rsidRPr="005A33AA">
        <w:rPr>
          <w:rFonts w:ascii="GHEA Grapalat" w:hAnsi="GHEA Grapalat"/>
          <w:i/>
        </w:rPr>
        <w:t>օրենքով նախատեսված այն դեպքերի, երբ վարչական</w:t>
      </w:r>
      <w:r w:rsidRPr="005A33AA">
        <w:rPr>
          <w:rFonts w:ascii="Calibri" w:hAnsi="Calibri" w:cs="Calibri"/>
          <w:i/>
        </w:rPr>
        <w:t> </w:t>
      </w:r>
      <w:r w:rsidRPr="005A33AA">
        <w:rPr>
          <w:rFonts w:ascii="GHEA Grapalat" w:hAnsi="GHEA Grapalat"/>
          <w:i/>
        </w:rPr>
        <w:t>ակտը ենթակա է</w:t>
      </w:r>
      <w:r w:rsidRPr="005A33AA">
        <w:rPr>
          <w:rFonts w:ascii="Calibri" w:hAnsi="Calibri" w:cs="Calibri"/>
          <w:i/>
        </w:rPr>
        <w:t> </w:t>
      </w:r>
      <w:r w:rsidRPr="005A33AA">
        <w:rPr>
          <w:rFonts w:ascii="GHEA Grapalat" w:hAnsi="GHEA Grapalat"/>
          <w:i/>
        </w:rPr>
        <w:t>անհապաղ կատարման։</w:t>
      </w:r>
      <w:r w:rsidRPr="005A33AA">
        <w:rPr>
          <w:rFonts w:ascii="GHEA Grapalat" w:hAnsi="GHEA Grapalat"/>
        </w:rPr>
        <w:t xml:space="preserve"> Ընդ որում, նույն  հոդվածի 2-րդ մասը թույլ է տալիս վարչական դատարանին, հայցվորի միջնորդությամբ, գործի քննության</w:t>
      </w:r>
      <w:r w:rsidRPr="005A33AA">
        <w:rPr>
          <w:rFonts w:ascii="Calibri" w:hAnsi="Calibri" w:cs="Calibri"/>
        </w:rPr>
        <w:t> </w:t>
      </w:r>
      <w:r w:rsidRPr="005A33AA">
        <w:rPr>
          <w:rFonts w:ascii="GHEA Grapalat" w:hAnsi="GHEA Grapalat"/>
        </w:rPr>
        <w:t>ժամանակ</w:t>
      </w:r>
      <w:r w:rsidRPr="005A33AA">
        <w:rPr>
          <w:rFonts w:ascii="Calibri" w:hAnsi="Calibri" w:cs="Calibri"/>
        </w:rPr>
        <w:t> </w:t>
      </w:r>
      <w:r w:rsidRPr="005A33AA">
        <w:rPr>
          <w:rFonts w:ascii="GHEA Grapalat" w:hAnsi="GHEA Grapalat"/>
        </w:rPr>
        <w:t>կասեցնել վարչական ակտի կատարումը, բացառությամբ օրենքով նախատեսված այն դեպքերի, երբ վարչական</w:t>
      </w:r>
      <w:r w:rsidRPr="005A33AA">
        <w:rPr>
          <w:rFonts w:ascii="Calibri" w:hAnsi="Calibri" w:cs="Calibri"/>
        </w:rPr>
        <w:t> </w:t>
      </w:r>
      <w:r w:rsidRPr="005A33AA">
        <w:rPr>
          <w:rFonts w:ascii="GHEA Grapalat" w:hAnsi="GHEA Grapalat"/>
        </w:rPr>
        <w:t>ակտը ենթակա է</w:t>
      </w:r>
      <w:r w:rsidRPr="005A33AA">
        <w:rPr>
          <w:rFonts w:ascii="Calibri" w:hAnsi="Calibri" w:cs="Calibri"/>
        </w:rPr>
        <w:t> </w:t>
      </w:r>
      <w:r w:rsidRPr="005A33AA">
        <w:rPr>
          <w:rFonts w:ascii="GHEA Grapalat" w:hAnsi="GHEA Grapalat"/>
        </w:rPr>
        <w:t xml:space="preserve">անհապաղ կատարման։ </w:t>
      </w:r>
    </w:p>
    <w:p w:rsidR="006834BC" w:rsidRPr="005A33AA" w:rsidRDefault="006834BC" w:rsidP="006834BC">
      <w:pPr>
        <w:pStyle w:val="ListParagraph"/>
        <w:ind w:left="0" w:firstLine="720"/>
        <w:rPr>
          <w:rFonts w:ascii="GHEA Grapalat" w:eastAsia="Times New Roman" w:hAnsi="GHEA Grapalat" w:cs="Times New Roman"/>
          <w:bCs/>
          <w:sz w:val="24"/>
          <w:szCs w:val="24"/>
          <w:lang w:val="hy-AM"/>
        </w:rPr>
      </w:pPr>
      <w:r w:rsidRPr="005A33AA">
        <w:rPr>
          <w:rFonts w:ascii="GHEA Grapalat" w:eastAsia="Times New Roman" w:hAnsi="GHEA Grapalat" w:cs="Times New Roman"/>
          <w:bCs/>
          <w:sz w:val="24"/>
          <w:szCs w:val="24"/>
          <w:lang w:val="hy-AM"/>
        </w:rPr>
        <w:t xml:space="preserve">Այսպիսով, թե՛ «Վարչարարության հիմունքների և վարչական վարույթի մասին» օրենքը և թե՛ Վարչական դատավարությանը օրենսգիրքը ընդհանուր կանոնից նախատեսել են բացառություն չկասեցնել վարչական ակտի կատարումը, եթե </w:t>
      </w:r>
      <w:r w:rsidRPr="005A33AA">
        <w:rPr>
          <w:rFonts w:ascii="GHEA Grapalat" w:eastAsia="Times New Roman" w:hAnsi="GHEA Grapalat" w:cs="Times New Roman"/>
          <w:bCs/>
          <w:i/>
          <w:sz w:val="24"/>
          <w:szCs w:val="24"/>
          <w:lang w:val="hy-AM"/>
        </w:rPr>
        <w:t>օրենքով նախատեսված դեպքում</w:t>
      </w:r>
      <w:r w:rsidRPr="005A33AA">
        <w:rPr>
          <w:rFonts w:ascii="GHEA Grapalat" w:eastAsia="Times New Roman" w:hAnsi="GHEA Grapalat" w:cs="Times New Roman"/>
          <w:bCs/>
          <w:sz w:val="24"/>
          <w:szCs w:val="24"/>
          <w:lang w:val="hy-AM"/>
        </w:rPr>
        <w:t xml:space="preserve"> վարչական ակտը ենթակա է անհապաղ կատարման։ </w:t>
      </w:r>
    </w:p>
    <w:p w:rsidR="006834BC" w:rsidRPr="005A33AA" w:rsidRDefault="006834BC" w:rsidP="006834BC">
      <w:pPr>
        <w:pStyle w:val="ListParagraph"/>
        <w:ind w:left="0" w:firstLine="720"/>
        <w:rPr>
          <w:rFonts w:ascii="GHEA Grapalat" w:hAnsi="GHEA Grapalat" w:cs="GHEA Grapalat"/>
          <w:sz w:val="24"/>
          <w:szCs w:val="24"/>
          <w:lang w:val="hy-AM"/>
        </w:rPr>
      </w:pPr>
      <w:r w:rsidRPr="005A33AA">
        <w:rPr>
          <w:rFonts w:ascii="GHEA Grapalat" w:eastAsia="Times New Roman" w:hAnsi="GHEA Grapalat" w:cs="Times New Roman"/>
          <w:bCs/>
          <w:sz w:val="24"/>
          <w:szCs w:val="24"/>
          <w:lang w:val="hy-AM"/>
        </w:rPr>
        <w:lastRenderedPageBreak/>
        <w:t>Միաժամանակ, սուբյեկտների կողմից տեխնիկական և հրդեհային անվտանգության վերաբերյալ օրենսդրության խախտումներն իրենց բնույթով երբեմն այնպիսին են, որ հանգեցնում են տեխնածին վթարի կամ արտադրական պատահարի առաջացմանը</w:t>
      </w:r>
      <w:r w:rsidRPr="005A33AA">
        <w:rPr>
          <w:rFonts w:ascii="GHEA Grapalat" w:hAnsi="GHEA Grapalat"/>
          <w:bCs/>
          <w:sz w:val="24"/>
          <w:szCs w:val="24"/>
          <w:lang w:val="hy-AM"/>
        </w:rPr>
        <w:t xml:space="preserve"> կամ</w:t>
      </w:r>
      <w:r w:rsidRPr="005A33AA">
        <w:rPr>
          <w:rFonts w:ascii="GHEA Grapalat" w:hAnsi="GHEA Grapalat"/>
          <w:i/>
          <w:color w:val="000000"/>
          <w:sz w:val="24"/>
          <w:szCs w:val="24"/>
          <w:lang w:val="hy-AM"/>
        </w:rPr>
        <w:t xml:space="preserve"> </w:t>
      </w:r>
      <w:r w:rsidRPr="005A33AA">
        <w:rPr>
          <w:rFonts w:ascii="GHEA Grapalat" w:hAnsi="GHEA Grapalat"/>
          <w:color w:val="000000"/>
          <w:sz w:val="24"/>
          <w:szCs w:val="24"/>
          <w:lang w:val="hy-AM"/>
        </w:rPr>
        <w:t>անմիջականորեն և ուղղակի սպառնալիք են ստեղծում</w:t>
      </w:r>
      <w:r w:rsidRPr="005A33AA">
        <w:rPr>
          <w:rFonts w:ascii="GHEA Grapalat" w:hAnsi="GHEA Grapalat"/>
          <w:i/>
          <w:color w:val="000000"/>
          <w:sz w:val="24"/>
          <w:szCs w:val="24"/>
          <w:lang w:val="hy-AM"/>
        </w:rPr>
        <w:t xml:space="preserve"> </w:t>
      </w:r>
      <w:r w:rsidRPr="005A33AA">
        <w:rPr>
          <w:rFonts w:ascii="GHEA Grapalat" w:hAnsi="GHEA Grapalat"/>
          <w:color w:val="000000"/>
          <w:sz w:val="24"/>
          <w:szCs w:val="24"/>
          <w:lang w:val="hy-AM"/>
        </w:rPr>
        <w:t>հրդեհների առաջացման և մարդկանց անվտանգության համար՝</w:t>
      </w:r>
      <w:r w:rsidRPr="005A33AA">
        <w:rPr>
          <w:rFonts w:ascii="GHEA Grapalat" w:eastAsia="Times New Roman" w:hAnsi="GHEA Grapalat" w:cs="Times New Roman"/>
          <w:bCs/>
          <w:sz w:val="24"/>
          <w:szCs w:val="24"/>
          <w:lang w:val="hy-AM"/>
        </w:rPr>
        <w:t xml:space="preserve"> </w:t>
      </w:r>
      <w:r w:rsidRPr="005A33AA">
        <w:rPr>
          <w:rFonts w:ascii="GHEA Grapalat" w:eastAsia="Times New Roman" w:hAnsi="GHEA Grapalat" w:cs="Times New Roman"/>
          <w:bCs/>
          <w:i/>
          <w:sz w:val="24"/>
          <w:szCs w:val="24"/>
          <w:lang w:val="hy-AM"/>
        </w:rPr>
        <w:t>անմիջական վտանգ առաջացնելով մարդու կյանքի կամ առողջության համար</w:t>
      </w:r>
      <w:r w:rsidRPr="005A33AA">
        <w:rPr>
          <w:rFonts w:ascii="GHEA Grapalat" w:eastAsia="Times New Roman" w:hAnsi="GHEA Grapalat" w:cs="Times New Roman"/>
          <w:bCs/>
          <w:sz w:val="24"/>
          <w:szCs w:val="24"/>
          <w:lang w:val="hy-AM"/>
        </w:rPr>
        <w:t>։ Այս դեպքում Տեսչական մարմինը արգելում է սուբյեկտի գործունեությունը, սակայն վերջիններս Տեսչական մարմնի վարչական ակտը բողոքարկում են դատական կարգով, որպիսի պայմաններում վարչական ակտի գործողությունը կասեցվում է, իսկ սուբյեկտները շարունակում են տեխնիկական կամ հրդեհային անվտանգության վերաբերյալ օրենսդրությանը չհամապատասխանող և մարդու կյանքի և առողջության համար վտանգ ներկայացնող գործունեությունը (տես՝ Վարչական դատարանի վարույթում քննվող թիվ ՎԴ/9323/05/23, թիվ ՎԴ/9323/05/23, թիվ ՎԴ/6476/05/23 և թիվ ՎԴ/6318/05/23 վարչական գործերը)</w:t>
      </w:r>
      <w:r w:rsidR="00D00062" w:rsidRPr="005A33AA">
        <w:rPr>
          <w:rFonts w:ascii="GHEA Grapalat" w:hAnsi="GHEA Grapalat" w:cs="GHEA Grapalat"/>
          <w:sz w:val="24"/>
          <w:szCs w:val="24"/>
          <w:lang w:val="hy-AM"/>
        </w:rPr>
        <w:t>։</w:t>
      </w:r>
    </w:p>
    <w:p w:rsidR="00BB4549" w:rsidRPr="005A33AA" w:rsidRDefault="00D00062" w:rsidP="00C126AC">
      <w:pPr>
        <w:pStyle w:val="ListParagraph"/>
        <w:ind w:left="0" w:firstLine="720"/>
        <w:rPr>
          <w:rFonts w:ascii="GHEA Grapalat" w:eastAsia="Times New Roman" w:hAnsi="GHEA Grapalat" w:cs="Times New Roman"/>
          <w:bCs/>
          <w:sz w:val="24"/>
          <w:szCs w:val="24"/>
          <w:lang w:val="hy-AM"/>
        </w:rPr>
      </w:pPr>
      <w:r w:rsidRPr="005A33AA">
        <w:rPr>
          <w:rFonts w:ascii="GHEA Grapalat" w:hAnsi="GHEA Grapalat" w:cs="GHEA Grapalat"/>
          <w:color w:val="000000"/>
          <w:sz w:val="24"/>
          <w:szCs w:val="24"/>
          <w:lang w:val="hy-AM"/>
        </w:rPr>
        <w:t>«Տեխնիկական</w:t>
      </w:r>
      <w:r w:rsidRPr="005A33AA">
        <w:rPr>
          <w:rFonts w:ascii="GHEA Grapalat" w:hAnsi="GHEA Grapalat"/>
          <w:color w:val="000000"/>
          <w:sz w:val="24"/>
          <w:szCs w:val="24"/>
          <w:lang w:val="hy-AM"/>
        </w:rPr>
        <w:t xml:space="preserve"> </w:t>
      </w:r>
      <w:r w:rsidRPr="005A33AA">
        <w:rPr>
          <w:rFonts w:ascii="GHEA Grapalat" w:hAnsi="GHEA Grapalat" w:cs="GHEA Grapalat"/>
          <w:color w:val="000000"/>
          <w:sz w:val="24"/>
          <w:szCs w:val="24"/>
          <w:lang w:val="hy-AM"/>
        </w:rPr>
        <w:t>անվտանգության</w:t>
      </w:r>
      <w:r w:rsidRPr="005A33AA">
        <w:rPr>
          <w:rFonts w:ascii="GHEA Grapalat" w:hAnsi="GHEA Grapalat"/>
          <w:color w:val="000000"/>
          <w:sz w:val="24"/>
          <w:szCs w:val="24"/>
          <w:lang w:val="hy-AM"/>
        </w:rPr>
        <w:t xml:space="preserve"> </w:t>
      </w:r>
      <w:r w:rsidRPr="005A33AA">
        <w:rPr>
          <w:rFonts w:ascii="GHEA Grapalat" w:hAnsi="GHEA Grapalat" w:cs="GHEA Grapalat"/>
          <w:color w:val="000000"/>
          <w:sz w:val="24"/>
          <w:szCs w:val="24"/>
          <w:lang w:val="hy-AM"/>
        </w:rPr>
        <w:t>ապահովման</w:t>
      </w:r>
      <w:r w:rsidRPr="005A33AA">
        <w:rPr>
          <w:rFonts w:ascii="GHEA Grapalat" w:hAnsi="GHEA Grapalat"/>
          <w:color w:val="000000"/>
          <w:sz w:val="24"/>
          <w:szCs w:val="24"/>
          <w:lang w:val="hy-AM"/>
        </w:rPr>
        <w:t xml:space="preserve"> </w:t>
      </w:r>
      <w:r w:rsidRPr="005A33AA">
        <w:rPr>
          <w:rFonts w:ascii="GHEA Grapalat" w:hAnsi="GHEA Grapalat" w:cs="GHEA Grapalat"/>
          <w:color w:val="000000"/>
          <w:sz w:val="24"/>
          <w:szCs w:val="24"/>
          <w:lang w:val="hy-AM"/>
        </w:rPr>
        <w:t>պետական</w:t>
      </w:r>
      <w:r w:rsidRPr="005A33AA">
        <w:rPr>
          <w:rFonts w:ascii="GHEA Grapalat" w:hAnsi="GHEA Grapalat"/>
          <w:color w:val="000000"/>
          <w:sz w:val="24"/>
          <w:szCs w:val="24"/>
          <w:lang w:val="hy-AM"/>
        </w:rPr>
        <w:t xml:space="preserve"> </w:t>
      </w:r>
      <w:r w:rsidRPr="005A33AA">
        <w:rPr>
          <w:rFonts w:ascii="GHEA Grapalat" w:hAnsi="GHEA Grapalat" w:cs="GHEA Grapalat"/>
          <w:color w:val="000000"/>
          <w:sz w:val="24"/>
          <w:szCs w:val="24"/>
          <w:lang w:val="hy-AM"/>
        </w:rPr>
        <w:t>կարգավորման</w:t>
      </w:r>
      <w:r w:rsidRPr="005A33AA">
        <w:rPr>
          <w:rFonts w:ascii="GHEA Grapalat" w:hAnsi="GHEA Grapalat"/>
          <w:color w:val="000000"/>
          <w:sz w:val="24"/>
          <w:szCs w:val="24"/>
          <w:lang w:val="hy-AM"/>
        </w:rPr>
        <w:t xml:space="preserve"> </w:t>
      </w:r>
      <w:r w:rsidRPr="005A33AA">
        <w:rPr>
          <w:rFonts w:ascii="GHEA Grapalat" w:hAnsi="GHEA Grapalat" w:cs="GHEA Grapalat"/>
          <w:color w:val="000000"/>
          <w:sz w:val="24"/>
          <w:szCs w:val="24"/>
          <w:lang w:val="hy-AM"/>
        </w:rPr>
        <w:t>մասին» օրենքում փոփոխություններ</w:t>
      </w:r>
      <w:r w:rsidR="00A7547D" w:rsidRPr="005A33AA">
        <w:rPr>
          <w:rFonts w:ascii="GHEA Grapalat" w:hAnsi="GHEA Grapalat" w:cs="GHEA Grapalat"/>
          <w:color w:val="000000"/>
          <w:sz w:val="24"/>
          <w:szCs w:val="24"/>
          <w:lang w:val="hy-AM"/>
        </w:rPr>
        <w:t xml:space="preserve"> և լրացումներ</w:t>
      </w:r>
      <w:r w:rsidRPr="005A33AA">
        <w:rPr>
          <w:rFonts w:ascii="GHEA Grapalat" w:hAnsi="GHEA Grapalat" w:cs="GHEA Grapalat"/>
          <w:color w:val="000000"/>
          <w:sz w:val="24"/>
          <w:szCs w:val="24"/>
          <w:lang w:val="hy-AM"/>
        </w:rPr>
        <w:t xml:space="preserve"> կատարելու մասին» օրենքի </w:t>
      </w:r>
      <w:r w:rsidR="00BB4549" w:rsidRPr="005A33AA">
        <w:rPr>
          <w:rFonts w:ascii="GHEA Grapalat" w:hAnsi="GHEA Grapalat" w:cs="GHEA Grapalat"/>
          <w:color w:val="000000"/>
          <w:sz w:val="24"/>
          <w:szCs w:val="24"/>
          <w:lang w:val="hy-AM"/>
        </w:rPr>
        <w:t>նախագծով նախատեսվել է</w:t>
      </w:r>
      <w:r w:rsidR="004A5CC5" w:rsidRPr="005A33AA">
        <w:rPr>
          <w:rFonts w:ascii="GHEA Grapalat" w:hAnsi="GHEA Grapalat" w:cs="GHEA Grapalat"/>
          <w:color w:val="000000"/>
          <w:sz w:val="24"/>
          <w:szCs w:val="24"/>
          <w:lang w:val="hy-AM"/>
        </w:rPr>
        <w:t>՝</w:t>
      </w:r>
      <w:r w:rsidR="00BB4549" w:rsidRPr="005A33AA">
        <w:rPr>
          <w:rFonts w:ascii="GHEA Grapalat" w:hAnsi="GHEA Grapalat" w:cs="GHEA Grapalat"/>
          <w:color w:val="000000"/>
          <w:sz w:val="24"/>
          <w:szCs w:val="24"/>
          <w:lang w:val="hy-AM"/>
        </w:rPr>
        <w:t xml:space="preserve"> </w:t>
      </w:r>
      <w:r w:rsidR="0065663F" w:rsidRPr="005A33AA">
        <w:rPr>
          <w:rFonts w:ascii="GHEA Grapalat" w:hAnsi="GHEA Grapalat" w:cs="GHEA Grapalat"/>
          <w:bCs/>
          <w:sz w:val="24"/>
          <w:szCs w:val="24"/>
          <w:lang w:val="hy-AM"/>
        </w:rPr>
        <w:t>արտադրական վտանգավոր օբեկտի շահագործումը ժամանակավորապես դադարեցվելու դեպքում եռօրյա ժամկետում ապահովել դրա կոնսերվացումը</w:t>
      </w:r>
      <w:r w:rsidR="000948F6" w:rsidRPr="005A33AA">
        <w:rPr>
          <w:rFonts w:ascii="GHEA Grapalat" w:hAnsi="GHEA Grapalat" w:cs="GHEA Grapalat"/>
          <w:bCs/>
          <w:sz w:val="24"/>
          <w:szCs w:val="24"/>
          <w:lang w:val="hy-AM"/>
        </w:rPr>
        <w:t xml:space="preserve">, միաժամանակ նախատեսելով՝ կոնսերվացված </w:t>
      </w:r>
      <w:r w:rsidR="000948F6" w:rsidRPr="005A33AA">
        <w:rPr>
          <w:rFonts w:ascii="GHEA Grapalat" w:hAnsi="GHEA Grapalat" w:cs="GHEA Grapalat"/>
          <w:color w:val="000000"/>
          <w:sz w:val="24"/>
          <w:szCs w:val="24"/>
          <w:lang w:val="hy-AM"/>
        </w:rPr>
        <w:t>արտադրական վտանգավոր</w:t>
      </w:r>
      <w:r w:rsidR="000948F6" w:rsidRPr="005A33AA">
        <w:rPr>
          <w:rFonts w:ascii="GHEA Grapalat" w:hAnsi="GHEA Grapalat" w:cs="GHEA Grapalat"/>
          <w:bCs/>
          <w:sz w:val="24"/>
          <w:szCs w:val="24"/>
          <w:lang w:val="hy-AM"/>
        </w:rPr>
        <w:t xml:space="preserve"> օբյեկտները երեք տարին մեկ անգամ փորձաքննության ենթակա լինելու վերաբերյալ դրույթ։</w:t>
      </w:r>
      <w:r w:rsidR="004F1D66" w:rsidRPr="005A33AA">
        <w:rPr>
          <w:rFonts w:ascii="GHEA Grapalat" w:hAnsi="GHEA Grapalat" w:cs="GHEA Grapalat"/>
          <w:bCs/>
          <w:sz w:val="24"/>
          <w:szCs w:val="24"/>
          <w:lang w:val="hy-AM"/>
        </w:rPr>
        <w:t xml:space="preserve"> Նույն նախագծով </w:t>
      </w:r>
      <w:r w:rsidR="00C126AC" w:rsidRPr="005A33AA">
        <w:rPr>
          <w:rFonts w:ascii="GHEA Grapalat" w:hAnsi="GHEA Grapalat" w:cs="GHEA Grapalat"/>
          <w:bCs/>
          <w:sz w:val="24"/>
          <w:szCs w:val="24"/>
          <w:lang w:val="hy-AM"/>
        </w:rPr>
        <w:t xml:space="preserve">սանկցիա է </w:t>
      </w:r>
      <w:r w:rsidR="004F1D66" w:rsidRPr="005A33AA">
        <w:rPr>
          <w:rFonts w:ascii="GHEA Grapalat" w:hAnsi="GHEA Grapalat" w:cs="GHEA Grapalat"/>
          <w:bCs/>
          <w:sz w:val="24"/>
          <w:szCs w:val="24"/>
          <w:lang w:val="hy-AM"/>
        </w:rPr>
        <w:t xml:space="preserve">նախատեսվել՝ սահմանված ժամկետում արտադրական վտանգավոր օբյեկտի կոնսերվացման պահանջը չկատարելու համար, որի </w:t>
      </w:r>
      <w:r w:rsidR="00C126AC" w:rsidRPr="005A33AA">
        <w:rPr>
          <w:rFonts w:ascii="GHEA Grapalat" w:hAnsi="GHEA Grapalat" w:cs="GHEA Grapalat"/>
          <w:bCs/>
          <w:sz w:val="24"/>
          <w:szCs w:val="24"/>
          <w:lang w:val="hy-AM"/>
        </w:rPr>
        <w:t xml:space="preserve">չափ է սահմանվել նվազագույն աշխատավարձի հինգհարյուրապատիկը, ելնելով այն հանգամանքից, որ </w:t>
      </w:r>
      <w:r w:rsidR="00FA7C2C" w:rsidRPr="005A33AA">
        <w:rPr>
          <w:rFonts w:ascii="GHEA Grapalat" w:hAnsi="GHEA Grapalat" w:cs="GHEA Grapalat"/>
          <w:color w:val="000000"/>
          <w:sz w:val="24"/>
          <w:szCs w:val="24"/>
          <w:lang w:val="hy-AM"/>
        </w:rPr>
        <w:t>Օրենքում ամրագրված</w:t>
      </w:r>
      <w:r w:rsidR="00C126AC" w:rsidRPr="005A33AA">
        <w:rPr>
          <w:rFonts w:ascii="GHEA Grapalat" w:hAnsi="GHEA Grapalat" w:cs="GHEA Grapalat"/>
          <w:color w:val="000000"/>
          <w:sz w:val="24"/>
          <w:szCs w:val="24"/>
          <w:lang w:val="hy-AM"/>
        </w:rPr>
        <w:t xml:space="preserve"> արարքների համար </w:t>
      </w:r>
      <w:r w:rsidR="00FA7C2C" w:rsidRPr="005A33AA">
        <w:rPr>
          <w:rFonts w:ascii="GHEA Grapalat" w:hAnsi="GHEA Grapalat" w:cs="GHEA Grapalat"/>
          <w:color w:val="000000"/>
          <w:sz w:val="24"/>
          <w:szCs w:val="24"/>
          <w:lang w:val="hy-AM"/>
        </w:rPr>
        <w:t>սահմանված</w:t>
      </w:r>
      <w:r w:rsidR="007455A5" w:rsidRPr="005A33AA">
        <w:rPr>
          <w:rFonts w:ascii="GHEA Grapalat" w:hAnsi="GHEA Grapalat" w:cs="GHEA Grapalat"/>
          <w:color w:val="000000"/>
          <w:sz w:val="24"/>
          <w:szCs w:val="24"/>
          <w:lang w:val="hy-AM"/>
        </w:rPr>
        <w:t xml:space="preserve"> են</w:t>
      </w:r>
      <w:r w:rsidR="004A5CC5" w:rsidRPr="005A33AA">
        <w:rPr>
          <w:rFonts w:ascii="GHEA Grapalat" w:hAnsi="GHEA Grapalat" w:cs="GHEA Grapalat"/>
          <w:color w:val="000000"/>
          <w:sz w:val="24"/>
          <w:szCs w:val="24"/>
          <w:lang w:val="hy-AM"/>
        </w:rPr>
        <w:t>՝</w:t>
      </w:r>
      <w:r w:rsidR="007455A5" w:rsidRPr="005A33AA">
        <w:rPr>
          <w:rFonts w:ascii="GHEA Grapalat" w:hAnsi="GHEA Grapalat" w:cs="GHEA Grapalat"/>
          <w:color w:val="000000"/>
          <w:sz w:val="24"/>
          <w:szCs w:val="24"/>
          <w:lang w:val="hy-AM"/>
        </w:rPr>
        <w:t xml:space="preserve"> </w:t>
      </w:r>
      <w:r w:rsidR="00FA7C2C" w:rsidRPr="005A33AA">
        <w:rPr>
          <w:rFonts w:ascii="GHEA Grapalat" w:hAnsi="GHEA Grapalat" w:cs="GHEA Grapalat"/>
          <w:color w:val="000000"/>
          <w:sz w:val="24"/>
          <w:szCs w:val="24"/>
          <w:lang w:val="hy-AM"/>
        </w:rPr>
        <w:t>նշված</w:t>
      </w:r>
      <w:r w:rsidR="007455A5" w:rsidRPr="005A33AA">
        <w:rPr>
          <w:rFonts w:ascii="GHEA Grapalat" w:hAnsi="GHEA Grapalat" w:cs="GHEA Grapalat"/>
          <w:color w:val="000000"/>
          <w:sz w:val="24"/>
          <w:szCs w:val="24"/>
          <w:lang w:val="hy-AM"/>
        </w:rPr>
        <w:t xml:space="preserve"> </w:t>
      </w:r>
      <w:r w:rsidR="00FA7C2C" w:rsidRPr="005A33AA">
        <w:rPr>
          <w:rFonts w:ascii="GHEA Grapalat" w:hAnsi="GHEA Grapalat" w:cs="GHEA Grapalat"/>
          <w:color w:val="000000"/>
          <w:sz w:val="24"/>
          <w:szCs w:val="24"/>
          <w:lang w:val="hy-AM"/>
        </w:rPr>
        <w:t xml:space="preserve">և ավելի </w:t>
      </w:r>
      <w:r w:rsidR="007455A5" w:rsidRPr="005A33AA">
        <w:rPr>
          <w:rFonts w:ascii="GHEA Grapalat" w:hAnsi="GHEA Grapalat" w:cs="GHEA Grapalat"/>
          <w:color w:val="000000"/>
          <w:sz w:val="24"/>
          <w:szCs w:val="24"/>
          <w:lang w:val="hy-AM"/>
        </w:rPr>
        <w:t xml:space="preserve">չափով տուգանքներ (տես՝ </w:t>
      </w:r>
      <w:r w:rsidR="00FA7C2C" w:rsidRPr="005A33AA">
        <w:rPr>
          <w:rFonts w:ascii="GHEA Grapalat" w:hAnsi="GHEA Grapalat" w:cs="GHEA Grapalat"/>
          <w:color w:val="000000"/>
          <w:sz w:val="24"/>
          <w:szCs w:val="24"/>
          <w:lang w:val="hy-AM"/>
        </w:rPr>
        <w:t>Օրենքի 21-րդ հոդվածի 1-6-րդ մասերը</w:t>
      </w:r>
      <w:r w:rsidR="007455A5" w:rsidRPr="005A33AA">
        <w:rPr>
          <w:rFonts w:ascii="GHEA Grapalat" w:hAnsi="GHEA Grapalat" w:cs="GHEA Grapalat"/>
          <w:color w:val="000000"/>
          <w:sz w:val="24"/>
          <w:szCs w:val="24"/>
          <w:lang w:val="hy-AM"/>
        </w:rPr>
        <w:t>)</w:t>
      </w:r>
      <w:r w:rsidR="00FA7C2C" w:rsidRPr="005A33AA">
        <w:rPr>
          <w:rFonts w:ascii="GHEA Grapalat" w:hAnsi="GHEA Grapalat" w:cs="GHEA Grapalat"/>
          <w:color w:val="000000"/>
          <w:sz w:val="24"/>
          <w:szCs w:val="24"/>
          <w:lang w:val="hy-AM"/>
        </w:rPr>
        <w:t>։</w:t>
      </w:r>
    </w:p>
    <w:p w:rsidR="006834BC" w:rsidRPr="005A33AA" w:rsidRDefault="006834BC" w:rsidP="006834BC">
      <w:pPr>
        <w:shd w:val="clear" w:color="auto" w:fill="FFFFFF"/>
        <w:spacing w:line="360" w:lineRule="auto"/>
        <w:ind w:firstLine="720"/>
        <w:jc w:val="both"/>
        <w:rPr>
          <w:rFonts w:ascii="GHEA Grapalat" w:hAnsi="GHEA Grapalat"/>
          <w:bCs/>
          <w:i/>
        </w:rPr>
      </w:pPr>
      <w:r w:rsidRPr="005A33AA">
        <w:rPr>
          <w:rFonts w:ascii="GHEA Grapalat" w:hAnsi="GHEA Grapalat"/>
          <w:bCs/>
        </w:rPr>
        <w:t>«Հրդեհային անվտանգության մասին» օրենքի 20</w:t>
      </w:r>
      <w:r w:rsidRPr="005A33AA">
        <w:rPr>
          <w:rFonts w:ascii="Cambria Math" w:hAnsi="Cambria Math" w:cs="Cambria Math"/>
          <w:bCs/>
        </w:rPr>
        <w:t>․</w:t>
      </w:r>
      <w:r w:rsidRPr="005A33AA">
        <w:rPr>
          <w:rFonts w:ascii="GHEA Grapalat" w:hAnsi="GHEA Grapalat"/>
          <w:bCs/>
        </w:rPr>
        <w:t xml:space="preserve">1 </w:t>
      </w:r>
      <w:r w:rsidRPr="005A33AA">
        <w:rPr>
          <w:rFonts w:ascii="GHEA Grapalat" w:hAnsi="GHEA Grapalat" w:cs="GHEA Grapalat"/>
          <w:bCs/>
        </w:rPr>
        <w:t>հոդվածի</w:t>
      </w:r>
      <w:r w:rsidRPr="005A33AA">
        <w:rPr>
          <w:rFonts w:ascii="GHEA Grapalat" w:hAnsi="GHEA Grapalat"/>
          <w:bCs/>
        </w:rPr>
        <w:t xml:space="preserve"> 5-</w:t>
      </w:r>
      <w:r w:rsidRPr="005A33AA">
        <w:rPr>
          <w:rFonts w:ascii="GHEA Grapalat" w:hAnsi="GHEA Grapalat" w:cs="GHEA Grapalat"/>
          <w:bCs/>
        </w:rPr>
        <w:t>րդ</w:t>
      </w:r>
      <w:r w:rsidRPr="005A33AA">
        <w:rPr>
          <w:rFonts w:ascii="GHEA Grapalat" w:hAnsi="GHEA Grapalat"/>
          <w:bCs/>
        </w:rPr>
        <w:t xml:space="preserve"> </w:t>
      </w:r>
      <w:r w:rsidRPr="005A33AA">
        <w:rPr>
          <w:rFonts w:ascii="GHEA Grapalat" w:hAnsi="GHEA Grapalat" w:cs="GHEA Grapalat"/>
          <w:bCs/>
        </w:rPr>
        <w:t>մասի</w:t>
      </w:r>
      <w:r w:rsidRPr="005A33AA">
        <w:rPr>
          <w:rFonts w:ascii="GHEA Grapalat" w:hAnsi="GHEA Grapalat"/>
          <w:bCs/>
        </w:rPr>
        <w:t xml:space="preserve"> </w:t>
      </w:r>
      <w:r w:rsidRPr="005A33AA">
        <w:rPr>
          <w:rFonts w:ascii="GHEA Grapalat" w:hAnsi="GHEA Grapalat" w:cs="GHEA Grapalat"/>
          <w:bCs/>
        </w:rPr>
        <w:t>համաձայն՝</w:t>
      </w:r>
      <w:r w:rsidRPr="005A33AA">
        <w:rPr>
          <w:rFonts w:ascii="GHEA Grapalat" w:hAnsi="GHEA Grapalat"/>
          <w:bCs/>
        </w:rPr>
        <w:t xml:space="preserve"> </w:t>
      </w:r>
      <w:r w:rsidRPr="005A33AA">
        <w:rPr>
          <w:rFonts w:ascii="GHEA Grapalat" w:hAnsi="GHEA Grapalat"/>
          <w:color w:val="000000"/>
          <w:shd w:val="clear" w:color="auto" w:fill="FFFFFF"/>
        </w:rPr>
        <w:t xml:space="preserve">սահմանափակող ակտը ներկայացվում է հարկադիր կատարման </w:t>
      </w:r>
      <w:r w:rsidRPr="005A33AA">
        <w:rPr>
          <w:rFonts w:ascii="GHEA Grapalat" w:hAnsi="GHEA Grapalat"/>
          <w:i/>
          <w:color w:val="000000"/>
          <w:shd w:val="clear" w:color="auto" w:fill="FFFFFF"/>
        </w:rPr>
        <w:lastRenderedPageBreak/>
        <w:t>դրանում նշված ժամկետում չկատարվելու դեպքում այդ ժամկետը լրանալուց հետո՝ մեկամսյա ժամկետում:</w:t>
      </w:r>
    </w:p>
    <w:p w:rsidR="00B02F0A" w:rsidRPr="005A33AA" w:rsidRDefault="006834BC" w:rsidP="00B02F0A">
      <w:pPr>
        <w:shd w:val="clear" w:color="auto" w:fill="FFFFFF"/>
        <w:spacing w:line="360" w:lineRule="auto"/>
        <w:ind w:firstLine="720"/>
        <w:jc w:val="both"/>
        <w:rPr>
          <w:rFonts w:ascii="GHEA Grapalat" w:hAnsi="GHEA Grapalat"/>
          <w:bCs/>
        </w:rPr>
      </w:pPr>
      <w:r w:rsidRPr="005A33AA">
        <w:rPr>
          <w:rFonts w:ascii="GHEA Grapalat" w:hAnsi="GHEA Grapalat"/>
          <w:bCs/>
        </w:rPr>
        <w:t xml:space="preserve">«Հրդեհային անվտանգության մասին» օրենքում լրացում և փոփոխություն կատարելու մասին» օրենքի նախագծի 2-րդ հոդվածով </w:t>
      </w:r>
      <w:r w:rsidR="00E11927" w:rsidRPr="005A33AA">
        <w:rPr>
          <w:rFonts w:ascii="GHEA Grapalat" w:hAnsi="GHEA Grapalat"/>
          <w:bCs/>
        </w:rPr>
        <w:t xml:space="preserve">նախատեսվել է, որ </w:t>
      </w:r>
      <w:r w:rsidR="00E11927" w:rsidRPr="005A33AA">
        <w:rPr>
          <w:rFonts w:ascii="GHEA Grapalat" w:hAnsi="GHEA Grapalat" w:cs="GHEA Grapalat"/>
          <w:color w:val="000000"/>
          <w:lang w:eastAsia="en-GB"/>
        </w:rPr>
        <w:t>սահմանափակող ակտը ներկայացվում է հարկադիր կատարման դրանում նշված ժամկետում չկատարվելու դեպքում անբողոքարկելի դառնալուց հետո մեկամսյա ժամկետում</w:t>
      </w:r>
      <w:r w:rsidR="00142FDB" w:rsidRPr="005A33AA">
        <w:rPr>
          <w:rFonts w:ascii="GHEA Grapalat" w:hAnsi="GHEA Grapalat" w:cs="GHEA Grapalat"/>
          <w:color w:val="000000"/>
          <w:lang w:eastAsia="en-GB"/>
        </w:rPr>
        <w:t>, իսկ</w:t>
      </w:r>
      <w:r w:rsidR="00E11927" w:rsidRPr="005A33AA">
        <w:rPr>
          <w:rFonts w:ascii="GHEA Grapalat" w:hAnsi="GHEA Grapalat" w:cs="GHEA Grapalat"/>
          <w:color w:val="000000"/>
          <w:lang w:eastAsia="en-GB"/>
        </w:rPr>
        <w:t xml:space="preserve"> օրենքի 20-րդ հոդվածի 2-րդ մասի 6-րդ կետով սահմանված ակտերը՝ դրանց չկատարման փաստը պարզելուց հետո՝ հինգօրյա ժամկետում:</w:t>
      </w:r>
      <w:r w:rsidR="00142FDB" w:rsidRPr="005A33AA">
        <w:rPr>
          <w:rFonts w:ascii="GHEA Grapalat" w:hAnsi="GHEA Grapalat" w:cs="GHEA Grapalat"/>
          <w:color w:val="000000"/>
          <w:lang w:eastAsia="en-GB"/>
        </w:rPr>
        <w:t xml:space="preserve"> Այսինքն, անհապաղ կատարում ենթադրող սահմանափակող ակտերը ներկայացվում են հարկադիր կատարման դրանց չկատարման փաստը պարզելուց հետո՝ հինգօրյա ժամկետում։</w:t>
      </w:r>
      <w:r w:rsidR="00B02F0A" w:rsidRPr="005A33AA">
        <w:rPr>
          <w:rFonts w:ascii="GHEA Grapalat" w:hAnsi="GHEA Grapalat" w:cs="GHEA Grapalat"/>
          <w:color w:val="000000"/>
          <w:lang w:eastAsia="en-GB"/>
        </w:rPr>
        <w:t xml:space="preserve"> </w:t>
      </w:r>
      <w:r w:rsidR="00B02F0A" w:rsidRPr="005A33AA">
        <w:rPr>
          <w:rFonts w:ascii="GHEA Grapalat" w:hAnsi="GHEA Grapalat" w:cs="GHEA Grapalat"/>
          <w:color w:val="000000"/>
        </w:rPr>
        <w:t>«Տեխնիկական</w:t>
      </w:r>
      <w:r w:rsidR="00B02F0A" w:rsidRPr="005A33AA">
        <w:rPr>
          <w:rFonts w:ascii="GHEA Grapalat" w:hAnsi="GHEA Grapalat"/>
          <w:color w:val="000000"/>
        </w:rPr>
        <w:t xml:space="preserve"> </w:t>
      </w:r>
      <w:r w:rsidR="00B02F0A" w:rsidRPr="005A33AA">
        <w:rPr>
          <w:rFonts w:ascii="GHEA Grapalat" w:hAnsi="GHEA Grapalat" w:cs="GHEA Grapalat"/>
          <w:color w:val="000000"/>
        </w:rPr>
        <w:t>անվտանգության</w:t>
      </w:r>
      <w:r w:rsidR="00B02F0A" w:rsidRPr="005A33AA">
        <w:rPr>
          <w:rFonts w:ascii="GHEA Grapalat" w:hAnsi="GHEA Grapalat"/>
          <w:color w:val="000000"/>
        </w:rPr>
        <w:t xml:space="preserve"> </w:t>
      </w:r>
      <w:r w:rsidR="00B02F0A" w:rsidRPr="005A33AA">
        <w:rPr>
          <w:rFonts w:ascii="GHEA Grapalat" w:hAnsi="GHEA Grapalat" w:cs="GHEA Grapalat"/>
          <w:color w:val="000000"/>
        </w:rPr>
        <w:t>ապահովման</w:t>
      </w:r>
      <w:r w:rsidR="00B02F0A" w:rsidRPr="005A33AA">
        <w:rPr>
          <w:rFonts w:ascii="GHEA Grapalat" w:hAnsi="GHEA Grapalat"/>
          <w:color w:val="000000"/>
        </w:rPr>
        <w:t xml:space="preserve"> </w:t>
      </w:r>
      <w:r w:rsidR="00B02F0A" w:rsidRPr="005A33AA">
        <w:rPr>
          <w:rFonts w:ascii="GHEA Grapalat" w:hAnsi="GHEA Grapalat" w:cs="GHEA Grapalat"/>
          <w:color w:val="000000"/>
        </w:rPr>
        <w:t>պետական</w:t>
      </w:r>
      <w:r w:rsidR="00B02F0A" w:rsidRPr="005A33AA">
        <w:rPr>
          <w:rFonts w:ascii="GHEA Grapalat" w:hAnsi="GHEA Grapalat"/>
          <w:color w:val="000000"/>
        </w:rPr>
        <w:t xml:space="preserve"> </w:t>
      </w:r>
      <w:r w:rsidR="00B02F0A" w:rsidRPr="005A33AA">
        <w:rPr>
          <w:rFonts w:ascii="GHEA Grapalat" w:hAnsi="GHEA Grapalat" w:cs="GHEA Grapalat"/>
          <w:color w:val="000000"/>
        </w:rPr>
        <w:t>կարգավորման</w:t>
      </w:r>
      <w:r w:rsidR="00B02F0A" w:rsidRPr="005A33AA">
        <w:rPr>
          <w:rFonts w:ascii="GHEA Grapalat" w:hAnsi="GHEA Grapalat"/>
          <w:color w:val="000000"/>
        </w:rPr>
        <w:t xml:space="preserve"> </w:t>
      </w:r>
      <w:r w:rsidR="00B02F0A" w:rsidRPr="005A33AA">
        <w:rPr>
          <w:rFonts w:ascii="GHEA Grapalat" w:hAnsi="GHEA Grapalat" w:cs="GHEA Grapalat"/>
          <w:color w:val="000000"/>
        </w:rPr>
        <w:t>մասին» օրենքում փոփոխություններ և լրացումներ կատարելու մասին» օրենքի նախագծով ևս նախատեսվել է համանման կարգավորում։</w:t>
      </w:r>
    </w:p>
    <w:p w:rsidR="004F3657" w:rsidRDefault="004F3657" w:rsidP="004F3657">
      <w:pPr>
        <w:spacing w:line="360" w:lineRule="auto"/>
        <w:ind w:firstLine="708"/>
        <w:jc w:val="both"/>
        <w:rPr>
          <w:rFonts w:ascii="GHEA Grapalat" w:hAnsi="GHEA Grapalat"/>
        </w:rPr>
      </w:pPr>
      <w:r>
        <w:rPr>
          <w:rFonts w:ascii="GHEA Grapalat" w:hAnsi="GHEA Grapalat" w:cs="GHEA Grapalat"/>
          <w:color w:val="000000"/>
          <w:lang w:eastAsia="en-GB"/>
        </w:rPr>
        <w:t xml:space="preserve">Միևնույն ժամանակ, </w:t>
      </w:r>
      <w:r>
        <w:rPr>
          <w:rFonts w:ascii="GHEA Grapalat" w:hAnsi="GHEA Grapalat"/>
        </w:rPr>
        <w:t>հ</w:t>
      </w:r>
      <w:r>
        <w:rPr>
          <w:rFonts w:ascii="GHEA Grapalat" w:hAnsi="GHEA Grapalat"/>
        </w:rPr>
        <w:t>րդեհների և դրանց հետևանքների պետական միասնական հաշվառման կատարումը համաձայն գործող Օրենքի կատարում է տեսչական մարմինը, այդ ոլորտում լիազորված մարմնի հետ համաձայնեցնելով: Փրկարար ծառայությունը հրդեհների ահազանգերի ստացման, դրա արդյունքում իրականացրած աշխատանքների (այդ թվում հրդեհաշիջման) հիման վրա քաղաքացիներին տրամադրում է տեղեկանքներ: Կարող ենք փաստել, որ պետական մարմնի կողմից տրամադրած տեղեկանքը, որը կատարվում է գրանցամատյանների տվյալների ուսումնասիրման արդյունքում, իրականացնում է ՆԳՆ փրկարար ծառայությունը, այլ ոչ տեսչական մարմինը, ուստի առաջարկվում է հրդեհների և դրանց հետևանքների պետական միասնական հաշվառման կատարումը վերապահել Փրկարար ծառայությանը, տեսչական մարմնի կողմից հաշվառված տեղեկատվությանը հասանելության հնարավորությամբ:</w:t>
      </w:r>
    </w:p>
    <w:p w:rsidR="004F3657" w:rsidRPr="005A33AA" w:rsidRDefault="004F3657" w:rsidP="00142FDB">
      <w:pPr>
        <w:shd w:val="clear" w:color="auto" w:fill="FFFFFF"/>
        <w:spacing w:line="360" w:lineRule="auto"/>
        <w:ind w:firstLine="720"/>
        <w:jc w:val="both"/>
        <w:rPr>
          <w:rFonts w:ascii="GHEA Grapalat" w:hAnsi="GHEA Grapalat" w:cs="GHEA Grapalat"/>
          <w:color w:val="000000"/>
          <w:lang w:eastAsia="en-GB"/>
        </w:rPr>
      </w:pPr>
      <w:bookmarkStart w:id="0" w:name="_GoBack"/>
      <w:bookmarkEnd w:id="0"/>
    </w:p>
    <w:p w:rsidR="006834BC" w:rsidRPr="005A33AA" w:rsidRDefault="006834BC" w:rsidP="006834BC">
      <w:pPr>
        <w:spacing w:line="360" w:lineRule="auto"/>
        <w:ind w:left="180" w:firstLine="359"/>
        <w:rPr>
          <w:rFonts w:ascii="GHEA Grapalat" w:hAnsi="GHEA Grapalat" w:cs="Courier New"/>
          <w:b/>
        </w:rPr>
      </w:pPr>
      <w:r w:rsidRPr="005A33AA">
        <w:rPr>
          <w:rFonts w:ascii="GHEA Grapalat" w:hAnsi="GHEA Grapalat" w:cs="Courier New"/>
          <w:b/>
        </w:rPr>
        <w:t>2</w:t>
      </w:r>
      <w:r w:rsidRPr="005A33AA">
        <w:rPr>
          <w:rFonts w:ascii="Cambria Math" w:hAnsi="Cambria Math" w:cs="Cambria Math"/>
          <w:b/>
        </w:rPr>
        <w:t>․</w:t>
      </w:r>
      <w:r w:rsidRPr="005A33AA">
        <w:rPr>
          <w:rFonts w:ascii="GHEA Grapalat" w:hAnsi="GHEA Grapalat" w:cs="Cambria Math"/>
          <w:b/>
        </w:rPr>
        <w:t xml:space="preserve"> </w:t>
      </w:r>
      <w:r w:rsidRPr="005A33AA">
        <w:rPr>
          <w:rFonts w:ascii="GHEA Grapalat" w:hAnsi="GHEA Grapalat" w:cs="Courier New"/>
          <w:b/>
        </w:rPr>
        <w:t>Առաջարկվող կագավորումների բնույթը</w:t>
      </w:r>
      <w:r w:rsidRPr="005A33AA">
        <w:rPr>
          <w:rFonts w:ascii="Cambria Math" w:hAnsi="Cambria Math" w:cs="Cambria Math"/>
          <w:b/>
        </w:rPr>
        <w:t>․</w:t>
      </w:r>
    </w:p>
    <w:p w:rsidR="006834BC" w:rsidRPr="005A33AA" w:rsidRDefault="006834BC" w:rsidP="006834BC">
      <w:pPr>
        <w:pStyle w:val="NormalWeb"/>
        <w:shd w:val="clear" w:color="auto" w:fill="FFFFFF"/>
        <w:spacing w:before="0" w:beforeAutospacing="0" w:after="0" w:afterAutospacing="0" w:line="360" w:lineRule="auto"/>
        <w:ind w:firstLine="720"/>
        <w:jc w:val="both"/>
        <w:rPr>
          <w:rFonts w:ascii="GHEA Grapalat" w:hAnsi="GHEA Grapalat"/>
          <w:b/>
          <w:bCs/>
          <w:lang w:val="hy-AM"/>
        </w:rPr>
      </w:pPr>
      <w:r w:rsidRPr="005A33AA">
        <w:rPr>
          <w:rFonts w:ascii="GHEA Grapalat" w:hAnsi="GHEA Grapalat"/>
          <w:bCs/>
          <w:lang w:val="hy-AM"/>
        </w:rPr>
        <w:t xml:space="preserve">Վարչական դատավարության օրենսգրքի 83-րդ հոդվածի 1-ին մասի 1-ին կետի համաձայն՝ վիճարկման հայցի վարույթ ընդունելը կասեցնում է վիճարկվող </w:t>
      </w:r>
      <w:r w:rsidRPr="005A33AA">
        <w:rPr>
          <w:rFonts w:ascii="GHEA Grapalat" w:hAnsi="GHEA Grapalat"/>
          <w:bCs/>
          <w:lang w:val="hy-AM"/>
        </w:rPr>
        <w:lastRenderedPageBreak/>
        <w:t xml:space="preserve">վարչական ակտի կատարումը մինչև այդ գործով գործն ըստ էության լուծող դատական ակտի օրինական ուժի մեջ մտնելը, բացառությամբ՝ </w:t>
      </w:r>
      <w:r w:rsidRPr="005A33AA">
        <w:rPr>
          <w:rFonts w:ascii="GHEA Grapalat" w:hAnsi="GHEA Grapalat"/>
          <w:bCs/>
          <w:i/>
          <w:lang w:val="hy-AM"/>
        </w:rPr>
        <w:t>օրենքով նախատեսված այն դեպքերի, երբ վարչական ակտը ենթակա է անհապաղ կատարման։</w:t>
      </w:r>
    </w:p>
    <w:p w:rsidR="006834BC" w:rsidRPr="005A33AA" w:rsidRDefault="006834BC" w:rsidP="006834BC">
      <w:pPr>
        <w:shd w:val="clear" w:color="auto" w:fill="FFFFFF"/>
        <w:spacing w:line="360" w:lineRule="auto"/>
        <w:ind w:firstLine="720"/>
        <w:jc w:val="both"/>
        <w:rPr>
          <w:rFonts w:ascii="GHEA Grapalat" w:hAnsi="GHEA Grapalat"/>
          <w:color w:val="000000"/>
        </w:rPr>
      </w:pPr>
      <w:r w:rsidRPr="005A33AA">
        <w:rPr>
          <w:rFonts w:ascii="GHEA Grapalat" w:hAnsi="GHEA Grapalat"/>
          <w:bCs/>
        </w:rPr>
        <w:t xml:space="preserve">Նկատի ունենալով, որ նշված դատավարական նորմի ուժով կասեցման ենթակա չէ </w:t>
      </w:r>
      <w:r w:rsidRPr="005A33AA">
        <w:rPr>
          <w:rFonts w:ascii="GHEA Grapalat" w:hAnsi="GHEA Grapalat"/>
          <w:bCs/>
          <w:i/>
        </w:rPr>
        <w:t>Օրենքով նախատեսված</w:t>
      </w:r>
      <w:r w:rsidRPr="005A33AA">
        <w:rPr>
          <w:rFonts w:ascii="GHEA Grapalat" w:hAnsi="GHEA Grapalat"/>
          <w:bCs/>
        </w:rPr>
        <w:t xml:space="preserve"> այն վարչական ակտի կատարումը, որը ենթակա է անհապաղ կատարման, ինչպես նաև հաշվի առնելով այն հանգամանքը, որ տեխնիկական և հրդեհային անվտանգության վերաբերյալ օրենսդրության խախտումները, որոնք կարող են տեխնածին վթար կամ ար</w:t>
      </w:r>
      <w:r w:rsidR="0074116E" w:rsidRPr="005A33AA">
        <w:rPr>
          <w:rFonts w:ascii="GHEA Grapalat" w:hAnsi="GHEA Grapalat"/>
          <w:bCs/>
        </w:rPr>
        <w:t>տադրական պատահար առաջացնել կամ</w:t>
      </w:r>
      <w:r w:rsidRPr="005A33AA">
        <w:rPr>
          <w:rFonts w:ascii="GHEA Grapalat" w:hAnsi="GHEA Grapalat"/>
          <w:i/>
          <w:color w:val="000000"/>
        </w:rPr>
        <w:t xml:space="preserve"> անմիջականորեն և ուղղակի սպառնալիք ստեղծել հրդեհների առաջացման և մարդկանց անվտանգության համար՝</w:t>
      </w:r>
      <w:r w:rsidRPr="005A33AA">
        <w:rPr>
          <w:rFonts w:ascii="GHEA Grapalat" w:hAnsi="GHEA Grapalat"/>
          <w:bCs/>
        </w:rPr>
        <w:t xml:space="preserve"> էական և անմիջական վտանգ են սպառնում մարդու կյանքի և առողջության համար, Նախագծերով առաջարկվում է</w:t>
      </w:r>
      <w:r w:rsidRPr="005A33AA">
        <w:rPr>
          <w:rFonts w:ascii="GHEA Grapalat" w:hAnsi="GHEA Grapalat" w:cs="GHEA Grapalat"/>
          <w:color w:val="000000"/>
        </w:rPr>
        <w:t xml:space="preserve"> «Տեխնիկական</w:t>
      </w:r>
      <w:r w:rsidRPr="005A33AA">
        <w:rPr>
          <w:rFonts w:ascii="GHEA Grapalat" w:hAnsi="GHEA Grapalat"/>
          <w:color w:val="000000"/>
        </w:rPr>
        <w:t xml:space="preserve"> </w:t>
      </w:r>
      <w:r w:rsidRPr="005A33AA">
        <w:rPr>
          <w:rFonts w:ascii="GHEA Grapalat" w:hAnsi="GHEA Grapalat" w:cs="GHEA Grapalat"/>
          <w:color w:val="000000"/>
        </w:rPr>
        <w:t>անվտանգության</w:t>
      </w:r>
      <w:r w:rsidRPr="005A33AA">
        <w:rPr>
          <w:rFonts w:ascii="GHEA Grapalat" w:hAnsi="GHEA Grapalat"/>
          <w:color w:val="000000"/>
        </w:rPr>
        <w:t xml:space="preserve"> </w:t>
      </w:r>
      <w:r w:rsidRPr="005A33AA">
        <w:rPr>
          <w:rFonts w:ascii="GHEA Grapalat" w:hAnsi="GHEA Grapalat" w:cs="GHEA Grapalat"/>
          <w:color w:val="000000"/>
        </w:rPr>
        <w:t>ապահովման</w:t>
      </w:r>
      <w:r w:rsidRPr="005A33AA">
        <w:rPr>
          <w:rFonts w:ascii="GHEA Grapalat" w:hAnsi="GHEA Grapalat"/>
          <w:color w:val="000000"/>
        </w:rPr>
        <w:t xml:space="preserve"> </w:t>
      </w:r>
      <w:r w:rsidRPr="005A33AA">
        <w:rPr>
          <w:rFonts w:ascii="GHEA Grapalat" w:hAnsi="GHEA Grapalat" w:cs="GHEA Grapalat"/>
          <w:color w:val="000000"/>
        </w:rPr>
        <w:t>պետական</w:t>
      </w:r>
      <w:r w:rsidRPr="005A33AA">
        <w:rPr>
          <w:rFonts w:ascii="GHEA Grapalat" w:hAnsi="GHEA Grapalat"/>
          <w:color w:val="000000"/>
        </w:rPr>
        <w:t xml:space="preserve"> </w:t>
      </w:r>
      <w:r w:rsidRPr="005A33AA">
        <w:rPr>
          <w:rFonts w:ascii="GHEA Grapalat" w:hAnsi="GHEA Grapalat" w:cs="GHEA Grapalat"/>
          <w:color w:val="000000"/>
        </w:rPr>
        <w:t>կարգավորման</w:t>
      </w:r>
      <w:r w:rsidRPr="005A33AA">
        <w:rPr>
          <w:rFonts w:ascii="GHEA Grapalat" w:hAnsi="GHEA Grapalat"/>
          <w:color w:val="000000"/>
        </w:rPr>
        <w:t xml:space="preserve"> </w:t>
      </w:r>
      <w:r w:rsidRPr="005A33AA">
        <w:rPr>
          <w:rFonts w:ascii="GHEA Grapalat" w:hAnsi="GHEA Grapalat" w:cs="GHEA Grapalat"/>
          <w:color w:val="000000"/>
        </w:rPr>
        <w:t>մասին»</w:t>
      </w:r>
      <w:r w:rsidRPr="005A33AA">
        <w:rPr>
          <w:rFonts w:ascii="GHEA Grapalat" w:hAnsi="GHEA Grapalat"/>
          <w:bCs/>
        </w:rPr>
        <w:t xml:space="preserve"> օրենքի 15-րդ հոդվածի 6-րդ և 8-րդ մասերը շարադրել նոր խմբագրությամբ՝ Օրենքում նախատեսելով այն դեպքերը, որի արդյունքում Տեսչական մարմնի կարգադրագիրը, խախտման բնույթից ելնելով ենթակա կլինի անհապաղ կատարման, </w:t>
      </w:r>
      <w:r w:rsidRPr="005A33AA">
        <w:rPr>
          <w:rFonts w:ascii="GHEA Grapalat" w:hAnsi="GHEA Grapalat" w:cs="GHEA Grapalat"/>
          <w:i/>
        </w:rPr>
        <w:t>տեխնածին</w:t>
      </w:r>
      <w:r w:rsidRPr="005A33AA">
        <w:rPr>
          <w:rFonts w:ascii="GHEA Grapalat" w:hAnsi="GHEA Grapalat"/>
          <w:i/>
        </w:rPr>
        <w:t xml:space="preserve"> </w:t>
      </w:r>
      <w:r w:rsidRPr="005A33AA">
        <w:rPr>
          <w:rFonts w:ascii="GHEA Grapalat" w:hAnsi="GHEA Grapalat" w:cs="GHEA Grapalat"/>
          <w:i/>
        </w:rPr>
        <w:t>վթարի կամ արտադրական պատահարի</w:t>
      </w:r>
      <w:r w:rsidRPr="005A33AA">
        <w:rPr>
          <w:rFonts w:ascii="GHEA Grapalat" w:hAnsi="GHEA Grapalat"/>
          <w:i/>
        </w:rPr>
        <w:t xml:space="preserve"> </w:t>
      </w:r>
      <w:r w:rsidRPr="005A33AA">
        <w:rPr>
          <w:rFonts w:ascii="GHEA Grapalat" w:hAnsi="GHEA Grapalat" w:cs="GHEA Grapalat"/>
          <w:i/>
        </w:rPr>
        <w:t>սպառնալիքի</w:t>
      </w:r>
      <w:r w:rsidRPr="005A33AA">
        <w:rPr>
          <w:rFonts w:ascii="GHEA Grapalat" w:hAnsi="GHEA Grapalat"/>
          <w:i/>
        </w:rPr>
        <w:t xml:space="preserve"> </w:t>
      </w:r>
      <w:r w:rsidRPr="005A33AA">
        <w:rPr>
          <w:rFonts w:ascii="GHEA Grapalat" w:hAnsi="GHEA Grapalat" w:cs="GHEA Grapalat"/>
          <w:i/>
        </w:rPr>
        <w:t>առաջացման ռիսկը</w:t>
      </w:r>
      <w:r w:rsidRPr="005A33AA">
        <w:rPr>
          <w:rFonts w:ascii="GHEA Grapalat" w:hAnsi="GHEA Grapalat"/>
          <w:bCs/>
        </w:rPr>
        <w:t xml:space="preserve"> հաշվի առնելով</w:t>
      </w:r>
      <w:r w:rsidRPr="005A33AA">
        <w:rPr>
          <w:rFonts w:ascii="GHEA Grapalat" w:hAnsi="GHEA Grapalat" w:cs="GHEA Grapalat"/>
          <w:i/>
        </w:rPr>
        <w:t xml:space="preserve">։ </w:t>
      </w:r>
      <w:r w:rsidRPr="005A33AA">
        <w:rPr>
          <w:rFonts w:ascii="GHEA Grapalat" w:hAnsi="GHEA Grapalat" w:cs="GHEA Grapalat"/>
        </w:rPr>
        <w:t>Միևնույն ժամանակ</w:t>
      </w:r>
      <w:r w:rsidRPr="005A33AA">
        <w:rPr>
          <w:rFonts w:ascii="GHEA Grapalat" w:hAnsi="GHEA Grapalat" w:cs="GHEA Grapalat"/>
          <w:i/>
        </w:rPr>
        <w:t xml:space="preserve"> </w:t>
      </w:r>
      <w:r w:rsidRPr="005A33AA">
        <w:rPr>
          <w:rFonts w:ascii="GHEA Grapalat" w:hAnsi="GHEA Grapalat"/>
          <w:bCs/>
        </w:rPr>
        <w:t xml:space="preserve">«Հրդեհային անվտանգության մասին» օրենքում լրացում և փոփոխություն կատարելու մասին» օրենքի նախագծով առաջակվում է լրացում կատարել Օրենքի 20-րդ հոդվածում, որի արդյունքում անհապաղ կատարման ենթակա կլինեն նույն հոդվածի 2-րդ մասի 6-րդ կետով սահմանված ակտերը, որոնք </w:t>
      </w:r>
      <w:r w:rsidRPr="005A33AA">
        <w:rPr>
          <w:rFonts w:ascii="GHEA Grapalat" w:hAnsi="GHEA Grapalat"/>
          <w:i/>
          <w:color w:val="000000"/>
        </w:rPr>
        <w:t>անմիջականորեն և ուղղակի սպառնալիք են ստեղծում հրդեհների առաջացման և մարդկանց անվտանգության համար</w:t>
      </w:r>
      <w:r w:rsidRPr="005A33AA">
        <w:rPr>
          <w:rFonts w:ascii="GHEA Grapalat" w:hAnsi="GHEA Grapalat"/>
          <w:color w:val="000000"/>
        </w:rPr>
        <w:t xml:space="preserve">, ինչպես նաև </w:t>
      </w:r>
      <w:r w:rsidRPr="005A33AA">
        <w:rPr>
          <w:rFonts w:ascii="GHEA Grapalat" w:hAnsi="GHEA Grapalat"/>
          <w:bCs/>
        </w:rPr>
        <w:t xml:space="preserve">առաջարկվում է սահմանափակող ակտը հարկադիր կատարման ներկայացնելու ժամկետը փոփոխել և սահմանել </w:t>
      </w:r>
      <w:r w:rsidRPr="005A33AA">
        <w:rPr>
          <w:rFonts w:ascii="GHEA Grapalat" w:hAnsi="GHEA Grapalat"/>
          <w:bCs/>
          <w:i/>
        </w:rPr>
        <w:t>երկամսյա ժամկետ՝ ակտն անբողոքարկելի դառնալուց հետո</w:t>
      </w:r>
      <w:r w:rsidRPr="005A33AA">
        <w:rPr>
          <w:rFonts w:ascii="GHEA Grapalat" w:hAnsi="GHEA Grapalat"/>
          <w:color w:val="000000"/>
        </w:rPr>
        <w:t>, որպիսի փոփոխության արդյունքում հարկադիր կատարման կներկայացվեն միայն սահմանափակող այն ակտերը, որոնք «Վարչարարության հիմունքների և վարչական վարույթի մասին» օրենքի 71-րդ հոդվածներով սահմանված կարգով դարձել են անբողոքարկելի։</w:t>
      </w:r>
    </w:p>
    <w:p w:rsidR="006834BC" w:rsidRPr="005A33AA" w:rsidRDefault="006834BC" w:rsidP="006834BC">
      <w:pPr>
        <w:pStyle w:val="ListParagraph"/>
        <w:ind w:left="0" w:firstLine="720"/>
        <w:rPr>
          <w:rFonts w:ascii="GHEA Grapalat" w:eastAsia="Times New Roman" w:hAnsi="GHEA Grapalat" w:cs="Times New Roman"/>
          <w:bCs/>
          <w:i/>
          <w:sz w:val="24"/>
          <w:szCs w:val="24"/>
          <w:lang w:val="hy-AM"/>
        </w:rPr>
      </w:pPr>
    </w:p>
    <w:p w:rsidR="006834BC" w:rsidRPr="005A33AA" w:rsidRDefault="006834BC" w:rsidP="006834BC">
      <w:pPr>
        <w:tabs>
          <w:tab w:val="left" w:pos="810"/>
        </w:tabs>
        <w:spacing w:line="360" w:lineRule="auto"/>
        <w:ind w:firstLine="720"/>
        <w:jc w:val="both"/>
        <w:rPr>
          <w:rFonts w:ascii="GHEA Grapalat" w:hAnsi="GHEA Grapalat"/>
          <w:b/>
        </w:rPr>
      </w:pPr>
      <w:r w:rsidRPr="005A33AA">
        <w:rPr>
          <w:rFonts w:ascii="GHEA Grapalat" w:hAnsi="GHEA Grapalat" w:cs="Courier New"/>
          <w:b/>
        </w:rPr>
        <w:tab/>
        <w:t>3</w:t>
      </w:r>
      <w:r w:rsidRPr="005A33AA">
        <w:rPr>
          <w:rFonts w:ascii="Cambria Math" w:hAnsi="Cambria Math" w:cs="Cambria Math"/>
          <w:b/>
        </w:rPr>
        <w:t>․</w:t>
      </w:r>
      <w:r w:rsidRPr="005A33AA">
        <w:rPr>
          <w:rFonts w:ascii="GHEA Grapalat" w:hAnsi="GHEA Grapalat" w:cs="Cambria Math"/>
          <w:b/>
        </w:rPr>
        <w:t xml:space="preserve"> </w:t>
      </w:r>
      <w:r w:rsidRPr="005A33AA">
        <w:rPr>
          <w:rFonts w:ascii="GHEA Grapalat" w:hAnsi="GHEA Grapalat" w:cs="Courier New"/>
          <w:b/>
        </w:rPr>
        <w:t>Նախագծերի մշակման գործընթացում ներգրավված ինստիտուտները և անձինք</w:t>
      </w:r>
      <w:r w:rsidRPr="005A33AA">
        <w:rPr>
          <w:rFonts w:ascii="Cambria Math" w:hAnsi="Cambria Math" w:cs="Cambria Math"/>
          <w:b/>
        </w:rPr>
        <w:t>․</w:t>
      </w:r>
    </w:p>
    <w:p w:rsidR="006834BC" w:rsidRPr="005A33AA" w:rsidRDefault="006834BC" w:rsidP="006834BC">
      <w:pPr>
        <w:tabs>
          <w:tab w:val="left" w:pos="851"/>
        </w:tabs>
        <w:spacing w:line="360" w:lineRule="auto"/>
        <w:ind w:firstLine="720"/>
        <w:jc w:val="both"/>
        <w:rPr>
          <w:rFonts w:ascii="GHEA Grapalat" w:hAnsi="GHEA Grapalat"/>
        </w:rPr>
      </w:pPr>
      <w:r w:rsidRPr="005A33AA">
        <w:rPr>
          <w:rFonts w:ascii="GHEA Grapalat" w:hAnsi="GHEA Grapalat"/>
        </w:rPr>
        <w:t>Նախագծերը մշակվել են Տեսչական մարմինների աշխատանքների համակարգման գրասենյակի կողմից։</w:t>
      </w:r>
    </w:p>
    <w:p w:rsidR="006834BC" w:rsidRPr="005A33AA" w:rsidRDefault="006834BC" w:rsidP="006834BC">
      <w:pPr>
        <w:tabs>
          <w:tab w:val="left" w:pos="0"/>
        </w:tabs>
        <w:spacing w:line="360" w:lineRule="auto"/>
        <w:ind w:firstLine="540"/>
        <w:jc w:val="both"/>
        <w:rPr>
          <w:rFonts w:ascii="GHEA Grapalat" w:hAnsi="GHEA Grapalat"/>
          <w:b/>
        </w:rPr>
      </w:pPr>
    </w:p>
    <w:p w:rsidR="006834BC" w:rsidRPr="005A33AA" w:rsidRDefault="006834BC" w:rsidP="006834BC">
      <w:pPr>
        <w:tabs>
          <w:tab w:val="left" w:pos="0"/>
        </w:tabs>
        <w:spacing w:line="360" w:lineRule="auto"/>
        <w:ind w:firstLine="540"/>
        <w:jc w:val="both"/>
        <w:rPr>
          <w:rFonts w:ascii="GHEA Grapalat" w:hAnsi="GHEA Grapalat" w:cs="Sylfaen"/>
          <w:b/>
        </w:rPr>
      </w:pPr>
      <w:r w:rsidRPr="005A33AA">
        <w:rPr>
          <w:rFonts w:ascii="GHEA Grapalat" w:hAnsi="GHEA Grapalat"/>
          <w:b/>
        </w:rPr>
        <w:t>4</w:t>
      </w:r>
      <w:r w:rsidRPr="005A33AA">
        <w:rPr>
          <w:rFonts w:ascii="Cambria Math" w:hAnsi="Cambria Math" w:cs="Cambria Math"/>
          <w:b/>
        </w:rPr>
        <w:t>․</w:t>
      </w:r>
      <w:r w:rsidRPr="005A33AA">
        <w:rPr>
          <w:rFonts w:ascii="GHEA Grapalat" w:hAnsi="GHEA Grapalat" w:cs="Cambria Math"/>
          <w:b/>
        </w:rPr>
        <w:t xml:space="preserve"> </w:t>
      </w:r>
      <w:r w:rsidRPr="005A33AA">
        <w:rPr>
          <w:rFonts w:ascii="GHEA Grapalat" w:hAnsi="GHEA Grapalat"/>
          <w:b/>
        </w:rPr>
        <w:t>Ակնկալվող արդյունքը</w:t>
      </w:r>
      <w:r w:rsidRPr="005A33AA">
        <w:rPr>
          <w:rFonts w:ascii="Cambria Math" w:hAnsi="Cambria Math" w:cs="Cambria Math"/>
          <w:b/>
        </w:rPr>
        <w:t>․</w:t>
      </w:r>
    </w:p>
    <w:p w:rsidR="006834BC" w:rsidRPr="005A33AA" w:rsidRDefault="006834BC" w:rsidP="006834BC">
      <w:pPr>
        <w:pStyle w:val="ListParagraph"/>
        <w:ind w:left="0" w:firstLine="720"/>
        <w:rPr>
          <w:rFonts w:ascii="GHEA Grapalat" w:eastAsia="Times New Roman" w:hAnsi="GHEA Grapalat" w:cs="Times New Roman"/>
          <w:bCs/>
          <w:i/>
          <w:sz w:val="24"/>
          <w:szCs w:val="24"/>
          <w:lang w:val="hy-AM"/>
        </w:rPr>
      </w:pPr>
      <w:r w:rsidRPr="005A33AA">
        <w:rPr>
          <w:rFonts w:ascii="GHEA Grapalat" w:hAnsi="GHEA Grapalat" w:cs="GHEA Grapalat"/>
          <w:sz w:val="24"/>
          <w:szCs w:val="24"/>
          <w:lang w:val="hy-AM"/>
        </w:rPr>
        <w:t xml:space="preserve">Նախագծերի ընդունման արդյունքում Օրենքներում առաջարկվող նորմերի ամրագրումը կստեղծի իրավական հիմք՝ Տեսչական մարմին վարչական բողոք ներկայացնելու պարագայում կամ Վարչական դատարան՝ վիճարկման հայց ներկայացանելու դեպքում չկասեցնել Տեսչական մարմնի </w:t>
      </w:r>
      <w:r w:rsidRPr="005A33AA">
        <w:rPr>
          <w:rFonts w:ascii="GHEA Grapalat" w:hAnsi="GHEA Grapalat" w:cs="GHEA Grapalat"/>
          <w:color w:val="000000"/>
          <w:sz w:val="24"/>
          <w:szCs w:val="24"/>
          <w:lang w:val="hy-AM"/>
        </w:rPr>
        <w:t xml:space="preserve">արտադրական վտանգավոր օբյեկտի, արտադրական վտանգավոր օբյեկտում տեղակայված առանձին </w:t>
      </w:r>
      <w:r w:rsidRPr="005A33AA">
        <w:rPr>
          <w:rFonts w:ascii="GHEA Grapalat" w:hAnsi="GHEA Grapalat"/>
          <w:sz w:val="24"/>
          <w:szCs w:val="24"/>
          <w:lang w:val="hy-AM"/>
        </w:rPr>
        <w:t xml:space="preserve">տեխնիկական միջոցի կամ տեխնոլոգիական սարքավորման շահագործումն արգելելու վերաբերյալ </w:t>
      </w:r>
      <w:r w:rsidRPr="005A33AA">
        <w:rPr>
          <w:rFonts w:ascii="GHEA Grapalat" w:hAnsi="GHEA Grapalat"/>
          <w:i/>
          <w:sz w:val="24"/>
          <w:szCs w:val="24"/>
          <w:lang w:val="hy-AM"/>
        </w:rPr>
        <w:t>կարգադրագրի (վարչական ակտ)  կատարումը</w:t>
      </w:r>
      <w:r w:rsidRPr="005A33AA">
        <w:rPr>
          <w:rFonts w:ascii="GHEA Grapalat" w:hAnsi="GHEA Grapalat"/>
          <w:sz w:val="24"/>
          <w:szCs w:val="24"/>
          <w:lang w:val="hy-AM"/>
        </w:rPr>
        <w:t>, որում նշված խախտումն</w:t>
      </w:r>
      <w:r w:rsidRPr="005A33AA">
        <w:rPr>
          <w:sz w:val="24"/>
          <w:szCs w:val="24"/>
          <w:lang w:val="hy-AM"/>
        </w:rPr>
        <w:t> </w:t>
      </w:r>
      <w:r w:rsidRPr="005A33AA">
        <w:rPr>
          <w:rFonts w:ascii="GHEA Grapalat" w:hAnsi="GHEA Grapalat" w:cs="GHEA Grapalat"/>
          <w:sz w:val="24"/>
          <w:szCs w:val="24"/>
          <w:lang w:val="hy-AM"/>
        </w:rPr>
        <w:t>իր</w:t>
      </w:r>
      <w:r w:rsidRPr="005A33AA">
        <w:rPr>
          <w:rFonts w:ascii="GHEA Grapalat" w:hAnsi="GHEA Grapalat"/>
          <w:sz w:val="24"/>
          <w:szCs w:val="24"/>
          <w:lang w:val="hy-AM"/>
        </w:rPr>
        <w:t xml:space="preserve"> </w:t>
      </w:r>
      <w:r w:rsidRPr="005A33AA">
        <w:rPr>
          <w:rFonts w:ascii="GHEA Grapalat" w:hAnsi="GHEA Grapalat" w:cs="GHEA Grapalat"/>
          <w:sz w:val="24"/>
          <w:szCs w:val="24"/>
          <w:lang w:val="hy-AM"/>
        </w:rPr>
        <w:t>բնույթով</w:t>
      </w:r>
      <w:r w:rsidRPr="005A33AA">
        <w:rPr>
          <w:rFonts w:ascii="GHEA Grapalat" w:hAnsi="GHEA Grapalat"/>
          <w:sz w:val="24"/>
          <w:szCs w:val="24"/>
          <w:lang w:val="hy-AM"/>
        </w:rPr>
        <w:t xml:space="preserve"> </w:t>
      </w:r>
      <w:r w:rsidRPr="005A33AA">
        <w:rPr>
          <w:rFonts w:ascii="GHEA Grapalat" w:hAnsi="GHEA Grapalat"/>
          <w:i/>
          <w:sz w:val="24"/>
          <w:szCs w:val="24"/>
          <w:lang w:val="hy-AM"/>
        </w:rPr>
        <w:t xml:space="preserve">կարող է </w:t>
      </w:r>
      <w:r w:rsidRPr="005A33AA">
        <w:rPr>
          <w:rFonts w:ascii="GHEA Grapalat" w:hAnsi="GHEA Grapalat" w:cs="GHEA Grapalat"/>
          <w:i/>
          <w:sz w:val="24"/>
          <w:szCs w:val="24"/>
          <w:lang w:val="hy-AM"/>
        </w:rPr>
        <w:t>տվյալ</w:t>
      </w:r>
      <w:r w:rsidRPr="005A33AA">
        <w:rPr>
          <w:rFonts w:ascii="GHEA Grapalat" w:hAnsi="GHEA Grapalat"/>
          <w:i/>
          <w:sz w:val="24"/>
          <w:szCs w:val="24"/>
          <w:lang w:val="hy-AM"/>
        </w:rPr>
        <w:t xml:space="preserve"> </w:t>
      </w:r>
      <w:r w:rsidRPr="005A33AA">
        <w:rPr>
          <w:rFonts w:ascii="GHEA Grapalat" w:hAnsi="GHEA Grapalat" w:cs="GHEA Grapalat"/>
          <w:i/>
          <w:sz w:val="24"/>
          <w:szCs w:val="24"/>
          <w:lang w:val="hy-AM"/>
        </w:rPr>
        <w:t>պահին</w:t>
      </w:r>
      <w:r w:rsidRPr="005A33AA">
        <w:rPr>
          <w:rFonts w:ascii="GHEA Grapalat" w:hAnsi="GHEA Grapalat"/>
          <w:i/>
          <w:sz w:val="24"/>
          <w:szCs w:val="24"/>
          <w:lang w:val="hy-AM"/>
        </w:rPr>
        <w:t xml:space="preserve"> </w:t>
      </w:r>
      <w:r w:rsidRPr="005A33AA">
        <w:rPr>
          <w:rFonts w:ascii="GHEA Grapalat" w:hAnsi="GHEA Grapalat" w:cs="GHEA Grapalat"/>
          <w:i/>
          <w:sz w:val="24"/>
          <w:szCs w:val="24"/>
          <w:lang w:val="hy-AM"/>
        </w:rPr>
        <w:t>տեխնածին</w:t>
      </w:r>
      <w:r w:rsidRPr="005A33AA">
        <w:rPr>
          <w:rFonts w:ascii="GHEA Grapalat" w:hAnsi="GHEA Grapalat"/>
          <w:i/>
          <w:sz w:val="24"/>
          <w:szCs w:val="24"/>
          <w:lang w:val="hy-AM"/>
        </w:rPr>
        <w:t xml:space="preserve"> </w:t>
      </w:r>
      <w:r w:rsidRPr="005A33AA">
        <w:rPr>
          <w:rFonts w:ascii="GHEA Grapalat" w:hAnsi="GHEA Grapalat" w:cs="GHEA Grapalat"/>
          <w:i/>
          <w:sz w:val="24"/>
          <w:szCs w:val="24"/>
          <w:lang w:val="hy-AM"/>
        </w:rPr>
        <w:t>վթարի կամ արտադրական պատահարի</w:t>
      </w:r>
      <w:r w:rsidRPr="005A33AA">
        <w:rPr>
          <w:rFonts w:ascii="GHEA Grapalat" w:hAnsi="GHEA Grapalat"/>
          <w:i/>
          <w:sz w:val="24"/>
          <w:szCs w:val="24"/>
          <w:lang w:val="hy-AM"/>
        </w:rPr>
        <w:t xml:space="preserve"> </w:t>
      </w:r>
      <w:r w:rsidRPr="005A33AA">
        <w:rPr>
          <w:rFonts w:ascii="GHEA Grapalat" w:hAnsi="GHEA Grapalat" w:cs="GHEA Grapalat"/>
          <w:i/>
          <w:sz w:val="24"/>
          <w:szCs w:val="24"/>
          <w:lang w:val="hy-AM"/>
        </w:rPr>
        <w:t>սպառնալիք</w:t>
      </w:r>
      <w:r w:rsidRPr="005A33AA">
        <w:rPr>
          <w:rFonts w:ascii="GHEA Grapalat" w:hAnsi="GHEA Grapalat"/>
          <w:i/>
          <w:sz w:val="24"/>
          <w:szCs w:val="24"/>
          <w:lang w:val="hy-AM"/>
        </w:rPr>
        <w:t xml:space="preserve"> </w:t>
      </w:r>
      <w:r w:rsidRPr="005A33AA">
        <w:rPr>
          <w:rFonts w:ascii="GHEA Grapalat" w:hAnsi="GHEA Grapalat" w:cs="GHEA Grapalat"/>
          <w:i/>
          <w:sz w:val="24"/>
          <w:szCs w:val="24"/>
          <w:lang w:val="hy-AM"/>
        </w:rPr>
        <w:t xml:space="preserve">առաջացնել կամ </w:t>
      </w:r>
      <w:r w:rsidRPr="005A33AA">
        <w:rPr>
          <w:rFonts w:ascii="GHEA Grapalat" w:hAnsi="GHEA Grapalat"/>
          <w:i/>
          <w:color w:val="000000"/>
          <w:sz w:val="24"/>
          <w:szCs w:val="24"/>
          <w:lang w:val="hy-AM"/>
        </w:rPr>
        <w:t>անմիջականորեն և ուղղակի սպառնալիք ստեղծել հրդեհների առաջացման և մարդկանց անվտանգության համար։</w:t>
      </w:r>
    </w:p>
    <w:p w:rsidR="006834BC" w:rsidRPr="005A33AA" w:rsidRDefault="006834BC" w:rsidP="006834BC">
      <w:pPr>
        <w:tabs>
          <w:tab w:val="left" w:pos="851"/>
        </w:tabs>
        <w:spacing w:line="360" w:lineRule="auto"/>
        <w:ind w:firstLine="539"/>
        <w:jc w:val="both"/>
        <w:rPr>
          <w:rFonts w:ascii="GHEA Grapalat" w:hAnsi="GHEA Grapalat" w:cs="Sylfaen"/>
        </w:rPr>
      </w:pPr>
    </w:p>
    <w:p w:rsidR="006834BC" w:rsidRPr="005A33AA" w:rsidRDefault="006834BC" w:rsidP="006834BC">
      <w:pPr>
        <w:tabs>
          <w:tab w:val="left" w:pos="851"/>
        </w:tabs>
        <w:spacing w:line="360" w:lineRule="auto"/>
        <w:rPr>
          <w:rFonts w:ascii="GHEA Grapalat" w:hAnsi="GHEA Grapalat" w:cs="Sylfaen"/>
        </w:rPr>
      </w:pPr>
      <w:r w:rsidRPr="005A33AA">
        <w:rPr>
          <w:rFonts w:ascii="GHEA Grapalat" w:hAnsi="GHEA Grapalat"/>
          <w:b/>
        </w:rPr>
        <w:tab/>
        <w:t>5</w:t>
      </w:r>
      <w:r w:rsidRPr="005A33AA">
        <w:rPr>
          <w:rFonts w:ascii="Cambria Math" w:hAnsi="Cambria Math" w:cs="Cambria Math"/>
          <w:b/>
        </w:rPr>
        <w:t>․</w:t>
      </w:r>
      <w:r w:rsidRPr="005A33AA">
        <w:rPr>
          <w:rFonts w:ascii="GHEA Grapalat" w:hAnsi="GHEA Grapalat" w:cs="Cambria Math"/>
          <w:b/>
        </w:rPr>
        <w:t xml:space="preserve"> </w:t>
      </w:r>
      <w:r w:rsidRPr="005A33AA">
        <w:rPr>
          <w:rFonts w:ascii="GHEA Grapalat" w:hAnsi="GHEA Grapalat"/>
          <w:b/>
        </w:rPr>
        <w:t>Կապը ռազմավարական փաստաթղթերի հետ. 2050 Հայաստանի վերափոխման ռազմավարություն, Կառավարության 2021-2026թթ. ծրագիր, ոլորտային և/կամ այլ ռազմավարություններ</w:t>
      </w:r>
      <w:r w:rsidRPr="005A33AA">
        <w:rPr>
          <w:rFonts w:ascii="Cambria Math" w:hAnsi="Cambria Math" w:cs="Cambria Math"/>
          <w:b/>
        </w:rPr>
        <w:t>․</w:t>
      </w:r>
    </w:p>
    <w:p w:rsidR="006834BC" w:rsidRPr="005A33AA" w:rsidRDefault="006834BC" w:rsidP="006834BC">
      <w:pPr>
        <w:spacing w:line="360" w:lineRule="auto"/>
        <w:ind w:firstLine="720"/>
        <w:jc w:val="both"/>
        <w:rPr>
          <w:rFonts w:ascii="GHEA Grapalat" w:eastAsia="Calibri" w:hAnsi="GHEA Grapalat"/>
        </w:rPr>
      </w:pPr>
      <w:r w:rsidRPr="005A33AA">
        <w:rPr>
          <w:rFonts w:ascii="GHEA Grapalat" w:eastAsia="Calibri" w:hAnsi="GHEA Grapalat"/>
        </w:rPr>
        <w:t>Նախագծերը չեն բխում 2050 Հայաստանի վերափոխման ռազմավարության, և Կառավարության 2021-2026թթ. ծրագրերից:</w:t>
      </w:r>
    </w:p>
    <w:p w:rsidR="006834BC" w:rsidRPr="005A33AA" w:rsidRDefault="006834BC" w:rsidP="006834BC">
      <w:pPr>
        <w:spacing w:after="240" w:line="360" w:lineRule="auto"/>
        <w:ind w:firstLine="720"/>
        <w:jc w:val="both"/>
        <w:rPr>
          <w:rFonts w:ascii="GHEA Grapalat" w:eastAsia="Calibri" w:hAnsi="GHEA Grapalat"/>
          <w:b/>
        </w:rPr>
      </w:pPr>
    </w:p>
    <w:p w:rsidR="006834BC" w:rsidRPr="005A33AA" w:rsidRDefault="006834BC" w:rsidP="006834BC">
      <w:pPr>
        <w:spacing w:line="360" w:lineRule="auto"/>
        <w:ind w:firstLine="720"/>
        <w:jc w:val="both"/>
        <w:rPr>
          <w:rFonts w:ascii="GHEA Grapalat" w:eastAsia="Calibri" w:hAnsi="GHEA Grapalat"/>
          <w:b/>
        </w:rPr>
      </w:pPr>
      <w:r w:rsidRPr="005A33AA">
        <w:rPr>
          <w:rFonts w:ascii="GHEA Grapalat" w:eastAsia="Calibri" w:hAnsi="GHEA Grapalat"/>
          <w:b/>
        </w:rPr>
        <w:t>6. Պետական</w:t>
      </w:r>
      <w:r w:rsidRPr="005A33AA">
        <w:rPr>
          <w:rFonts w:ascii="GHEA Grapalat" w:eastAsia="Calibri" w:hAnsi="GHEA Grapalat"/>
          <w:b/>
          <w:lang w:val="af-ZA"/>
        </w:rPr>
        <w:t xml:space="preserve"> </w:t>
      </w:r>
      <w:r w:rsidRPr="005A33AA">
        <w:rPr>
          <w:rFonts w:ascii="GHEA Grapalat" w:eastAsia="Calibri" w:hAnsi="GHEA Grapalat"/>
          <w:b/>
        </w:rPr>
        <w:t>կամ</w:t>
      </w:r>
      <w:r w:rsidRPr="005A33AA">
        <w:rPr>
          <w:rFonts w:ascii="GHEA Grapalat" w:eastAsia="Calibri" w:hAnsi="GHEA Grapalat"/>
          <w:b/>
          <w:lang w:val="af-ZA"/>
        </w:rPr>
        <w:t xml:space="preserve"> </w:t>
      </w:r>
      <w:r w:rsidRPr="005A33AA">
        <w:rPr>
          <w:rFonts w:ascii="GHEA Grapalat" w:eastAsia="Calibri" w:hAnsi="GHEA Grapalat"/>
          <w:b/>
        </w:rPr>
        <w:t>տեղական</w:t>
      </w:r>
      <w:r w:rsidRPr="005A33AA">
        <w:rPr>
          <w:rFonts w:ascii="GHEA Grapalat" w:eastAsia="Calibri" w:hAnsi="GHEA Grapalat"/>
          <w:b/>
          <w:lang w:val="af-ZA"/>
        </w:rPr>
        <w:t xml:space="preserve"> </w:t>
      </w:r>
      <w:r w:rsidRPr="005A33AA">
        <w:rPr>
          <w:rFonts w:ascii="GHEA Grapalat" w:eastAsia="Calibri" w:hAnsi="GHEA Grapalat"/>
          <w:b/>
        </w:rPr>
        <w:t>ինքնակառավարման</w:t>
      </w:r>
      <w:r w:rsidRPr="005A33AA">
        <w:rPr>
          <w:rFonts w:ascii="GHEA Grapalat" w:eastAsia="Calibri" w:hAnsi="GHEA Grapalat"/>
          <w:b/>
          <w:lang w:val="af-ZA"/>
        </w:rPr>
        <w:t xml:space="preserve"> </w:t>
      </w:r>
      <w:r w:rsidRPr="005A33AA">
        <w:rPr>
          <w:rFonts w:ascii="GHEA Grapalat" w:eastAsia="Calibri" w:hAnsi="GHEA Grapalat"/>
          <w:b/>
        </w:rPr>
        <w:t>մարմնի</w:t>
      </w:r>
      <w:r w:rsidRPr="005A33AA">
        <w:rPr>
          <w:rFonts w:ascii="GHEA Grapalat" w:eastAsia="Calibri" w:hAnsi="GHEA Grapalat"/>
          <w:b/>
          <w:lang w:val="af-ZA"/>
        </w:rPr>
        <w:t xml:space="preserve"> </w:t>
      </w:r>
      <w:r w:rsidRPr="005A33AA">
        <w:rPr>
          <w:rFonts w:ascii="GHEA Grapalat" w:eastAsia="Calibri" w:hAnsi="GHEA Grapalat"/>
          <w:b/>
        </w:rPr>
        <w:t>բյուջեում</w:t>
      </w:r>
      <w:r w:rsidRPr="005A33AA">
        <w:rPr>
          <w:rFonts w:ascii="GHEA Grapalat" w:eastAsia="Calibri" w:hAnsi="GHEA Grapalat"/>
          <w:b/>
          <w:lang w:val="af-ZA"/>
        </w:rPr>
        <w:t xml:space="preserve"> </w:t>
      </w:r>
      <w:r w:rsidRPr="005A33AA">
        <w:rPr>
          <w:rFonts w:ascii="GHEA Grapalat" w:eastAsia="Calibri" w:hAnsi="GHEA Grapalat"/>
          <w:b/>
        </w:rPr>
        <w:t>եկամուտների</w:t>
      </w:r>
      <w:r w:rsidRPr="005A33AA">
        <w:rPr>
          <w:rFonts w:ascii="GHEA Grapalat" w:eastAsia="Calibri" w:hAnsi="GHEA Grapalat"/>
          <w:b/>
          <w:lang w:val="af-ZA"/>
        </w:rPr>
        <w:t xml:space="preserve"> </w:t>
      </w:r>
      <w:r w:rsidRPr="005A33AA">
        <w:rPr>
          <w:rFonts w:ascii="GHEA Grapalat" w:eastAsia="Calibri" w:hAnsi="GHEA Grapalat"/>
          <w:b/>
        </w:rPr>
        <w:t>և</w:t>
      </w:r>
      <w:r w:rsidRPr="005A33AA">
        <w:rPr>
          <w:rFonts w:ascii="GHEA Grapalat" w:eastAsia="Calibri" w:hAnsi="GHEA Grapalat"/>
          <w:b/>
          <w:lang w:val="af-ZA"/>
        </w:rPr>
        <w:t xml:space="preserve"> </w:t>
      </w:r>
      <w:r w:rsidRPr="005A33AA">
        <w:rPr>
          <w:rFonts w:ascii="GHEA Grapalat" w:eastAsia="Calibri" w:hAnsi="GHEA Grapalat"/>
          <w:b/>
        </w:rPr>
        <w:t>ծախսերի</w:t>
      </w:r>
      <w:r w:rsidRPr="005A33AA">
        <w:rPr>
          <w:rFonts w:ascii="GHEA Grapalat" w:eastAsia="Calibri" w:hAnsi="GHEA Grapalat"/>
          <w:b/>
          <w:lang w:val="af-ZA"/>
        </w:rPr>
        <w:t xml:space="preserve"> </w:t>
      </w:r>
      <w:r w:rsidRPr="005A33AA">
        <w:rPr>
          <w:rFonts w:ascii="GHEA Grapalat" w:eastAsia="Calibri" w:hAnsi="GHEA Grapalat"/>
          <w:b/>
        </w:rPr>
        <w:t>էական</w:t>
      </w:r>
      <w:r w:rsidRPr="005A33AA">
        <w:rPr>
          <w:rFonts w:ascii="GHEA Grapalat" w:eastAsia="Calibri" w:hAnsi="GHEA Grapalat"/>
          <w:b/>
          <w:lang w:val="af-ZA"/>
        </w:rPr>
        <w:t xml:space="preserve"> </w:t>
      </w:r>
      <w:r w:rsidRPr="005A33AA">
        <w:rPr>
          <w:rFonts w:ascii="GHEA Grapalat" w:eastAsia="Calibri" w:hAnsi="GHEA Grapalat"/>
          <w:b/>
        </w:rPr>
        <w:t>ավելացման</w:t>
      </w:r>
      <w:r w:rsidRPr="005A33AA">
        <w:rPr>
          <w:rFonts w:ascii="GHEA Grapalat" w:eastAsia="Calibri" w:hAnsi="GHEA Grapalat"/>
          <w:b/>
          <w:lang w:val="af-ZA"/>
        </w:rPr>
        <w:t xml:space="preserve"> </w:t>
      </w:r>
      <w:r w:rsidRPr="005A33AA">
        <w:rPr>
          <w:rFonts w:ascii="GHEA Grapalat" w:eastAsia="Calibri" w:hAnsi="GHEA Grapalat"/>
          <w:b/>
        </w:rPr>
        <w:t>կամ</w:t>
      </w:r>
      <w:r w:rsidRPr="005A33AA">
        <w:rPr>
          <w:rFonts w:ascii="GHEA Grapalat" w:eastAsia="Calibri" w:hAnsi="GHEA Grapalat"/>
          <w:b/>
          <w:lang w:val="af-ZA"/>
        </w:rPr>
        <w:t xml:space="preserve"> </w:t>
      </w:r>
      <w:r w:rsidRPr="005A33AA">
        <w:rPr>
          <w:rFonts w:ascii="GHEA Grapalat" w:eastAsia="Calibri" w:hAnsi="GHEA Grapalat"/>
          <w:b/>
        </w:rPr>
        <w:t>նվազեցման վերաբերյալ</w:t>
      </w:r>
    </w:p>
    <w:p w:rsidR="006834BC" w:rsidRPr="005A33AA" w:rsidRDefault="006834BC" w:rsidP="006834BC">
      <w:pPr>
        <w:spacing w:line="360" w:lineRule="auto"/>
        <w:ind w:firstLine="720"/>
        <w:jc w:val="both"/>
        <w:rPr>
          <w:rFonts w:ascii="GHEA Grapalat" w:eastAsia="Calibri" w:hAnsi="GHEA Grapalat"/>
          <w:lang w:val="af-ZA"/>
        </w:rPr>
      </w:pPr>
      <w:r w:rsidRPr="005A33AA">
        <w:rPr>
          <w:rFonts w:ascii="GHEA Grapalat" w:eastAsia="Calibri" w:hAnsi="GHEA Grapalat"/>
        </w:rPr>
        <w:lastRenderedPageBreak/>
        <w:t>Ն</w:t>
      </w:r>
      <w:r w:rsidRPr="005A33AA">
        <w:rPr>
          <w:rFonts w:ascii="GHEA Grapalat" w:eastAsia="Calibri" w:hAnsi="GHEA Grapalat"/>
          <w:lang w:val="af-ZA"/>
        </w:rPr>
        <w:t>ախագծ</w:t>
      </w:r>
      <w:r w:rsidRPr="005A33AA">
        <w:rPr>
          <w:rFonts w:ascii="GHEA Grapalat" w:eastAsia="Calibri" w:hAnsi="GHEA Grapalat"/>
        </w:rPr>
        <w:t>եր</w:t>
      </w:r>
      <w:r w:rsidRPr="005A33AA">
        <w:rPr>
          <w:rFonts w:ascii="GHEA Grapalat" w:eastAsia="Calibri" w:hAnsi="GHEA Grapalat"/>
          <w:lang w:val="af-ZA"/>
        </w:rPr>
        <w:t xml:space="preserve">ի </w:t>
      </w:r>
      <w:r w:rsidRPr="005A33AA">
        <w:rPr>
          <w:rFonts w:ascii="GHEA Grapalat" w:eastAsia="Calibri" w:hAnsi="GHEA Grapalat"/>
        </w:rPr>
        <w:t>ընդունման</w:t>
      </w:r>
      <w:r w:rsidRPr="005A33AA">
        <w:rPr>
          <w:rFonts w:ascii="GHEA Grapalat" w:eastAsia="Calibri" w:hAnsi="GHEA Grapalat"/>
          <w:lang w:val="af-ZA"/>
        </w:rPr>
        <w:t xml:space="preserve"> </w:t>
      </w:r>
      <w:r w:rsidRPr="005A33AA">
        <w:rPr>
          <w:rFonts w:ascii="GHEA Grapalat" w:eastAsia="Calibri" w:hAnsi="GHEA Grapalat"/>
        </w:rPr>
        <w:t>կապակցությամբ</w:t>
      </w:r>
      <w:r w:rsidRPr="005A33AA">
        <w:rPr>
          <w:rFonts w:ascii="GHEA Grapalat" w:eastAsia="Calibri" w:hAnsi="GHEA Grapalat"/>
          <w:lang w:val="af-ZA"/>
        </w:rPr>
        <w:t xml:space="preserve"> </w:t>
      </w:r>
      <w:r w:rsidRPr="005A33AA">
        <w:rPr>
          <w:rFonts w:ascii="GHEA Grapalat" w:eastAsia="Calibri" w:hAnsi="GHEA Grapalat"/>
        </w:rPr>
        <w:t>պետական</w:t>
      </w:r>
      <w:r w:rsidRPr="005A33AA">
        <w:rPr>
          <w:rFonts w:ascii="GHEA Grapalat" w:eastAsia="Calibri" w:hAnsi="GHEA Grapalat"/>
          <w:lang w:val="af-ZA"/>
        </w:rPr>
        <w:t xml:space="preserve"> </w:t>
      </w:r>
      <w:r w:rsidRPr="005A33AA">
        <w:rPr>
          <w:rFonts w:ascii="GHEA Grapalat" w:eastAsia="Calibri" w:hAnsi="GHEA Grapalat"/>
        </w:rPr>
        <w:t>կամ</w:t>
      </w:r>
      <w:r w:rsidRPr="005A33AA">
        <w:rPr>
          <w:rFonts w:ascii="GHEA Grapalat" w:eastAsia="Calibri" w:hAnsi="GHEA Grapalat"/>
          <w:lang w:val="af-ZA"/>
        </w:rPr>
        <w:t xml:space="preserve"> </w:t>
      </w:r>
      <w:r w:rsidRPr="005A33AA">
        <w:rPr>
          <w:rFonts w:ascii="GHEA Grapalat" w:eastAsia="Calibri" w:hAnsi="GHEA Grapalat"/>
        </w:rPr>
        <w:t>տեղական</w:t>
      </w:r>
      <w:r w:rsidRPr="005A33AA">
        <w:rPr>
          <w:rFonts w:ascii="GHEA Grapalat" w:eastAsia="Calibri" w:hAnsi="GHEA Grapalat"/>
          <w:lang w:val="af-ZA"/>
        </w:rPr>
        <w:t xml:space="preserve"> </w:t>
      </w:r>
      <w:r w:rsidRPr="005A33AA">
        <w:rPr>
          <w:rFonts w:ascii="GHEA Grapalat" w:eastAsia="Calibri" w:hAnsi="GHEA Grapalat"/>
        </w:rPr>
        <w:t>ինքնակառավարման</w:t>
      </w:r>
      <w:r w:rsidRPr="005A33AA">
        <w:rPr>
          <w:rFonts w:ascii="GHEA Grapalat" w:eastAsia="Calibri" w:hAnsi="GHEA Grapalat"/>
          <w:lang w:val="af-ZA"/>
        </w:rPr>
        <w:t xml:space="preserve"> </w:t>
      </w:r>
      <w:r w:rsidRPr="005A33AA">
        <w:rPr>
          <w:rFonts w:ascii="GHEA Grapalat" w:eastAsia="Calibri" w:hAnsi="GHEA Grapalat"/>
        </w:rPr>
        <w:t>մարմնի</w:t>
      </w:r>
      <w:r w:rsidRPr="005A33AA">
        <w:rPr>
          <w:rFonts w:ascii="GHEA Grapalat" w:eastAsia="Calibri" w:hAnsi="GHEA Grapalat"/>
          <w:lang w:val="af-ZA"/>
        </w:rPr>
        <w:t xml:space="preserve"> </w:t>
      </w:r>
      <w:r w:rsidRPr="005A33AA">
        <w:rPr>
          <w:rFonts w:ascii="GHEA Grapalat" w:eastAsia="Calibri" w:hAnsi="GHEA Grapalat"/>
        </w:rPr>
        <w:t>բյուջեում</w:t>
      </w:r>
      <w:r w:rsidRPr="005A33AA">
        <w:rPr>
          <w:rFonts w:ascii="GHEA Grapalat" w:eastAsia="Calibri" w:hAnsi="GHEA Grapalat"/>
          <w:lang w:val="af-ZA"/>
        </w:rPr>
        <w:t xml:space="preserve"> </w:t>
      </w:r>
      <w:r w:rsidRPr="005A33AA">
        <w:rPr>
          <w:rFonts w:ascii="GHEA Grapalat" w:eastAsia="Calibri" w:hAnsi="GHEA Grapalat"/>
        </w:rPr>
        <w:t>եկամուտների</w:t>
      </w:r>
      <w:r w:rsidRPr="005A33AA">
        <w:rPr>
          <w:rFonts w:ascii="GHEA Grapalat" w:eastAsia="Calibri" w:hAnsi="GHEA Grapalat"/>
          <w:lang w:val="af-ZA"/>
        </w:rPr>
        <w:t xml:space="preserve"> </w:t>
      </w:r>
      <w:r w:rsidRPr="005A33AA">
        <w:rPr>
          <w:rFonts w:ascii="GHEA Grapalat" w:eastAsia="Calibri" w:hAnsi="GHEA Grapalat"/>
        </w:rPr>
        <w:t>և</w:t>
      </w:r>
      <w:r w:rsidRPr="005A33AA">
        <w:rPr>
          <w:rFonts w:ascii="GHEA Grapalat" w:eastAsia="Calibri" w:hAnsi="GHEA Grapalat"/>
          <w:lang w:val="af-ZA"/>
        </w:rPr>
        <w:t xml:space="preserve"> </w:t>
      </w:r>
      <w:r w:rsidRPr="005A33AA">
        <w:rPr>
          <w:rFonts w:ascii="GHEA Grapalat" w:eastAsia="Calibri" w:hAnsi="GHEA Grapalat"/>
        </w:rPr>
        <w:t>ծախսերի</w:t>
      </w:r>
      <w:r w:rsidRPr="005A33AA">
        <w:rPr>
          <w:rFonts w:ascii="GHEA Grapalat" w:eastAsia="Calibri" w:hAnsi="GHEA Grapalat"/>
          <w:lang w:val="af-ZA"/>
        </w:rPr>
        <w:t xml:space="preserve"> </w:t>
      </w:r>
      <w:r w:rsidRPr="005A33AA">
        <w:rPr>
          <w:rFonts w:ascii="GHEA Grapalat" w:eastAsia="Calibri" w:hAnsi="GHEA Grapalat"/>
        </w:rPr>
        <w:t>էական</w:t>
      </w:r>
      <w:r w:rsidRPr="005A33AA">
        <w:rPr>
          <w:rFonts w:ascii="GHEA Grapalat" w:eastAsia="Calibri" w:hAnsi="GHEA Grapalat"/>
          <w:lang w:val="af-ZA"/>
        </w:rPr>
        <w:t xml:space="preserve"> </w:t>
      </w:r>
      <w:r w:rsidRPr="005A33AA">
        <w:rPr>
          <w:rFonts w:ascii="GHEA Grapalat" w:eastAsia="Calibri" w:hAnsi="GHEA Grapalat"/>
        </w:rPr>
        <w:t>ավելացում</w:t>
      </w:r>
      <w:r w:rsidRPr="005A33AA">
        <w:rPr>
          <w:rFonts w:ascii="GHEA Grapalat" w:eastAsia="Calibri" w:hAnsi="GHEA Grapalat"/>
          <w:lang w:val="af-ZA"/>
        </w:rPr>
        <w:t xml:space="preserve"> </w:t>
      </w:r>
      <w:r w:rsidRPr="005A33AA">
        <w:rPr>
          <w:rFonts w:ascii="GHEA Grapalat" w:eastAsia="Calibri" w:hAnsi="GHEA Grapalat"/>
        </w:rPr>
        <w:t>կամ</w:t>
      </w:r>
      <w:r w:rsidRPr="005A33AA">
        <w:rPr>
          <w:rFonts w:ascii="GHEA Grapalat" w:eastAsia="Calibri" w:hAnsi="GHEA Grapalat"/>
          <w:lang w:val="af-ZA"/>
        </w:rPr>
        <w:t xml:space="preserve"> </w:t>
      </w:r>
      <w:r w:rsidRPr="005A33AA">
        <w:rPr>
          <w:rFonts w:ascii="GHEA Grapalat" w:eastAsia="Calibri" w:hAnsi="GHEA Grapalat"/>
        </w:rPr>
        <w:t>նվազեցում</w:t>
      </w:r>
      <w:r w:rsidRPr="005A33AA">
        <w:rPr>
          <w:rFonts w:ascii="GHEA Grapalat" w:eastAsia="Calibri" w:hAnsi="GHEA Grapalat"/>
          <w:lang w:val="af-ZA"/>
        </w:rPr>
        <w:t xml:space="preserve"> </w:t>
      </w:r>
      <w:r w:rsidRPr="005A33AA">
        <w:rPr>
          <w:rFonts w:ascii="GHEA Grapalat" w:eastAsia="Calibri" w:hAnsi="GHEA Grapalat"/>
        </w:rPr>
        <w:t>չի</w:t>
      </w:r>
      <w:r w:rsidRPr="005A33AA">
        <w:rPr>
          <w:rFonts w:ascii="GHEA Grapalat" w:eastAsia="Calibri" w:hAnsi="GHEA Grapalat"/>
          <w:lang w:val="af-ZA"/>
        </w:rPr>
        <w:t xml:space="preserve"> </w:t>
      </w:r>
      <w:r w:rsidRPr="005A33AA">
        <w:rPr>
          <w:rFonts w:ascii="GHEA Grapalat" w:eastAsia="Calibri" w:hAnsi="GHEA Grapalat"/>
        </w:rPr>
        <w:t>նախատեսվում։</w:t>
      </w:r>
      <w:r w:rsidRPr="005A33AA">
        <w:rPr>
          <w:rFonts w:ascii="GHEA Grapalat" w:eastAsia="Calibri" w:hAnsi="GHEA Grapalat"/>
          <w:lang w:val="af-ZA"/>
        </w:rPr>
        <w:t xml:space="preserve"> </w:t>
      </w:r>
      <w:r w:rsidRPr="005A33AA">
        <w:rPr>
          <w:rFonts w:ascii="GHEA Grapalat" w:eastAsia="Calibri" w:hAnsi="GHEA Grapalat"/>
          <w:lang w:val="af-ZA"/>
        </w:rPr>
        <w:tab/>
      </w:r>
    </w:p>
    <w:p w:rsidR="006834BC" w:rsidRPr="005A33AA" w:rsidRDefault="006834BC" w:rsidP="006834BC">
      <w:pPr>
        <w:spacing w:line="360" w:lineRule="auto"/>
        <w:ind w:firstLine="709"/>
        <w:jc w:val="both"/>
        <w:rPr>
          <w:rFonts w:ascii="GHEA Grapalat" w:hAnsi="GHEA Grapalat"/>
        </w:rPr>
      </w:pPr>
    </w:p>
    <w:p w:rsidR="006834BC" w:rsidRPr="005A33AA" w:rsidRDefault="006834BC" w:rsidP="006834BC">
      <w:pPr>
        <w:ind w:firstLine="709"/>
        <w:jc w:val="both"/>
        <w:rPr>
          <w:rFonts w:ascii="GHEA Grapalat" w:hAnsi="GHEA Grapalat"/>
        </w:rPr>
      </w:pPr>
    </w:p>
    <w:p w:rsidR="006834BC" w:rsidRPr="005A33AA" w:rsidRDefault="006834BC" w:rsidP="006834BC">
      <w:pPr>
        <w:jc w:val="center"/>
        <w:rPr>
          <w:rFonts w:ascii="GHEA Grapalat" w:hAnsi="GHEA Grapalat"/>
        </w:rPr>
      </w:pPr>
    </w:p>
    <w:p w:rsidR="006834BC" w:rsidRPr="005A33AA" w:rsidRDefault="006834BC" w:rsidP="006834BC">
      <w:pPr>
        <w:ind w:firstLine="709"/>
        <w:jc w:val="both"/>
        <w:rPr>
          <w:rFonts w:ascii="GHEA Grapalat" w:hAnsi="GHEA Grapalat"/>
        </w:rPr>
      </w:pPr>
    </w:p>
    <w:p w:rsidR="00F12C76" w:rsidRPr="005A33AA" w:rsidRDefault="00F12C76" w:rsidP="006C0B77">
      <w:pPr>
        <w:ind w:firstLine="709"/>
        <w:jc w:val="both"/>
        <w:rPr>
          <w:rFonts w:ascii="GHEA Grapalat" w:hAnsi="GHEA Grapalat"/>
        </w:rPr>
      </w:pPr>
    </w:p>
    <w:sectPr w:rsidR="00F12C76" w:rsidRPr="005A33A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2B"/>
    <w:rsid w:val="000948F6"/>
    <w:rsid w:val="000E1EE1"/>
    <w:rsid w:val="00142FDB"/>
    <w:rsid w:val="003535AA"/>
    <w:rsid w:val="004A5CC5"/>
    <w:rsid w:val="004F1D66"/>
    <w:rsid w:val="004F3657"/>
    <w:rsid w:val="00590C2B"/>
    <w:rsid w:val="005A33AA"/>
    <w:rsid w:val="0065663F"/>
    <w:rsid w:val="006834BC"/>
    <w:rsid w:val="006C0B77"/>
    <w:rsid w:val="0074116E"/>
    <w:rsid w:val="007455A5"/>
    <w:rsid w:val="008242FF"/>
    <w:rsid w:val="0086188E"/>
    <w:rsid w:val="00870751"/>
    <w:rsid w:val="00922C48"/>
    <w:rsid w:val="00A7547D"/>
    <w:rsid w:val="00B02F0A"/>
    <w:rsid w:val="00B915B7"/>
    <w:rsid w:val="00BB4549"/>
    <w:rsid w:val="00C126AC"/>
    <w:rsid w:val="00D00062"/>
    <w:rsid w:val="00DC6842"/>
    <w:rsid w:val="00E11927"/>
    <w:rsid w:val="00EA59DF"/>
    <w:rsid w:val="00EB0B05"/>
    <w:rsid w:val="00EE4070"/>
    <w:rsid w:val="00EF6742"/>
    <w:rsid w:val="00F12C76"/>
    <w:rsid w:val="00FA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CE3B"/>
  <w15:chartTrackingRefBased/>
  <w15:docId w15:val="{8FABCFD8-B92E-42C4-B1AA-B6A8F401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BC"/>
    <w:pPr>
      <w:spacing w:after="0" w:line="240" w:lineRule="auto"/>
    </w:pPr>
    <w:rPr>
      <w:rFonts w:ascii="Times New Roman" w:eastAsia="Times New Roman" w:hAnsi="Times New Roman" w:cs="Times New Roman"/>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4BC"/>
    <w:pPr>
      <w:spacing w:before="100" w:beforeAutospacing="1" w:after="100" w:afterAutospacing="1"/>
    </w:pPr>
    <w:rPr>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6834BC"/>
    <w:rPr>
      <w:rFonts w:ascii="Calibri" w:eastAsia="Calibri" w:hAnsi="Calibri" w:cs="Calibri"/>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6834BC"/>
    <w:pPr>
      <w:spacing w:line="360" w:lineRule="auto"/>
      <w:ind w:left="720" w:firstLine="709"/>
      <w:contextualSpacing/>
      <w:jc w:val="both"/>
    </w:pPr>
    <w:rPr>
      <w:rFonts w:ascii="Calibri" w:eastAsia="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6163">
      <w:bodyDiv w:val="1"/>
      <w:marLeft w:val="0"/>
      <w:marRight w:val="0"/>
      <w:marTop w:val="0"/>
      <w:marBottom w:val="0"/>
      <w:divBdr>
        <w:top w:val="none" w:sz="0" w:space="0" w:color="auto"/>
        <w:left w:val="none" w:sz="0" w:space="0" w:color="auto"/>
        <w:bottom w:val="none" w:sz="0" w:space="0" w:color="auto"/>
        <w:right w:val="none" w:sz="0" w:space="0" w:color="auto"/>
      </w:divBdr>
    </w:div>
    <w:div w:id="9898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Stepanyan</dc:creator>
  <cp:keywords/>
  <dc:description/>
  <cp:lastModifiedBy>Lusine Stepanyan</cp:lastModifiedBy>
  <cp:revision>43</cp:revision>
  <dcterms:created xsi:type="dcterms:W3CDTF">2024-03-14T13:29:00Z</dcterms:created>
  <dcterms:modified xsi:type="dcterms:W3CDTF">2024-05-14T06:04:00Z</dcterms:modified>
</cp:coreProperties>
</file>