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75" w:rsidRDefault="009C6C75" w:rsidP="009C6C75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9C6C75" w:rsidRPr="007F2E7D" w:rsidRDefault="009C6C75" w:rsidP="009C6C75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ՀԻՄՆԱՎՈՐՈՒՄ</w:t>
      </w:r>
    </w:p>
    <w:p w:rsidR="009C6C75" w:rsidRDefault="009C6C75" w:rsidP="009C6C75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ՀԱՅԱՍՏԱՆԻ 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ՀԱՆՐԱՊԵՏՈՒԹՅԱՆ ԿԱՌԱՎԱՐՈՒԹՅԱՆ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2020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ԹՎԱԿԱՆԻ </w:t>
      </w:r>
      <w:r w:rsidRPr="00E4621E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ՕԳՈՍՏՈՍԻ 20-Ի N 1368-Ն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ՈՐՈՇՄԱՆ ՄԵՋ ՓՈՓ</w:t>
      </w:r>
      <w:r w:rsidRPr="007F2E7D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ՈԽՈՒԹՅՈՒՆ ԿԱՏԱՐԵԼՈՒ ՄԱՍԻՆ</w:t>
      </w:r>
      <w:r w:rsidRPr="007F2E7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9C6C75" w:rsidRPr="007F2E7D" w:rsidRDefault="009C6C75" w:rsidP="009C6C75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C6C75" w:rsidRPr="00CE6C4C" w:rsidRDefault="009C6C75" w:rsidP="009C6C75">
      <w:pPr>
        <w:numPr>
          <w:ilvl w:val="0"/>
          <w:numId w:val="1"/>
        </w:numPr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CE6C4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Ընթացիկ իրավիճակը և իրավական ակտի ընդունման անհրաժեշտությունը.</w:t>
      </w:r>
    </w:p>
    <w:p w:rsidR="009C6C75" w:rsidRPr="00EF20AD" w:rsidRDefault="009C6C75" w:rsidP="009C6C75">
      <w:pPr>
        <w:pStyle w:val="Heading1"/>
        <w:shd w:val="clear" w:color="auto" w:fill="FFFFFF"/>
        <w:spacing w:before="0" w:after="0" w:line="360" w:lineRule="auto"/>
        <w:ind w:firstLine="357"/>
        <w:jc w:val="both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Համաձայն ««Օզոնային շերտի պահպանության մասին» օրենքում փոփոխություն կատարելու մասին» 2023 թվականի դեկտեմբերի 11-ի ՀՕ-398-Ն օրենքի (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այսուհետ՝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Օրենք) 1-ին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հոդվածի՝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հիդրոֆտորածխածինների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(ՀՖԱ) խառնուրդները 2025 թվականի հունվարի մեկից կհամարվեն կարգավորվող նյութեր և համաձայն «Օզոնային շերտի պահպանության մասին»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օրենքի՝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ենթակա կլինեն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քվոտավերման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լիցենզավորման: Պետք է նկատի ունենալ, որ Ռուսաստանի Դաշնությունը իր ներպետական համապատասխան իրավական ակտերով ոլորտը ենթարկել է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իրավակարգավորման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դեռևս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2022 թվականի փետրվարի 18-ի ՌԴ կառավարության N 206 որոշմամբ (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Постановление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Правительства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РФ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18.02.2022 N 206 (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ред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01.09.2023) "О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мерах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государственного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регулирования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потребления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и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обращения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веществ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разрушающих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озоновый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слой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") և 2022 թվականի մարտի 18-ի ՌԴ բնական պաշարների և էկոլոգիայի նախարարության N 197 հրամանով (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Приказ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Минприроды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18.03.2022 N 197 (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ред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28.07.2023) "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утверждении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порядка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ежегодного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расчета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допустимого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объема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производства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Российской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Федерации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веществ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включенных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список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F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перечня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веществ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разрушающих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озоновый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слой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обращение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которых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подлежит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государственному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регулированию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утвержденного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постановлением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Правительства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Российской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Федерации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18.02.2022 N 206, и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ежегодного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расчета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объема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веществ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включенных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список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F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перечня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веществ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разрушающих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озоновый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слой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обращение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которых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подлежит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государственному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регулированию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утвержденного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постановлением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Правительства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Российской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Федерации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от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18.02.2022 N 206,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планируемого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к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ввозу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Российскую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Федерацию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допустимом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объеме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их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потребления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Российской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Федерации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" (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Зарегистрировано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в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Минюсте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России</w:t>
      </w:r>
      <w:proofErr w:type="spellEnd"/>
      <w:r w:rsidRPr="00EF20A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28.03.2022 N 67957))</w:t>
      </w:r>
      <w:r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C6C75" w:rsidRPr="00CE6C4C" w:rsidRDefault="009C6C75" w:rsidP="009C6C75">
      <w:pPr>
        <w:tabs>
          <w:tab w:val="left" w:pos="284"/>
          <w:tab w:val="left" w:pos="567"/>
        </w:tabs>
        <w:spacing w:after="0" w:line="360" w:lineRule="auto"/>
        <w:ind w:right="136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</w:t>
      </w:r>
      <w:r w:rsidRPr="00CE6C4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ընդունումից հետո Հայաստանի վարչապետի կողմից 2024 թվականի փետրվարի 14-ին ընդունվել է «Օզոնային շերտի պահպանության մասին» օրենքում լրացումներ և փոփոխություններ կատարելու մասին» 2023 թվականի դեկտեմբերի 11-ի ՀՕ-</w:t>
      </w:r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398-ն Հայաստանի Հանրապետության օրենքի </w:t>
      </w:r>
      <w:proofErr w:type="spellStart"/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կիրարկումն</w:t>
      </w:r>
      <w:proofErr w:type="spellEnd"/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ապահովող միջոցառումների ցանկը հաստատելու մասին» N 136-Ա որոշումը, ըստ </w:t>
      </w:r>
      <w:proofErr w:type="spellStart"/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որի՝</w:t>
      </w:r>
      <w:proofErr w:type="spellEnd"/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2024 թվականի հունիսի 1-ին </w:t>
      </w:r>
      <w:proofErr w:type="spellStart"/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տանսօրյակում</w:t>
      </w:r>
      <w:proofErr w:type="spellEnd"/>
      <w:r w:rsidRPr="00CE6C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աշխատակազմ պետք է ներկայացնել </w:t>
      </w:r>
      <w:r w:rsidRPr="00CE6C4C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2020 թվականի օգոստոսի 20-ի N 1368-Ն որոշման մեջ լրացում կատարելու մասին» ՀՀ կառավարության որոշման նախագիծ: </w:t>
      </w:r>
    </w:p>
    <w:p w:rsidR="009C6C75" w:rsidRPr="001A06B7" w:rsidRDefault="009C6C75" w:rsidP="009C6C75">
      <w:pPr>
        <w:spacing w:line="360" w:lineRule="auto"/>
        <w:ind w:right="13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C6C75" w:rsidRPr="002865C6" w:rsidRDefault="009C6C75" w:rsidP="009C6C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Առաջարկվող կարգավորման բնույթը</w:t>
      </w:r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</w:p>
    <w:p w:rsidR="009C6C75" w:rsidRDefault="009C6C75" w:rsidP="009C6C75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Կառավարության որոշման նախագծով առաջարկվում է խմբագրել գործող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հավելվածը՝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ապահովելու համար կարգավորվող նյութերի ոլորտում միջազգային պարտավորությունների բարեխիղճ իրականացումը, քանի որ միջազգային ոլորտային իրավական համապատասխան փաստաթղթերը  </w:t>
      </w:r>
      <w:r w:rsidRPr="00A306F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«Օ</w:t>
      </w:r>
      <w:r w:rsidRPr="00A306F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զոնային շերտի պահպանության մասին»</w:t>
      </w:r>
      <w:r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Վիեննայի կոնվենցիան, «Օ</w:t>
      </w:r>
      <w:r w:rsidRPr="00A306F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զոնային շերտը քայքայող նյութերի մասին»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Մոնրեալի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արձանագրությունը և վերջինիս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Կիգալիի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փոփոխությունը վավերացվել են Հայաստանի կողմից</w:t>
      </w:r>
      <w:r w:rsidRPr="00A306F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վավերացվել են Հայաստանի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կողմից։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Բացի այս, իրավական ակտը ենթարկվում է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լրացումների՝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 կատարումն վերը նշված Օրենքի ընդունման: </w:t>
      </w:r>
    </w:p>
    <w:p w:rsidR="009C6C75" w:rsidRDefault="009C6C75" w:rsidP="009C6C75">
      <w:pPr>
        <w:spacing w:after="0" w:line="360" w:lineRule="auto"/>
        <w:ind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C6C75" w:rsidRPr="00BB7DBC" w:rsidRDefault="009C6C75" w:rsidP="009C6C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BB7DB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9C6C75" w:rsidRDefault="009C6C75" w:rsidP="009C6C75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9C6C75" w:rsidRDefault="009C6C75" w:rsidP="009C6C75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C6C75" w:rsidRPr="007F2E7D" w:rsidRDefault="009C6C75" w:rsidP="009C6C75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9C6C75" w:rsidRPr="00B16C40" w:rsidRDefault="009C6C75" w:rsidP="009C6C75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Ակնկալվող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արդյունքը</w:t>
      </w:r>
      <w:proofErr w:type="spellEnd"/>
      <w:r w:rsidRPr="00B16C4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</w:p>
    <w:p w:rsidR="009C6C75" w:rsidRDefault="009C6C75" w:rsidP="009C6C75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ընդունմամբ</w:t>
      </w:r>
      <w:proofErr w:type="spellEnd"/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կառավարության 20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օգոստոսի 20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N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1368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-Ն որոշման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Pr="007F2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ցանկում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լրացվում են ՀՖԱ խառնուրդները, որպեսզի ապահովվի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գործող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ներպետական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միջազգային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պարտավորությունների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ներդաշնակություն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իրավակարգավորումների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արդյունավետություն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9C6C75" w:rsidRPr="001D2396" w:rsidRDefault="009C6C75" w:rsidP="009C6C75">
      <w:pPr>
        <w:spacing w:after="0" w:line="360" w:lineRule="auto"/>
        <w:ind w:firstLine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C6C75" w:rsidRDefault="009C6C75" w:rsidP="009C6C75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D239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Տեղեկատվություն լրացուցիչ ֆինանսական միջոցների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անհրաժեշտության և պետական բյուջեի </w:t>
      </w:r>
      <w:proofErr w:type="spellStart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և ծախսերում սպասվելիք փոփոխությունների մասին.</w:t>
      </w:r>
    </w:p>
    <w:p w:rsidR="009C6C75" w:rsidRPr="001D2396" w:rsidRDefault="009C6C75" w:rsidP="009C6C75">
      <w:pPr>
        <w:pStyle w:val="ListParagraph"/>
        <w:spacing w:after="0" w:line="360" w:lineRule="auto"/>
        <w:ind w:left="426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9C6C75" w:rsidRDefault="009C6C75" w:rsidP="009C6C75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«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2020 թվականի օգոստոսի 20-ի </w:t>
      </w:r>
      <w:r w:rsidRPr="002811E0">
        <w:rPr>
          <w:rFonts w:ascii="GHEA Grapalat" w:eastAsia="GHEA Grapalat" w:hAnsi="GHEA Grapalat" w:cs="GHEA Grapalat"/>
          <w:sz w:val="24"/>
          <w:szCs w:val="24"/>
          <w:lang w:val="hy-AM"/>
        </w:rPr>
        <w:t>N</w:t>
      </w:r>
      <w:r w:rsidRPr="00E4621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67272">
        <w:rPr>
          <w:rFonts w:ascii="GHEA Grapalat" w:eastAsia="GHEA Grapalat" w:hAnsi="GHEA Grapalat" w:cs="GHEA Grapalat"/>
          <w:sz w:val="24"/>
          <w:szCs w:val="24"/>
          <w:lang w:val="hy-AM"/>
        </w:rPr>
        <w:t>1368-Ն</w:t>
      </w:r>
      <w:r w:rsidRPr="002760B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որոշման մեջ փոփոխություն կատարելու մասին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Pr="00685BD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առավարության որոշման</w:t>
      </w:r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նախագծի ընդունման կապակցությամբ լրացուցիչ ֆինանսական միջոցների անհրաժեշտություն չկա և պետական բյուջեի </w:t>
      </w:r>
      <w:proofErr w:type="spellStart"/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եկամուտներում</w:t>
      </w:r>
      <w:proofErr w:type="spellEnd"/>
      <w:r w:rsidRPr="001A26F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 ծախսերում փոփոխություններ չեն նախատեսվում:</w:t>
      </w:r>
    </w:p>
    <w:p w:rsidR="009C6C75" w:rsidRDefault="009C6C75" w:rsidP="009C6C75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9C6C75" w:rsidRPr="00736E67" w:rsidRDefault="009C6C75" w:rsidP="009C6C75">
      <w:pPr>
        <w:pStyle w:val="ListParagraph"/>
        <w:numPr>
          <w:ilvl w:val="0"/>
          <w:numId w:val="1"/>
        </w:numPr>
        <w:spacing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4F6BC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Կապը</w:t>
      </w:r>
      <w:r w:rsidRPr="004F6B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4F6B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ռազմավարություններ</w:t>
      </w:r>
      <w:proofErr w:type="spellEnd"/>
    </w:p>
    <w:p w:rsidR="009C6C75" w:rsidRPr="00F97A06" w:rsidRDefault="009C6C75" w:rsidP="009C6C75">
      <w:pPr>
        <w:pStyle w:val="ListParagraph"/>
        <w:spacing w:line="360" w:lineRule="auto"/>
        <w:ind w:left="0"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2020 թվականի օգոստոսի 20-ին </w:t>
      </w:r>
      <w:r w:rsidRPr="00F635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N </w:t>
      </w:r>
      <w:r w:rsidRPr="00967272">
        <w:rPr>
          <w:rFonts w:ascii="GHEA Grapalat" w:eastAsia="GHEA Grapalat" w:hAnsi="GHEA Grapalat" w:cs="GHEA Grapalat"/>
          <w:sz w:val="24"/>
          <w:szCs w:val="24"/>
          <w:lang w:val="hy-AM"/>
        </w:rPr>
        <w:t>1368-Ն</w:t>
      </w:r>
      <w:r w:rsidRPr="00685BD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որոշման մեջ փոփոխություն կատարելու մասին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Pr="00685BD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685B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Կառավարության որոշման նախագծի մշակումը բխում է Կառավարության 2021-2026թթ. ծրագրի շրջակա միջավայրի կառավարման առաջնահերթ ուղղություններից (4.10-րդ մասի առաջնահերթ </w:t>
      </w:r>
      <w:proofErr w:type="spellStart"/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ուղղություններ՝</w:t>
      </w:r>
      <w:proofErr w:type="spellEnd"/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11-րդ և 19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-րդ պարբերություն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ներ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)</w:t>
      </w:r>
    </w:p>
    <w:p w:rsidR="009C6C75" w:rsidRDefault="009C6C75" w:rsidP="009C6C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736E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մթնոլորտային օդի պահպանության քաղաքականության մշակումը` ուղղված արտանետումների նվազեցմանն ու սահմանափակմանը,</w:t>
      </w:r>
    </w:p>
    <w:p w:rsidR="009C6C75" w:rsidRPr="00F97A06" w:rsidRDefault="009C6C75" w:rsidP="009C6C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736E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շրջակա միջավայրի կառավարման ոլորտում գործող միջազգային կառույցների հետ շարունակական համագործակցությունը, նոր նախաձեռնություններին </w:t>
      </w:r>
      <w:proofErr w:type="spellStart"/>
      <w:r w:rsidRPr="00736E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մասնակցությունը</w:t>
      </w:r>
      <w:r w:rsidRPr="00F97A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։</w:t>
      </w:r>
      <w:proofErr w:type="spellEnd"/>
    </w:p>
    <w:p w:rsidR="009C6C75" w:rsidRPr="00F97A06" w:rsidRDefault="009C6C75" w:rsidP="009C6C75">
      <w:pPr>
        <w:pStyle w:val="ListParagraph"/>
        <w:spacing w:line="360" w:lineRule="auto"/>
        <w:ind w:firstLine="709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9C6C75" w:rsidRPr="001A26F1" w:rsidRDefault="009C6C75" w:rsidP="009C6C75">
      <w:pPr>
        <w:pStyle w:val="ListParagraph"/>
        <w:spacing w:after="0" w:line="360" w:lineRule="auto"/>
        <w:ind w:left="0"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9C6C75" w:rsidRPr="00685BDD" w:rsidRDefault="009C6C75" w:rsidP="009C6C75">
      <w:pPr>
        <w:tabs>
          <w:tab w:val="left" w:pos="8115"/>
        </w:tabs>
        <w:spacing w:after="0" w:line="360" w:lineRule="auto"/>
        <w:rPr>
          <w:rFonts w:ascii="GHEA Grapalat" w:hAnsi="GHEA Grapalat"/>
          <w:lang w:val="hy-AM"/>
        </w:rPr>
      </w:pPr>
    </w:p>
    <w:p w:rsidR="009C6C75" w:rsidRPr="00B337CE" w:rsidRDefault="009C6C75" w:rsidP="009C6C75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D07D20" w:rsidRPr="009C6C75" w:rsidRDefault="00D07D20">
      <w:pPr>
        <w:rPr>
          <w:lang w:val="hy-AM"/>
        </w:rPr>
      </w:pPr>
    </w:p>
    <w:sectPr w:rsidR="00D07D20" w:rsidRPr="009C6C75" w:rsidSect="000F760D">
      <w:pgSz w:w="12240" w:h="15840"/>
      <w:pgMar w:top="426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22C"/>
    <w:multiLevelType w:val="hybridMultilevel"/>
    <w:tmpl w:val="A5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1751"/>
    <w:multiLevelType w:val="multilevel"/>
    <w:tmpl w:val="4C7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6C75"/>
    <w:rsid w:val="009C6C75"/>
    <w:rsid w:val="00D0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75"/>
    <w:pPr>
      <w:spacing w:after="160" w:line="25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rsid w:val="009C6C7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C75"/>
    <w:rPr>
      <w:rFonts w:ascii="Calibri" w:eastAsia="Calibri" w:hAnsi="Calibri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9C6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Irina.Avagyan</dc:creator>
  <cp:keywords/>
  <dc:description/>
  <cp:lastModifiedBy>Irina.Avagyan</cp:lastModifiedBy>
  <cp:revision>2</cp:revision>
  <dcterms:created xsi:type="dcterms:W3CDTF">2024-05-13T11:38:00Z</dcterms:created>
  <dcterms:modified xsi:type="dcterms:W3CDTF">2024-05-13T11:38:00Z</dcterms:modified>
</cp:coreProperties>
</file>