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9F47" w14:textId="77777777" w:rsidR="006E1049" w:rsidRPr="000C6B3E" w:rsidRDefault="004B6F0A" w:rsidP="00773319">
      <w:pPr>
        <w:tabs>
          <w:tab w:val="left" w:pos="993"/>
        </w:tabs>
        <w:spacing w:after="0" w:line="360" w:lineRule="auto"/>
        <w:ind w:left="-630" w:right="50"/>
        <w:jc w:val="center"/>
        <w:rPr>
          <w:rFonts w:ascii="GHEA Grapalat" w:eastAsia="Times New Roman" w:hAnsi="GHEA Grapalat"/>
          <w:b/>
          <w:noProof/>
          <w:sz w:val="24"/>
          <w:szCs w:val="24"/>
          <w:lang w:val="hy-AM"/>
        </w:rPr>
      </w:pPr>
      <w:r w:rsidRPr="000C6B3E">
        <w:rPr>
          <w:rFonts w:ascii="GHEA Grapalat" w:eastAsia="Times New Roman" w:hAnsi="GHEA Grapalat"/>
          <w:b/>
          <w:bCs/>
          <w:iCs/>
          <w:noProof/>
          <w:sz w:val="24"/>
          <w:szCs w:val="24"/>
          <w:lang w:val="hy-AM"/>
        </w:rPr>
        <w:t>ՀԻՄՆԱՎՈՐՈՒՄ</w:t>
      </w:r>
    </w:p>
    <w:p w14:paraId="50225942" w14:textId="71C76951" w:rsidR="004D2F9E" w:rsidRDefault="004B6F0A" w:rsidP="00773319">
      <w:pPr>
        <w:tabs>
          <w:tab w:val="left" w:pos="993"/>
        </w:tabs>
        <w:spacing w:after="0" w:line="360" w:lineRule="auto"/>
        <w:ind w:left="-630" w:right="50"/>
        <w:jc w:val="center"/>
        <w:rPr>
          <w:rFonts w:ascii="GHEA Grapalat" w:eastAsia="Times New Roman" w:hAnsi="GHEA Grapalat"/>
          <w:b/>
          <w:bCs/>
          <w:sz w:val="24"/>
          <w:szCs w:val="24"/>
          <w:lang w:val="hy-AM" w:eastAsia="ru-RU"/>
        </w:rPr>
      </w:pPr>
      <w:r w:rsidRPr="000C6B3E">
        <w:rPr>
          <w:rFonts w:ascii="GHEA Grapalat" w:eastAsia="Times New Roman" w:hAnsi="GHEA Grapalat"/>
          <w:b/>
          <w:bCs/>
          <w:sz w:val="24"/>
          <w:szCs w:val="24"/>
          <w:lang w:val="hy-AM" w:eastAsia="ru-RU"/>
        </w:rPr>
        <w:t>«</w:t>
      </w:r>
      <w:r w:rsidR="00B03C89" w:rsidRPr="000C6B3E">
        <w:rPr>
          <w:rFonts w:ascii="GHEA Grapalat" w:eastAsia="Times New Roman" w:hAnsi="GHEA Grapalat"/>
          <w:b/>
          <w:bCs/>
          <w:sz w:val="24"/>
          <w:szCs w:val="24"/>
          <w:lang w:val="hy-AM" w:eastAsia="ru-RU"/>
        </w:rPr>
        <w:t>ՀԱՅԱՍՏԱՆԻ ՀԱՆՐԱՊԵՏՈՒԹՅԱՆ ԿԱՌԱՎԱՐՈՒԹՅԱՆ 2020 ԹՎԱԿԱՆԻ ԱՊՐԻԼԻ</w:t>
      </w:r>
      <w:r w:rsidR="0057710F">
        <w:rPr>
          <w:rFonts w:ascii="GHEA Grapalat" w:eastAsia="Times New Roman" w:hAnsi="GHEA Grapalat"/>
          <w:b/>
          <w:bCs/>
          <w:sz w:val="24"/>
          <w:szCs w:val="24"/>
          <w:lang w:val="hy-AM" w:eastAsia="ru-RU"/>
        </w:rPr>
        <w:t xml:space="preserve"> </w:t>
      </w:r>
      <w:r w:rsidR="000120F9" w:rsidRPr="00EB6867">
        <w:rPr>
          <w:rFonts w:ascii="GHEA Grapalat" w:eastAsia="Times New Roman" w:hAnsi="GHEA Grapalat"/>
          <w:b/>
          <w:bCs/>
          <w:sz w:val="24"/>
          <w:szCs w:val="24"/>
          <w:lang w:val="hy-AM" w:eastAsia="ru-RU"/>
        </w:rPr>
        <w:t xml:space="preserve"> </w:t>
      </w:r>
      <w:r w:rsidR="00B03C89" w:rsidRPr="000C6B3E">
        <w:rPr>
          <w:rFonts w:ascii="GHEA Grapalat" w:eastAsia="Times New Roman" w:hAnsi="GHEA Grapalat"/>
          <w:b/>
          <w:bCs/>
          <w:sz w:val="24"/>
          <w:szCs w:val="24"/>
          <w:lang w:val="hy-AM" w:eastAsia="ru-RU"/>
        </w:rPr>
        <w:t xml:space="preserve">30-Ի N 718-Ն ՈՐՈՇՄԱՆ ՄԵՋ </w:t>
      </w:r>
      <w:r w:rsidR="000A06B1">
        <w:rPr>
          <w:rFonts w:ascii="GHEA Grapalat" w:eastAsia="Times New Roman" w:hAnsi="GHEA Grapalat"/>
          <w:b/>
          <w:bCs/>
          <w:sz w:val="24"/>
          <w:szCs w:val="24"/>
          <w:lang w:val="hy-AM" w:eastAsia="ru-RU"/>
        </w:rPr>
        <w:t>ՓՈՓՈԽՈՒԹՅՈՒՆ</w:t>
      </w:r>
      <w:r w:rsidR="002C2222" w:rsidRPr="000C6B3E">
        <w:rPr>
          <w:rFonts w:ascii="GHEA Grapalat" w:eastAsia="Times New Roman" w:hAnsi="GHEA Grapalat"/>
          <w:b/>
          <w:bCs/>
          <w:sz w:val="24"/>
          <w:szCs w:val="24"/>
          <w:lang w:val="hy-AM" w:eastAsia="ru-RU"/>
        </w:rPr>
        <w:t xml:space="preserve"> </w:t>
      </w:r>
      <w:r w:rsidR="00B03C89" w:rsidRPr="000C6B3E">
        <w:rPr>
          <w:rFonts w:ascii="GHEA Grapalat" w:eastAsia="Times New Roman" w:hAnsi="GHEA Grapalat"/>
          <w:b/>
          <w:bCs/>
          <w:sz w:val="24"/>
          <w:szCs w:val="24"/>
          <w:lang w:val="hy-AM" w:eastAsia="ru-RU"/>
        </w:rPr>
        <w:t>ԿԱՏԱՐԵԼՈՒ</w:t>
      </w:r>
      <w:r w:rsidR="003F2193" w:rsidRPr="000C6B3E">
        <w:rPr>
          <w:rFonts w:ascii="GHEA Grapalat" w:eastAsia="Times New Roman" w:hAnsi="GHEA Grapalat"/>
          <w:b/>
          <w:bCs/>
          <w:sz w:val="24"/>
          <w:szCs w:val="24"/>
          <w:lang w:val="hy-AM" w:eastAsia="ru-RU"/>
        </w:rPr>
        <w:t xml:space="preserve"> ՄԱՍԻՆ</w:t>
      </w:r>
      <w:r w:rsidRPr="000C6B3E">
        <w:rPr>
          <w:rFonts w:ascii="GHEA Grapalat" w:eastAsia="Times New Roman" w:hAnsi="GHEA Grapalat"/>
          <w:b/>
          <w:bCs/>
          <w:sz w:val="24"/>
          <w:szCs w:val="24"/>
          <w:lang w:val="hy-AM" w:eastAsia="ru-RU"/>
        </w:rPr>
        <w:t xml:space="preserve">» ՀԱՅԱՍՏԱՆԻ ՀԱՆՐԱՊԵՏՈՒԹՅԱՆ ԿԱՌԱՎԱՐՈՒԹՅԱՆ ՈՐՈՇՄԱՆ </w:t>
      </w:r>
    </w:p>
    <w:p w14:paraId="081073C4" w14:textId="12D6A91C" w:rsidR="004B6F0A" w:rsidRPr="000C6B3E" w:rsidRDefault="004B6F0A" w:rsidP="00773319">
      <w:pPr>
        <w:tabs>
          <w:tab w:val="left" w:pos="993"/>
        </w:tabs>
        <w:spacing w:after="0" w:line="360" w:lineRule="auto"/>
        <w:ind w:left="-630" w:right="50"/>
        <w:jc w:val="center"/>
        <w:rPr>
          <w:rFonts w:ascii="GHEA Grapalat" w:eastAsia="Times New Roman" w:hAnsi="GHEA Grapalat"/>
          <w:b/>
          <w:bCs/>
          <w:sz w:val="24"/>
          <w:szCs w:val="24"/>
          <w:lang w:val="hy-AM" w:eastAsia="ru-RU"/>
        </w:rPr>
      </w:pPr>
      <w:r w:rsidRPr="000C6B3E">
        <w:rPr>
          <w:rFonts w:ascii="GHEA Grapalat" w:eastAsia="Times New Roman" w:hAnsi="GHEA Grapalat"/>
          <w:b/>
          <w:bCs/>
          <w:iCs/>
          <w:noProof/>
          <w:sz w:val="24"/>
          <w:szCs w:val="24"/>
          <w:lang w:val="hy-AM"/>
        </w:rPr>
        <w:t>ՆԱԽԱԳԾԻ</w:t>
      </w:r>
      <w:r w:rsidR="00A15A05" w:rsidRPr="000C6B3E">
        <w:rPr>
          <w:rFonts w:ascii="GHEA Grapalat" w:eastAsia="Times New Roman" w:hAnsi="GHEA Grapalat"/>
          <w:b/>
          <w:bCs/>
          <w:iCs/>
          <w:noProof/>
          <w:sz w:val="24"/>
          <w:szCs w:val="24"/>
          <w:lang w:val="hy-AM"/>
        </w:rPr>
        <w:t xml:space="preserve"> </w:t>
      </w:r>
      <w:r w:rsidR="00A15A05" w:rsidRPr="000C6B3E">
        <w:rPr>
          <w:rFonts w:ascii="GHEA Grapalat" w:eastAsia="Times New Roman" w:hAnsi="GHEA Grapalat"/>
          <w:b/>
          <w:bCs/>
          <w:sz w:val="24"/>
          <w:szCs w:val="24"/>
          <w:lang w:val="hy-AM" w:eastAsia="ru-RU"/>
        </w:rPr>
        <w:t>ԸՆԴՈՒՆՄԱՆ</w:t>
      </w:r>
    </w:p>
    <w:p w14:paraId="0D30355A" w14:textId="77777777" w:rsidR="006E1049" w:rsidRPr="000C6B3E" w:rsidRDefault="006E1049" w:rsidP="00773319">
      <w:pPr>
        <w:tabs>
          <w:tab w:val="left" w:pos="993"/>
        </w:tabs>
        <w:spacing w:after="0" w:line="360" w:lineRule="auto"/>
        <w:ind w:left="-630" w:right="50"/>
        <w:jc w:val="center"/>
        <w:rPr>
          <w:rFonts w:ascii="GHEA Grapalat" w:eastAsia="Times New Roman" w:hAnsi="GHEA Grapalat"/>
          <w:b/>
          <w:noProof/>
          <w:sz w:val="24"/>
          <w:szCs w:val="24"/>
          <w:lang w:val="hy-AM"/>
        </w:rPr>
      </w:pPr>
    </w:p>
    <w:p w14:paraId="7A35E331" w14:textId="1E60C1D3" w:rsidR="004B6F0A" w:rsidRPr="000C6B3E" w:rsidRDefault="00983456" w:rsidP="006E1049">
      <w:pPr>
        <w:tabs>
          <w:tab w:val="left" w:pos="993"/>
        </w:tabs>
        <w:spacing w:after="0" w:line="360" w:lineRule="auto"/>
        <w:ind w:left="-900" w:right="50" w:firstLine="540"/>
        <w:jc w:val="both"/>
        <w:rPr>
          <w:rFonts w:ascii="GHEA Grapalat" w:eastAsia="Times New Roman" w:hAnsi="GHEA Grapalat"/>
          <w:b/>
          <w:bCs/>
          <w:iCs/>
          <w:noProof/>
          <w:sz w:val="24"/>
          <w:szCs w:val="24"/>
          <w:lang w:val="hy-AM"/>
        </w:rPr>
      </w:pPr>
      <w:r w:rsidRPr="000C6B3E">
        <w:rPr>
          <w:rFonts w:ascii="GHEA Grapalat" w:eastAsia="Times New Roman" w:hAnsi="GHEA Grapalat"/>
          <w:b/>
          <w:bCs/>
          <w:iCs/>
          <w:noProof/>
          <w:sz w:val="24"/>
          <w:szCs w:val="24"/>
          <w:lang w:val="hy-AM"/>
        </w:rPr>
        <w:t xml:space="preserve">1. </w:t>
      </w:r>
      <w:r w:rsidR="00473BDF" w:rsidRPr="000C6B3E">
        <w:rPr>
          <w:rFonts w:ascii="GHEA Grapalat" w:eastAsia="Times New Roman" w:hAnsi="GHEA Grapalat"/>
          <w:b/>
          <w:bCs/>
          <w:iCs/>
          <w:noProof/>
          <w:sz w:val="24"/>
          <w:szCs w:val="24"/>
          <w:lang w:val="hy-AM"/>
        </w:rPr>
        <w:t>Ընթացիկ վիճակը, իրավական ակտի ընդունման անհրաժեշտությունը.</w:t>
      </w:r>
    </w:p>
    <w:p w14:paraId="65A738EC" w14:textId="5B3FA766" w:rsidR="00A65487" w:rsidRDefault="00CE79AD" w:rsidP="00A65487">
      <w:pPr>
        <w:tabs>
          <w:tab w:val="left" w:pos="993"/>
        </w:tabs>
        <w:spacing w:after="0" w:line="360" w:lineRule="auto"/>
        <w:ind w:left="-900" w:right="50" w:firstLine="540"/>
        <w:jc w:val="both"/>
        <w:rPr>
          <w:rFonts w:ascii="GHEA Grapalat" w:hAnsi="GHEA Grapalat"/>
          <w:color w:val="000000"/>
          <w:sz w:val="24"/>
          <w:szCs w:val="24"/>
          <w:shd w:val="clear" w:color="auto" w:fill="FFFFFF"/>
          <w:lang w:val="hy-AM"/>
        </w:rPr>
      </w:pPr>
      <w:r w:rsidRPr="000C6B3E">
        <w:rPr>
          <w:rFonts w:ascii="GHEA Grapalat" w:eastAsia="Times New Roman" w:hAnsi="GHEA Grapalat"/>
          <w:bCs/>
          <w:iCs/>
          <w:noProof/>
          <w:sz w:val="24"/>
          <w:szCs w:val="24"/>
          <w:lang w:val="hy-AM"/>
        </w:rPr>
        <w:t>«</w:t>
      </w:r>
      <w:r w:rsidR="00696ABF" w:rsidRPr="000C6B3E">
        <w:rPr>
          <w:rFonts w:ascii="GHEA Grapalat" w:eastAsia="Times New Roman" w:hAnsi="GHEA Grapalat"/>
          <w:bCs/>
          <w:iCs/>
          <w:noProof/>
          <w:sz w:val="24"/>
          <w:szCs w:val="24"/>
          <w:lang w:val="hy-AM"/>
        </w:rPr>
        <w:t>Հայաստանի Հանրապետության կառավարության 2020 թվականի ապրիլի 30-ի N 718-Ն որոշման մեջ փոփոխություն</w:t>
      </w:r>
      <w:r w:rsidR="002C2222" w:rsidRPr="000C6B3E">
        <w:rPr>
          <w:rFonts w:ascii="GHEA Grapalat" w:eastAsia="Times New Roman" w:hAnsi="GHEA Grapalat"/>
          <w:bCs/>
          <w:iCs/>
          <w:noProof/>
          <w:sz w:val="24"/>
          <w:szCs w:val="24"/>
          <w:lang w:val="hy-AM"/>
        </w:rPr>
        <w:t xml:space="preserve"> </w:t>
      </w:r>
      <w:r w:rsidR="00696ABF" w:rsidRPr="000C6B3E">
        <w:rPr>
          <w:rFonts w:ascii="GHEA Grapalat" w:eastAsia="Times New Roman" w:hAnsi="GHEA Grapalat"/>
          <w:bCs/>
          <w:iCs/>
          <w:noProof/>
          <w:sz w:val="24"/>
          <w:szCs w:val="24"/>
          <w:lang w:val="hy-AM"/>
        </w:rPr>
        <w:t xml:space="preserve">կատարելու մասին» </w:t>
      </w:r>
      <w:r w:rsidRPr="000C6B3E">
        <w:rPr>
          <w:rFonts w:ascii="GHEA Grapalat" w:eastAsia="Times New Roman" w:hAnsi="GHEA Grapalat"/>
          <w:bCs/>
          <w:iCs/>
          <w:noProof/>
          <w:sz w:val="24"/>
          <w:szCs w:val="24"/>
          <w:lang w:val="hy-AM"/>
        </w:rPr>
        <w:t>Կ</w:t>
      </w:r>
      <w:r w:rsidR="00696ABF" w:rsidRPr="000C6B3E">
        <w:rPr>
          <w:rFonts w:ascii="GHEA Grapalat" w:eastAsia="Times New Roman" w:hAnsi="GHEA Grapalat"/>
          <w:bCs/>
          <w:iCs/>
          <w:noProof/>
          <w:sz w:val="24"/>
          <w:szCs w:val="24"/>
          <w:lang w:val="hy-AM"/>
        </w:rPr>
        <w:t>առավարության որոշման նախագծի (այսուհետ</w:t>
      </w:r>
      <w:r w:rsidR="0096628E" w:rsidRPr="000C6B3E">
        <w:rPr>
          <w:rFonts w:ascii="GHEA Grapalat" w:eastAsia="Times New Roman" w:hAnsi="GHEA Grapalat"/>
          <w:bCs/>
          <w:iCs/>
          <w:noProof/>
          <w:sz w:val="24"/>
          <w:szCs w:val="24"/>
          <w:lang w:val="hy-AM"/>
        </w:rPr>
        <w:t>և</w:t>
      </w:r>
      <w:r w:rsidR="00696ABF" w:rsidRPr="000C6B3E">
        <w:rPr>
          <w:rFonts w:ascii="GHEA Grapalat" w:eastAsia="Times New Roman" w:hAnsi="GHEA Grapalat"/>
          <w:bCs/>
          <w:iCs/>
          <w:noProof/>
          <w:sz w:val="24"/>
          <w:szCs w:val="24"/>
          <w:lang w:val="hy-AM"/>
        </w:rPr>
        <w:t xml:space="preserve">՝ Նախագիծ) </w:t>
      </w:r>
      <w:r w:rsidR="002546B7" w:rsidRPr="000C6B3E">
        <w:rPr>
          <w:rFonts w:ascii="GHEA Grapalat" w:eastAsia="Times New Roman" w:hAnsi="GHEA Grapalat"/>
          <w:bCs/>
          <w:iCs/>
          <w:noProof/>
          <w:sz w:val="24"/>
          <w:szCs w:val="24"/>
          <w:lang w:val="hy-AM"/>
        </w:rPr>
        <w:t>մշակու</w:t>
      </w:r>
      <w:r w:rsidR="003E1219" w:rsidRPr="000C6B3E">
        <w:rPr>
          <w:rFonts w:ascii="GHEA Grapalat" w:eastAsia="Times New Roman" w:hAnsi="GHEA Grapalat"/>
          <w:bCs/>
          <w:iCs/>
          <w:noProof/>
          <w:sz w:val="24"/>
          <w:szCs w:val="24"/>
          <w:lang w:val="hy-AM"/>
        </w:rPr>
        <w:t>մ</w:t>
      </w:r>
      <w:r w:rsidR="00696ABF" w:rsidRPr="000C6B3E">
        <w:rPr>
          <w:rFonts w:ascii="GHEA Grapalat" w:eastAsia="Times New Roman" w:hAnsi="GHEA Grapalat"/>
          <w:bCs/>
          <w:iCs/>
          <w:noProof/>
          <w:sz w:val="24"/>
          <w:szCs w:val="24"/>
          <w:lang w:val="hy-AM"/>
        </w:rPr>
        <w:t>ը պայմանավորված է</w:t>
      </w:r>
      <w:r w:rsidR="00A65487" w:rsidRPr="00A65487">
        <w:rPr>
          <w:rFonts w:ascii="GHEA Grapalat" w:eastAsia="Times New Roman" w:hAnsi="GHEA Grapalat"/>
          <w:bCs/>
          <w:iCs/>
          <w:noProof/>
          <w:sz w:val="24"/>
          <w:szCs w:val="24"/>
          <w:lang w:val="hy-AM"/>
        </w:rPr>
        <w:t xml:space="preserve"> </w:t>
      </w:r>
      <w:r w:rsidR="00A65487">
        <w:rPr>
          <w:rFonts w:ascii="GHEA Grapalat" w:eastAsia="Times New Roman" w:hAnsi="GHEA Grapalat"/>
          <w:bCs/>
          <w:iCs/>
          <w:noProof/>
          <w:sz w:val="24"/>
          <w:szCs w:val="24"/>
          <w:lang w:val="hy-AM"/>
        </w:rPr>
        <w:t xml:space="preserve">այն հանգամանքով, որ Առողջապահական </w:t>
      </w:r>
      <w:r w:rsidR="00A65487">
        <w:rPr>
          <w:rFonts w:ascii="GHEA Grapalat" w:eastAsia="Times New Roman" w:hAnsi="GHEA Grapalat"/>
          <w:sz w:val="24"/>
          <w:szCs w:val="24"/>
          <w:lang w:val="hy-AM" w:eastAsia="ru-RU"/>
        </w:rPr>
        <w:t xml:space="preserve">և աշխատանքի տեսչական մարմնի </w:t>
      </w:r>
      <w:r w:rsidR="00A65487">
        <w:rPr>
          <w:rFonts w:ascii="GHEA Grapalat" w:eastAsia="Times New Roman" w:hAnsi="GHEA Grapalat"/>
          <w:bCs/>
          <w:iCs/>
          <w:noProof/>
          <w:sz w:val="24"/>
          <w:szCs w:val="24"/>
          <w:lang w:val="hy-AM"/>
        </w:rPr>
        <w:t xml:space="preserve">(այսուհետև՝ Տեսչական մարմին) </w:t>
      </w:r>
      <w:r w:rsidR="00A65487">
        <w:rPr>
          <w:rFonts w:ascii="GHEA Grapalat" w:eastAsia="Times New Roman" w:hAnsi="GHEA Grapalat" w:cs="GHEA Grapalat"/>
          <w:sz w:val="24"/>
          <w:szCs w:val="24"/>
          <w:lang w:val="hy-AM"/>
        </w:rPr>
        <w:t xml:space="preserve">գործող </w:t>
      </w:r>
      <w:proofErr w:type="spellStart"/>
      <w:r w:rsidR="00A65487">
        <w:rPr>
          <w:rFonts w:ascii="GHEA Grapalat" w:eastAsia="Times New Roman" w:hAnsi="GHEA Grapalat" w:cs="GHEA Grapalat"/>
          <w:sz w:val="24"/>
          <w:szCs w:val="24"/>
          <w:lang w:val="hy-AM"/>
        </w:rPr>
        <w:t>ստուգաթերթերում</w:t>
      </w:r>
      <w:proofErr w:type="spellEnd"/>
      <w:r w:rsidR="00A65487">
        <w:rPr>
          <w:rFonts w:ascii="GHEA Grapalat" w:eastAsia="Times New Roman" w:hAnsi="GHEA Grapalat" w:cs="GHEA Grapalat"/>
          <w:sz w:val="24"/>
          <w:szCs w:val="24"/>
          <w:lang w:val="hy-AM"/>
        </w:rPr>
        <w:t xml:space="preserve"> ամրագրված են իրավական ակտերի մասեր, կետեր, ենթակետեր, որոնք արդեն ուժը կորցրած են ճանաչվել կամ փոփոխության են ենթարկվել։</w:t>
      </w:r>
      <w:r w:rsidR="00A65487">
        <w:rPr>
          <w:rFonts w:ascii="GHEA Grapalat" w:eastAsia="Times New Roman" w:hAnsi="GHEA Grapalat" w:cs="GHEA Grapalat"/>
          <w:bCs/>
          <w:iCs/>
          <w:noProof/>
          <w:sz w:val="24"/>
          <w:szCs w:val="24"/>
          <w:lang w:val="hy-AM"/>
        </w:rPr>
        <w:t xml:space="preserve"> Հետևաբար, որպեսզի </w:t>
      </w:r>
      <w:r w:rsidR="00A65487">
        <w:rPr>
          <w:rFonts w:ascii="GHEA Grapalat" w:hAnsi="GHEA Grapalat"/>
          <w:color w:val="000000"/>
          <w:sz w:val="24"/>
          <w:szCs w:val="24"/>
          <w:shd w:val="clear" w:color="auto" w:fill="FFFFFF"/>
          <w:lang w:val="hy-AM"/>
        </w:rPr>
        <w:t>վ</w:t>
      </w:r>
      <w:r w:rsidR="00A65487">
        <w:rPr>
          <w:rFonts w:ascii="GHEA Grapalat" w:eastAsia="Times New Roman" w:hAnsi="GHEA Grapalat" w:cs="GHEA Grapalat"/>
          <w:sz w:val="24"/>
          <w:szCs w:val="24"/>
          <w:lang w:val="hy-AM"/>
        </w:rPr>
        <w:t xml:space="preserve">երահսկողական գործառույթների իրականացման ընթացքում տեսչական մարմինը ունենա վարչական ակտի կայացման հնարավորություն, ինչպես նաև իր գործունեության </w:t>
      </w:r>
      <w:proofErr w:type="spellStart"/>
      <w:r w:rsidR="00A65487">
        <w:rPr>
          <w:rFonts w:ascii="GHEA Grapalat" w:eastAsia="Times New Roman" w:hAnsi="GHEA Grapalat" w:cs="GHEA Grapalat"/>
          <w:sz w:val="24"/>
          <w:szCs w:val="24"/>
          <w:lang w:val="hy-AM"/>
        </w:rPr>
        <w:t>չխոչընդոտող</w:t>
      </w:r>
      <w:proofErr w:type="spellEnd"/>
      <w:r w:rsidR="00A65487">
        <w:rPr>
          <w:rFonts w:ascii="GHEA Grapalat" w:eastAsia="Times New Roman" w:hAnsi="GHEA Grapalat" w:cs="GHEA Grapalat"/>
          <w:sz w:val="24"/>
          <w:szCs w:val="24"/>
          <w:lang w:val="hy-AM"/>
        </w:rPr>
        <w:t xml:space="preserve"> այլ հանգամանքներ իրավական դաշտում, անհրաժեշտություն է առաջացել կատարել փոփոխություններ </w:t>
      </w:r>
      <w:r w:rsidR="00A65487">
        <w:rPr>
          <w:rFonts w:ascii="GHEA Grapalat" w:eastAsia="Times New Roman" w:hAnsi="GHEA Grapalat" w:cs="GHEA Grapalat"/>
          <w:iCs/>
          <w:sz w:val="24"/>
          <w:szCs w:val="24"/>
          <w:lang w:val="hy-AM"/>
        </w:rPr>
        <w:t xml:space="preserve">համապատասխան ոլորտի </w:t>
      </w:r>
      <w:proofErr w:type="spellStart"/>
      <w:r w:rsidR="00A65487">
        <w:rPr>
          <w:rFonts w:ascii="GHEA Grapalat" w:eastAsia="Times New Roman" w:hAnsi="GHEA Grapalat" w:cs="GHEA Grapalat"/>
          <w:iCs/>
          <w:sz w:val="24"/>
          <w:szCs w:val="24"/>
          <w:lang w:val="hy-AM"/>
        </w:rPr>
        <w:t>ստուգաթերթերում</w:t>
      </w:r>
      <w:proofErr w:type="spellEnd"/>
      <w:r w:rsidR="00A65487">
        <w:rPr>
          <w:rFonts w:ascii="GHEA Grapalat" w:eastAsia="Times New Roman" w:hAnsi="GHEA Grapalat" w:cs="GHEA Grapalat"/>
          <w:iCs/>
          <w:sz w:val="24"/>
          <w:szCs w:val="24"/>
          <w:lang w:val="hy-AM"/>
        </w:rPr>
        <w:t>։</w:t>
      </w:r>
      <w:r w:rsidR="00A65487">
        <w:rPr>
          <w:rFonts w:ascii="GHEA Grapalat" w:eastAsia="Times New Roman" w:hAnsi="GHEA Grapalat" w:cs="GHEA Grapalat"/>
          <w:i/>
          <w:sz w:val="24"/>
          <w:szCs w:val="24"/>
          <w:lang w:val="hy-AM"/>
        </w:rPr>
        <w:t xml:space="preserve"> </w:t>
      </w:r>
    </w:p>
    <w:p w14:paraId="015A5FE5" w14:textId="58514714" w:rsidR="004D2F9E" w:rsidRDefault="004D2F9E" w:rsidP="002E79EB">
      <w:pPr>
        <w:tabs>
          <w:tab w:val="left" w:pos="993"/>
        </w:tabs>
        <w:spacing w:after="0" w:line="360" w:lineRule="auto"/>
        <w:ind w:left="-900" w:right="50" w:firstLine="540"/>
        <w:jc w:val="both"/>
        <w:rPr>
          <w:rFonts w:ascii="GHEA Grapalat" w:eastAsia="Times New Roman" w:hAnsi="GHEA Grapalat" w:cs="GHEA Grapalat"/>
          <w:sz w:val="24"/>
          <w:szCs w:val="24"/>
          <w:lang w:val="hy-AM"/>
        </w:rPr>
      </w:pPr>
    </w:p>
    <w:p w14:paraId="0FACC30C" w14:textId="044FCC2B" w:rsidR="000D26C8" w:rsidRDefault="000D26C8" w:rsidP="006E1049">
      <w:pPr>
        <w:tabs>
          <w:tab w:val="left" w:pos="993"/>
        </w:tabs>
        <w:spacing w:after="0" w:line="360" w:lineRule="auto"/>
        <w:ind w:left="-900" w:right="50" w:firstLine="540"/>
        <w:jc w:val="both"/>
        <w:rPr>
          <w:rFonts w:ascii="GHEA Grapalat" w:eastAsia="Times New Roman" w:hAnsi="GHEA Grapalat"/>
          <w:b/>
          <w:bCs/>
          <w:iCs/>
          <w:noProof/>
          <w:sz w:val="24"/>
          <w:szCs w:val="24"/>
          <w:lang w:val="hy-AM"/>
        </w:rPr>
      </w:pPr>
      <w:r w:rsidRPr="000C6B3E">
        <w:rPr>
          <w:rFonts w:ascii="GHEA Grapalat" w:eastAsia="Times New Roman" w:hAnsi="GHEA Grapalat"/>
          <w:b/>
          <w:bCs/>
          <w:iCs/>
          <w:noProof/>
          <w:sz w:val="24"/>
          <w:szCs w:val="24"/>
          <w:lang w:val="hy-AM"/>
        </w:rPr>
        <w:t>2.</w:t>
      </w:r>
      <w:r w:rsidR="00BB5B6D" w:rsidRPr="000C6B3E">
        <w:rPr>
          <w:rFonts w:ascii="GHEA Grapalat" w:eastAsia="Times New Roman" w:hAnsi="GHEA Grapalat"/>
          <w:b/>
          <w:bCs/>
          <w:iCs/>
          <w:noProof/>
          <w:sz w:val="24"/>
          <w:szCs w:val="24"/>
          <w:lang w:val="hy-AM"/>
        </w:rPr>
        <w:t xml:space="preserve"> </w:t>
      </w:r>
      <w:r w:rsidRPr="000C6B3E">
        <w:rPr>
          <w:rFonts w:ascii="GHEA Grapalat" w:eastAsia="Times New Roman" w:hAnsi="GHEA Grapalat"/>
          <w:b/>
          <w:bCs/>
          <w:iCs/>
          <w:noProof/>
          <w:sz w:val="24"/>
          <w:szCs w:val="24"/>
          <w:lang w:val="hy-AM"/>
        </w:rPr>
        <w:t>Առկա խնդ</w:t>
      </w:r>
      <w:r w:rsidR="00551CD7" w:rsidRPr="000C6B3E">
        <w:rPr>
          <w:rFonts w:ascii="GHEA Grapalat" w:eastAsia="Times New Roman" w:hAnsi="GHEA Grapalat"/>
          <w:b/>
          <w:bCs/>
          <w:iCs/>
          <w:noProof/>
          <w:sz w:val="24"/>
          <w:szCs w:val="24"/>
          <w:lang w:val="hy-AM"/>
        </w:rPr>
        <w:t>իրները և առաջարկվող լուծումները.</w:t>
      </w:r>
    </w:p>
    <w:p w14:paraId="0772D5E1" w14:textId="14F8ABEF" w:rsidR="00A65487" w:rsidRPr="00A65487" w:rsidRDefault="00A65487" w:rsidP="00A65487">
      <w:pPr>
        <w:tabs>
          <w:tab w:val="left" w:pos="993"/>
        </w:tabs>
        <w:spacing w:after="0" w:line="360" w:lineRule="auto"/>
        <w:ind w:left="-900" w:right="50" w:firstLine="540"/>
        <w:jc w:val="both"/>
        <w:rPr>
          <w:rFonts w:ascii="GHEA Grapalat" w:eastAsia="Times New Roman" w:hAnsi="GHEA Grapalat" w:cs="GHEA Grapalat"/>
          <w:sz w:val="24"/>
          <w:szCs w:val="24"/>
          <w:lang w:val="hy-AM"/>
        </w:rPr>
      </w:pPr>
      <w:r w:rsidRPr="00A65487">
        <w:rPr>
          <w:rFonts w:ascii="GHEA Grapalat" w:eastAsia="Times New Roman" w:hAnsi="GHEA Grapalat" w:cs="GHEA Grapalat"/>
          <w:sz w:val="24"/>
          <w:szCs w:val="24"/>
          <w:lang w:val="hy-AM"/>
        </w:rPr>
        <w:t xml:space="preserve">2020 թվականի ապրիլի 30-ին ընդունված </w:t>
      </w:r>
      <w:r>
        <w:rPr>
          <w:rFonts w:ascii="GHEA Grapalat" w:eastAsia="Times New Roman" w:hAnsi="GHEA Grapalat" w:cs="GHEA Grapalat"/>
          <w:sz w:val="24"/>
          <w:szCs w:val="24"/>
          <w:lang w:val="hy-AM"/>
        </w:rPr>
        <w:t>Կ</w:t>
      </w:r>
      <w:r w:rsidRPr="00A65487">
        <w:rPr>
          <w:rFonts w:ascii="GHEA Grapalat" w:eastAsia="Times New Roman" w:hAnsi="GHEA Grapalat" w:cs="GHEA Grapalat"/>
          <w:sz w:val="24"/>
          <w:szCs w:val="24"/>
          <w:lang w:val="hy-AM"/>
        </w:rPr>
        <w:t xml:space="preserve">առավարության N 718-Ն որոշման 2-րդ հավելվածով </w:t>
      </w:r>
      <w:r w:rsidR="00D81FE9" w:rsidRPr="000C6B3E">
        <w:rPr>
          <w:rFonts w:ascii="GHEA Grapalat" w:eastAsia="Times New Roman" w:hAnsi="GHEA Grapalat"/>
          <w:bCs/>
          <w:iCs/>
          <w:noProof/>
          <w:sz w:val="24"/>
          <w:szCs w:val="24"/>
          <w:lang w:val="hy-AM"/>
        </w:rPr>
        <w:t xml:space="preserve">(այսուհետև՝ </w:t>
      </w:r>
      <w:r w:rsidR="00D81FE9">
        <w:rPr>
          <w:rFonts w:ascii="GHEA Grapalat" w:eastAsia="Times New Roman" w:hAnsi="GHEA Grapalat"/>
          <w:bCs/>
          <w:iCs/>
          <w:noProof/>
          <w:sz w:val="24"/>
          <w:szCs w:val="24"/>
          <w:lang w:val="hy-AM"/>
        </w:rPr>
        <w:t>հավելված</w:t>
      </w:r>
      <w:r w:rsidR="00D81FE9" w:rsidRPr="000C6B3E">
        <w:rPr>
          <w:rFonts w:ascii="GHEA Grapalat" w:eastAsia="Times New Roman" w:hAnsi="GHEA Grapalat"/>
          <w:bCs/>
          <w:iCs/>
          <w:noProof/>
          <w:sz w:val="24"/>
          <w:szCs w:val="24"/>
          <w:lang w:val="hy-AM"/>
        </w:rPr>
        <w:t xml:space="preserve">) </w:t>
      </w:r>
      <w:r w:rsidRPr="00A65487">
        <w:rPr>
          <w:rFonts w:ascii="GHEA Grapalat" w:eastAsia="Times New Roman" w:hAnsi="GHEA Grapalat" w:cs="GHEA Grapalat"/>
          <w:sz w:val="24"/>
          <w:szCs w:val="24"/>
          <w:lang w:val="hy-AM"/>
        </w:rPr>
        <w:t xml:space="preserve">հաստատված </w:t>
      </w:r>
      <w:proofErr w:type="spellStart"/>
      <w:r w:rsidRPr="00A65487">
        <w:rPr>
          <w:rFonts w:ascii="GHEA Grapalat" w:eastAsia="Times New Roman" w:hAnsi="GHEA Grapalat" w:cs="GHEA Grapalat"/>
          <w:sz w:val="24"/>
          <w:szCs w:val="24"/>
          <w:lang w:val="hy-AM"/>
        </w:rPr>
        <w:t>ստուգաթերթերի</w:t>
      </w:r>
      <w:proofErr w:type="spellEnd"/>
      <w:r w:rsidR="00D81FE9">
        <w:rPr>
          <w:rFonts w:ascii="GHEA Grapalat" w:eastAsia="Times New Roman" w:hAnsi="GHEA Grapalat" w:cs="GHEA Grapalat"/>
          <w:sz w:val="24"/>
          <w:szCs w:val="24"/>
          <w:lang w:val="hy-AM"/>
        </w:rPr>
        <w:t xml:space="preserve"> </w:t>
      </w:r>
      <w:proofErr w:type="spellStart"/>
      <w:r w:rsidRPr="00A65487">
        <w:rPr>
          <w:rFonts w:ascii="GHEA Grapalat" w:eastAsia="Times New Roman" w:hAnsi="GHEA Grapalat" w:cs="GHEA Grapalat"/>
          <w:sz w:val="24"/>
          <w:szCs w:val="24"/>
          <w:lang w:val="hy-AM"/>
        </w:rPr>
        <w:t>կիրարկման</w:t>
      </w:r>
      <w:proofErr w:type="spellEnd"/>
      <w:r w:rsidRPr="00A65487">
        <w:rPr>
          <w:rFonts w:ascii="GHEA Grapalat" w:eastAsia="Times New Roman" w:hAnsi="GHEA Grapalat" w:cs="GHEA Grapalat"/>
          <w:sz w:val="24"/>
          <w:szCs w:val="24"/>
          <w:lang w:val="hy-AM"/>
        </w:rPr>
        <w:t xml:space="preserve"> ընթացքում բացահայտվել են մի շարք խնդիրներ՝ կապված ինչպես օրենսդրական տեխնիկայի կանոնների խախտման, այնպես էլ վերահսկողությունից դուրս մնացած օրենսդրական պահանջների վերահսկման հետ</w:t>
      </w:r>
      <w:r w:rsidR="00BE3CEC">
        <w:rPr>
          <w:rFonts w:ascii="GHEA Grapalat" w:eastAsia="Times New Roman" w:hAnsi="GHEA Grapalat" w:cs="GHEA Grapalat"/>
          <w:sz w:val="24"/>
          <w:szCs w:val="24"/>
          <w:lang w:val="hy-AM"/>
        </w:rPr>
        <w:t>,</w:t>
      </w:r>
      <w:r w:rsidRPr="00A65487">
        <w:rPr>
          <w:rFonts w:ascii="GHEA Grapalat" w:eastAsia="Times New Roman" w:hAnsi="GHEA Grapalat" w:cs="GHEA Grapalat"/>
          <w:sz w:val="24"/>
          <w:szCs w:val="24"/>
          <w:lang w:val="hy-AM"/>
        </w:rPr>
        <w:t xml:space="preserve"> </w:t>
      </w:r>
      <w:r w:rsidR="00BE3CEC">
        <w:rPr>
          <w:rFonts w:ascii="GHEA Grapalat" w:eastAsia="Times New Roman" w:hAnsi="GHEA Grapalat" w:cs="GHEA Grapalat"/>
          <w:sz w:val="24"/>
          <w:szCs w:val="24"/>
          <w:lang w:val="hy-AM"/>
        </w:rPr>
        <w:t>մ</w:t>
      </w:r>
      <w:r w:rsidR="00D81FE9">
        <w:rPr>
          <w:rFonts w:ascii="GHEA Grapalat" w:eastAsia="Times New Roman" w:hAnsi="GHEA Grapalat" w:cs="GHEA Grapalat"/>
          <w:sz w:val="24"/>
          <w:szCs w:val="24"/>
          <w:lang w:val="hy-AM"/>
        </w:rPr>
        <w:t>ասնավորապես</w:t>
      </w:r>
      <w:r w:rsidRPr="00A65487">
        <w:rPr>
          <w:rFonts w:ascii="GHEA Grapalat" w:eastAsia="Times New Roman" w:hAnsi="GHEA Grapalat" w:cs="GHEA Grapalat"/>
          <w:sz w:val="24"/>
          <w:szCs w:val="24"/>
          <w:lang w:val="hy-AM"/>
        </w:rPr>
        <w:t>.</w:t>
      </w:r>
    </w:p>
    <w:p w14:paraId="4A30521C" w14:textId="77777777" w:rsidR="00D81FE9" w:rsidRDefault="00A65487" w:rsidP="00D81FE9">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sidRPr="00D81FE9">
        <w:rPr>
          <w:rFonts w:ascii="GHEA Grapalat" w:eastAsia="Times New Roman" w:hAnsi="GHEA Grapalat" w:cs="GHEA Grapalat"/>
          <w:sz w:val="24"/>
          <w:szCs w:val="24"/>
          <w:lang w:val="hy-AM"/>
        </w:rPr>
        <w:t xml:space="preserve">«Դեղերի մասին» օրենքի 19-րդ հոդվածի 1-ին մասը նախատեսում է, որ դեղերը պատրաստվում են </w:t>
      </w:r>
      <w:proofErr w:type="spellStart"/>
      <w:r w:rsidRPr="00D81FE9">
        <w:rPr>
          <w:rFonts w:ascii="GHEA Grapalat" w:eastAsia="Times New Roman" w:hAnsi="GHEA Grapalat" w:cs="GHEA Grapalat"/>
          <w:sz w:val="24"/>
          <w:szCs w:val="24"/>
          <w:lang w:val="hy-AM"/>
        </w:rPr>
        <w:t>դեղատանը</w:t>
      </w:r>
      <w:proofErr w:type="spellEnd"/>
      <w:r w:rsidRPr="00D81FE9">
        <w:rPr>
          <w:rFonts w:ascii="GHEA Grapalat" w:eastAsia="Times New Roman" w:hAnsi="GHEA Grapalat" w:cs="GHEA Grapalat"/>
          <w:sz w:val="24"/>
          <w:szCs w:val="24"/>
          <w:lang w:val="hy-AM"/>
        </w:rPr>
        <w:t xml:space="preserve">` ըստ դեղատոմսերի կամ Լիազոր մարմնի հաստատած </w:t>
      </w:r>
      <w:proofErr w:type="spellStart"/>
      <w:r w:rsidRPr="00D81FE9">
        <w:rPr>
          <w:rFonts w:ascii="GHEA Grapalat" w:eastAsia="Times New Roman" w:hAnsi="GHEA Grapalat" w:cs="GHEA Grapalat"/>
          <w:sz w:val="24"/>
          <w:szCs w:val="24"/>
          <w:lang w:val="hy-AM"/>
        </w:rPr>
        <w:t>դեղագրությունների</w:t>
      </w:r>
      <w:proofErr w:type="spellEnd"/>
      <w:r w:rsidRPr="00D81FE9">
        <w:rPr>
          <w:rFonts w:ascii="GHEA Grapalat" w:eastAsia="Times New Roman" w:hAnsi="GHEA Grapalat" w:cs="GHEA Grapalat"/>
          <w:sz w:val="24"/>
          <w:szCs w:val="24"/>
          <w:lang w:val="hy-AM"/>
        </w:rPr>
        <w:t>,</w:t>
      </w:r>
      <w:r w:rsidR="00D81FE9" w:rsidRPr="00D81FE9">
        <w:rPr>
          <w:rFonts w:ascii="GHEA Grapalat" w:eastAsia="Times New Roman" w:hAnsi="GHEA Grapalat" w:cs="GHEA Grapalat"/>
          <w:sz w:val="24"/>
          <w:szCs w:val="24"/>
          <w:lang w:val="hy-AM"/>
        </w:rPr>
        <w:t xml:space="preserve"> մ</w:t>
      </w:r>
      <w:r w:rsidRPr="00D81FE9">
        <w:rPr>
          <w:rFonts w:ascii="GHEA Grapalat" w:eastAsia="Times New Roman" w:hAnsi="GHEA Grapalat" w:cs="GHEA Grapalat"/>
          <w:sz w:val="24"/>
          <w:szCs w:val="24"/>
          <w:lang w:val="hy-AM"/>
        </w:rPr>
        <w:t>ինչդեռ 2020 թվականի ապրիլի 30-ին ընդունված հավելված</w:t>
      </w:r>
      <w:r w:rsidR="00D81FE9" w:rsidRPr="00D81FE9">
        <w:rPr>
          <w:rFonts w:ascii="GHEA Grapalat" w:eastAsia="Times New Roman" w:hAnsi="GHEA Grapalat" w:cs="GHEA Grapalat"/>
          <w:sz w:val="24"/>
          <w:szCs w:val="24"/>
          <w:lang w:val="hy-AM"/>
        </w:rPr>
        <w:t>ի</w:t>
      </w:r>
      <w:r w:rsidRPr="00D81FE9">
        <w:rPr>
          <w:rFonts w:ascii="GHEA Grapalat" w:eastAsia="Times New Roman" w:hAnsi="GHEA Grapalat" w:cs="GHEA Grapalat"/>
          <w:sz w:val="24"/>
          <w:szCs w:val="24"/>
          <w:lang w:val="hy-AM"/>
        </w:rPr>
        <w:t xml:space="preserve"> </w:t>
      </w:r>
      <w:r w:rsidR="00D81FE9" w:rsidRPr="00D81FE9">
        <w:rPr>
          <w:rFonts w:ascii="GHEA Grapalat" w:eastAsia="Times New Roman" w:hAnsi="GHEA Grapalat" w:cs="GHEA Grapalat"/>
          <w:sz w:val="24"/>
          <w:szCs w:val="24"/>
          <w:lang w:val="hy-AM"/>
        </w:rPr>
        <w:t>2</w:t>
      </w:r>
      <w:r w:rsidRPr="00D81FE9">
        <w:rPr>
          <w:rFonts w:ascii="GHEA Grapalat" w:eastAsia="Times New Roman" w:hAnsi="GHEA Grapalat" w:cs="GHEA Grapalat"/>
          <w:sz w:val="24"/>
          <w:szCs w:val="24"/>
          <w:lang w:val="hy-AM"/>
        </w:rPr>
        <w:t xml:space="preserve">.1 </w:t>
      </w:r>
      <w:proofErr w:type="spellStart"/>
      <w:r w:rsidRPr="00D81FE9">
        <w:rPr>
          <w:rFonts w:ascii="GHEA Grapalat" w:eastAsia="Times New Roman" w:hAnsi="GHEA Grapalat" w:cs="GHEA Grapalat"/>
          <w:sz w:val="24"/>
          <w:szCs w:val="24"/>
          <w:lang w:val="hy-AM"/>
        </w:rPr>
        <w:t>ստուգաթերթի</w:t>
      </w:r>
      <w:proofErr w:type="spellEnd"/>
      <w:r w:rsidRPr="00D81FE9">
        <w:rPr>
          <w:rFonts w:ascii="GHEA Grapalat" w:eastAsia="Times New Roman" w:hAnsi="GHEA Grapalat" w:cs="GHEA Grapalat"/>
          <w:sz w:val="24"/>
          <w:szCs w:val="24"/>
          <w:lang w:val="hy-AM"/>
        </w:rPr>
        <w:t xml:space="preserve"> 4-րդ հարցում նախատեսվել է. «Դեղերը պատրաստվում են ըստ դեղատոմսերի և հաստատված </w:t>
      </w:r>
      <w:proofErr w:type="spellStart"/>
      <w:r w:rsidRPr="00D81FE9">
        <w:rPr>
          <w:rFonts w:ascii="GHEA Grapalat" w:eastAsia="Times New Roman" w:hAnsi="GHEA Grapalat" w:cs="GHEA Grapalat"/>
          <w:sz w:val="24"/>
          <w:szCs w:val="24"/>
          <w:lang w:val="hy-AM"/>
        </w:rPr>
        <w:t>դեղագրությունների</w:t>
      </w:r>
      <w:proofErr w:type="spellEnd"/>
      <w:r w:rsidRPr="00D81FE9">
        <w:rPr>
          <w:rFonts w:ascii="GHEA Grapalat" w:eastAsia="Times New Roman" w:hAnsi="GHEA Grapalat" w:cs="GHEA Grapalat"/>
          <w:sz w:val="24"/>
          <w:szCs w:val="24"/>
          <w:lang w:val="hy-AM"/>
        </w:rPr>
        <w:t xml:space="preserve"> այն դեղատներում, որոնց լիցենզիայում առկա է նշում </w:t>
      </w:r>
      <w:r w:rsidRPr="00D81FE9">
        <w:rPr>
          <w:rFonts w:ascii="GHEA Grapalat" w:eastAsia="Times New Roman" w:hAnsi="GHEA Grapalat" w:cs="GHEA Grapalat"/>
          <w:sz w:val="24"/>
          <w:szCs w:val="24"/>
          <w:lang w:val="hy-AM"/>
        </w:rPr>
        <w:lastRenderedPageBreak/>
        <w:t>դեղեր պատրաստելու մասին», ինչը չի բխում «Դեղերի մասին» օրենքի 19-րդ հոդվածի 1-ին մասի պահանջից։</w:t>
      </w:r>
    </w:p>
    <w:p w14:paraId="62823659" w14:textId="77777777" w:rsidR="00D81FE9" w:rsidRDefault="00A65487" w:rsidP="00D81FE9">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sidRPr="00A65487">
        <w:rPr>
          <w:rFonts w:ascii="GHEA Grapalat" w:eastAsia="Times New Roman" w:hAnsi="GHEA Grapalat" w:cs="GHEA Grapalat"/>
          <w:sz w:val="24"/>
          <w:szCs w:val="24"/>
          <w:lang w:val="hy-AM"/>
        </w:rPr>
        <w:t xml:space="preserve">«Դեղերի մասին» օրենքի 19-րդ հոդվածը կանոնակարգելով դեղերի պատրաստման հետ կապված իրավահարաբերությունները՝ 2-րդ մասով նախատեսել է. «Դեղատներում </w:t>
      </w:r>
      <w:proofErr w:type="spellStart"/>
      <w:r w:rsidRPr="00A65487">
        <w:rPr>
          <w:rFonts w:ascii="GHEA Grapalat" w:eastAsia="Times New Roman" w:hAnsi="GHEA Grapalat" w:cs="GHEA Grapalat"/>
          <w:sz w:val="24"/>
          <w:szCs w:val="24"/>
          <w:lang w:val="hy-AM"/>
        </w:rPr>
        <w:t>կաթիլաներարկման</w:t>
      </w:r>
      <w:proofErr w:type="spellEnd"/>
      <w:r w:rsidRPr="00A65487">
        <w:rPr>
          <w:rFonts w:ascii="GHEA Grapalat" w:eastAsia="Times New Roman" w:hAnsi="GHEA Grapalat" w:cs="GHEA Grapalat"/>
          <w:sz w:val="24"/>
          <w:szCs w:val="24"/>
          <w:lang w:val="hy-AM"/>
        </w:rPr>
        <w:t xml:space="preserve"> լուծույթների </w:t>
      </w:r>
      <w:proofErr w:type="spellStart"/>
      <w:r w:rsidRPr="00A65487">
        <w:rPr>
          <w:rFonts w:ascii="GHEA Grapalat" w:eastAsia="Times New Roman" w:hAnsi="GHEA Grapalat" w:cs="GHEA Grapalat"/>
          <w:sz w:val="24"/>
          <w:szCs w:val="24"/>
          <w:lang w:val="hy-AM"/>
        </w:rPr>
        <w:t>պատրաստումն</w:t>
      </w:r>
      <w:proofErr w:type="spellEnd"/>
      <w:r w:rsidRPr="00A65487">
        <w:rPr>
          <w:rFonts w:ascii="GHEA Grapalat" w:eastAsia="Times New Roman" w:hAnsi="GHEA Grapalat" w:cs="GHEA Grapalat"/>
          <w:sz w:val="24"/>
          <w:szCs w:val="24"/>
          <w:lang w:val="hy-AM"/>
        </w:rPr>
        <w:t xml:space="preserve"> արգելվում է, բացառությամբ բժշկական հաստատության կառուցվածքային ստորաբաժանում հանդիսացող դեղատների, որտեղ սույն օրենքով նախատեսված կարգով թույլատրվում է այն </w:t>
      </w:r>
      <w:proofErr w:type="spellStart"/>
      <w:r w:rsidRPr="00A65487">
        <w:rPr>
          <w:rFonts w:ascii="GHEA Grapalat" w:eastAsia="Times New Roman" w:hAnsi="GHEA Grapalat" w:cs="GHEA Grapalat"/>
          <w:sz w:val="24"/>
          <w:szCs w:val="24"/>
          <w:lang w:val="hy-AM"/>
        </w:rPr>
        <w:t>կաթիլաներարկման</w:t>
      </w:r>
      <w:proofErr w:type="spellEnd"/>
      <w:r w:rsidRPr="00A65487">
        <w:rPr>
          <w:rFonts w:ascii="GHEA Grapalat" w:eastAsia="Times New Roman" w:hAnsi="GHEA Grapalat" w:cs="GHEA Grapalat"/>
          <w:sz w:val="24"/>
          <w:szCs w:val="24"/>
          <w:lang w:val="hy-AM"/>
        </w:rPr>
        <w:t xml:space="preserve"> լուծույթների պատրաստումը, որոնք օրենքով սահմանված կարգով չեն </w:t>
      </w:r>
      <w:proofErr w:type="spellStart"/>
      <w:r w:rsidRPr="00A65487">
        <w:rPr>
          <w:rFonts w:ascii="GHEA Grapalat" w:eastAsia="Times New Roman" w:hAnsi="GHEA Grapalat" w:cs="GHEA Grapalat"/>
          <w:sz w:val="24"/>
          <w:szCs w:val="24"/>
          <w:lang w:val="hy-AM"/>
        </w:rPr>
        <w:t>շրջանառվում</w:t>
      </w:r>
      <w:proofErr w:type="spellEnd"/>
      <w:r w:rsidRPr="00A65487">
        <w:rPr>
          <w:rFonts w:ascii="GHEA Grapalat" w:eastAsia="Times New Roman" w:hAnsi="GHEA Grapalat" w:cs="GHEA Grapalat"/>
          <w:sz w:val="24"/>
          <w:szCs w:val="24"/>
          <w:lang w:val="hy-AM"/>
        </w:rPr>
        <w:t xml:space="preserve"> Հայաստանի Հանրապետությունում»։</w:t>
      </w:r>
      <w:r w:rsidR="00D81FE9" w:rsidRPr="00D81FE9">
        <w:rPr>
          <w:rFonts w:ascii="GHEA Grapalat" w:eastAsia="Times New Roman" w:hAnsi="GHEA Grapalat" w:cs="GHEA Grapalat"/>
          <w:sz w:val="24"/>
          <w:szCs w:val="24"/>
          <w:lang w:val="hy-AM"/>
        </w:rPr>
        <w:t xml:space="preserve"> Իսկ </w:t>
      </w:r>
      <w:r w:rsidRPr="00A65487">
        <w:rPr>
          <w:rFonts w:ascii="GHEA Grapalat" w:eastAsia="Times New Roman" w:hAnsi="GHEA Grapalat" w:cs="GHEA Grapalat"/>
          <w:sz w:val="24"/>
          <w:szCs w:val="24"/>
          <w:lang w:val="hy-AM"/>
        </w:rPr>
        <w:t>ՀՀ կառավարության հավելված</w:t>
      </w:r>
      <w:r w:rsidR="00D81FE9" w:rsidRPr="00D81FE9">
        <w:rPr>
          <w:rFonts w:ascii="GHEA Grapalat" w:eastAsia="Times New Roman" w:hAnsi="GHEA Grapalat" w:cs="GHEA Grapalat"/>
          <w:sz w:val="24"/>
          <w:szCs w:val="24"/>
          <w:lang w:val="hy-AM"/>
        </w:rPr>
        <w:t>ի</w:t>
      </w:r>
      <w:r w:rsidRPr="00A65487">
        <w:rPr>
          <w:rFonts w:ascii="GHEA Grapalat" w:eastAsia="Times New Roman" w:hAnsi="GHEA Grapalat" w:cs="GHEA Grapalat"/>
          <w:sz w:val="24"/>
          <w:szCs w:val="24"/>
          <w:lang w:val="hy-AM"/>
        </w:rPr>
        <w:t xml:space="preserve"> 2.1 </w:t>
      </w:r>
      <w:proofErr w:type="spellStart"/>
      <w:r w:rsidRPr="00A65487">
        <w:rPr>
          <w:rFonts w:ascii="GHEA Grapalat" w:eastAsia="Times New Roman" w:hAnsi="GHEA Grapalat" w:cs="GHEA Grapalat"/>
          <w:sz w:val="24"/>
          <w:szCs w:val="24"/>
          <w:lang w:val="hy-AM"/>
        </w:rPr>
        <w:t>ստուգաթերթը</w:t>
      </w:r>
      <w:proofErr w:type="spellEnd"/>
      <w:r w:rsidRPr="00A65487">
        <w:rPr>
          <w:rFonts w:ascii="GHEA Grapalat" w:eastAsia="Times New Roman" w:hAnsi="GHEA Grapalat" w:cs="GHEA Grapalat"/>
          <w:sz w:val="24"/>
          <w:szCs w:val="24"/>
          <w:lang w:val="hy-AM"/>
        </w:rPr>
        <w:t xml:space="preserve"> (հարց 4.1), որպես ստուգվող հարց, անդրադառնում է </w:t>
      </w:r>
      <w:proofErr w:type="spellStart"/>
      <w:r w:rsidRPr="00A65487">
        <w:rPr>
          <w:rFonts w:ascii="GHEA Grapalat" w:eastAsia="Times New Roman" w:hAnsi="GHEA Grapalat" w:cs="GHEA Grapalat"/>
          <w:sz w:val="24"/>
          <w:szCs w:val="24"/>
          <w:lang w:val="hy-AM"/>
        </w:rPr>
        <w:t>դեղատանը</w:t>
      </w:r>
      <w:proofErr w:type="spellEnd"/>
      <w:r w:rsidRPr="00A65487">
        <w:rPr>
          <w:rFonts w:ascii="GHEA Grapalat" w:eastAsia="Times New Roman" w:hAnsi="GHEA Grapalat" w:cs="GHEA Grapalat"/>
          <w:sz w:val="24"/>
          <w:szCs w:val="24"/>
          <w:lang w:val="hy-AM"/>
        </w:rPr>
        <w:t xml:space="preserve"> </w:t>
      </w:r>
      <w:proofErr w:type="spellStart"/>
      <w:r w:rsidRPr="00A65487">
        <w:rPr>
          <w:rFonts w:ascii="GHEA Grapalat" w:eastAsia="Times New Roman" w:hAnsi="GHEA Grapalat" w:cs="GHEA Grapalat"/>
          <w:sz w:val="24"/>
          <w:szCs w:val="24"/>
          <w:lang w:val="hy-AM"/>
        </w:rPr>
        <w:t>կաթիլաներարկման</w:t>
      </w:r>
      <w:proofErr w:type="spellEnd"/>
      <w:r w:rsidRPr="00A65487">
        <w:rPr>
          <w:rFonts w:ascii="GHEA Grapalat" w:eastAsia="Times New Roman" w:hAnsi="GHEA Grapalat" w:cs="GHEA Grapalat"/>
          <w:sz w:val="24"/>
          <w:szCs w:val="24"/>
          <w:lang w:val="hy-AM"/>
        </w:rPr>
        <w:t xml:space="preserve"> լուծույթների պատրաստման արգելքին, սակայն հարցը թերի է շարադրված։</w:t>
      </w:r>
    </w:p>
    <w:p w14:paraId="735B77F9" w14:textId="22E8AD44" w:rsidR="00A65487" w:rsidRPr="00A65487" w:rsidRDefault="00D81FE9" w:rsidP="00D81FE9">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sidRPr="00D81FE9">
        <w:rPr>
          <w:rFonts w:ascii="GHEA Grapalat" w:eastAsia="Times New Roman" w:hAnsi="GHEA Grapalat" w:cs="GHEA Grapalat"/>
          <w:sz w:val="24"/>
          <w:szCs w:val="24"/>
          <w:lang w:val="hy-AM"/>
        </w:rPr>
        <w:t>Տ</w:t>
      </w:r>
      <w:r w:rsidR="00A65487" w:rsidRPr="00A65487">
        <w:rPr>
          <w:rFonts w:ascii="GHEA Grapalat" w:eastAsia="Times New Roman" w:hAnsi="GHEA Grapalat" w:cs="GHEA Grapalat"/>
          <w:sz w:val="24"/>
          <w:szCs w:val="24"/>
          <w:lang w:val="hy-AM"/>
        </w:rPr>
        <w:t xml:space="preserve">եսչական մարմնի կողմից իրականացվող ռիսկի վրա հիմնված ստուգումների ընթացքում բազմիցս արձանագրվել են դեպքեր, երբ </w:t>
      </w:r>
      <w:proofErr w:type="spellStart"/>
      <w:r w:rsidR="00A65487" w:rsidRPr="00A65487">
        <w:rPr>
          <w:rFonts w:ascii="GHEA Grapalat" w:eastAsia="Times New Roman" w:hAnsi="GHEA Grapalat" w:cs="GHEA Grapalat"/>
          <w:sz w:val="24"/>
          <w:szCs w:val="24"/>
          <w:lang w:val="hy-AM"/>
        </w:rPr>
        <w:t>դեղատոմսային</w:t>
      </w:r>
      <w:proofErr w:type="spellEnd"/>
      <w:r w:rsidR="00A65487" w:rsidRPr="00A65487">
        <w:rPr>
          <w:rFonts w:ascii="GHEA Grapalat" w:eastAsia="Times New Roman" w:hAnsi="GHEA Grapalat" w:cs="GHEA Grapalat"/>
          <w:sz w:val="24"/>
          <w:szCs w:val="24"/>
          <w:lang w:val="hy-AM"/>
        </w:rPr>
        <w:t xml:space="preserve"> դեղերը դեղատնից բաց են թողնվել հաստատված </w:t>
      </w:r>
      <w:proofErr w:type="spellStart"/>
      <w:r w:rsidR="00A65487" w:rsidRPr="00A65487">
        <w:rPr>
          <w:rFonts w:ascii="GHEA Grapalat" w:eastAsia="Times New Roman" w:hAnsi="GHEA Grapalat" w:cs="GHEA Grapalat"/>
          <w:sz w:val="24"/>
          <w:szCs w:val="24"/>
          <w:lang w:val="hy-AM"/>
        </w:rPr>
        <w:t>ձևերի</w:t>
      </w:r>
      <w:proofErr w:type="spellEnd"/>
      <w:r w:rsidR="00A65487" w:rsidRPr="00A65487">
        <w:rPr>
          <w:rFonts w:ascii="GHEA Grapalat" w:eastAsia="Times New Roman" w:hAnsi="GHEA Grapalat" w:cs="GHEA Grapalat"/>
          <w:sz w:val="24"/>
          <w:szCs w:val="24"/>
          <w:lang w:val="hy-AM"/>
        </w:rPr>
        <w:t xml:space="preserve"> </w:t>
      </w:r>
      <w:proofErr w:type="spellStart"/>
      <w:r w:rsidR="00A65487" w:rsidRPr="00A65487">
        <w:rPr>
          <w:rFonts w:ascii="GHEA Grapalat" w:eastAsia="Times New Roman" w:hAnsi="GHEA Grapalat" w:cs="GHEA Grapalat"/>
          <w:sz w:val="24"/>
          <w:szCs w:val="24"/>
          <w:lang w:val="hy-AM"/>
        </w:rPr>
        <w:t>դեղատոմսերով</w:t>
      </w:r>
      <w:proofErr w:type="spellEnd"/>
      <w:r w:rsidR="00A65487" w:rsidRPr="00A65487">
        <w:rPr>
          <w:rFonts w:ascii="GHEA Grapalat" w:eastAsia="Times New Roman" w:hAnsi="GHEA Grapalat" w:cs="GHEA Grapalat"/>
          <w:sz w:val="24"/>
          <w:szCs w:val="24"/>
          <w:lang w:val="hy-AM"/>
        </w:rPr>
        <w:t xml:space="preserve">, որոնք սակայն լրացված չեն եղել ՀՀ Կառավարության 2019 թվականի օգոստոսի 15-ի N 1080-Ն որոշմամբ հաստատված հավելված 1-ի 8-րդ կետին համապատասխան։ Հաշվի առնելով, որ 2.1 </w:t>
      </w:r>
      <w:proofErr w:type="spellStart"/>
      <w:r w:rsidR="00A65487" w:rsidRPr="00A65487">
        <w:rPr>
          <w:rFonts w:ascii="GHEA Grapalat" w:eastAsia="Times New Roman" w:hAnsi="GHEA Grapalat" w:cs="GHEA Grapalat"/>
          <w:sz w:val="24"/>
          <w:szCs w:val="24"/>
          <w:lang w:val="hy-AM"/>
        </w:rPr>
        <w:t>ստուգաթերթը</w:t>
      </w:r>
      <w:proofErr w:type="spellEnd"/>
      <w:r w:rsidR="00A65487" w:rsidRPr="00A65487">
        <w:rPr>
          <w:rFonts w:ascii="GHEA Grapalat" w:eastAsia="Times New Roman" w:hAnsi="GHEA Grapalat" w:cs="GHEA Grapalat"/>
          <w:sz w:val="24"/>
          <w:szCs w:val="24"/>
          <w:lang w:val="hy-AM"/>
        </w:rPr>
        <w:t xml:space="preserve"> ստուգման ենթակա հարց չի դիտարկում ՀՀ Կառավարության 2019 թվականի օգոստոսի 15-ի N 1080-Ն որոշմամբ հաստատված կարգին համապատասխան լրացված լինելու հանգաման</w:t>
      </w:r>
      <w:r w:rsidR="00BE3CEC">
        <w:rPr>
          <w:rFonts w:ascii="GHEA Grapalat" w:eastAsia="Times New Roman" w:hAnsi="GHEA Grapalat" w:cs="GHEA Grapalat"/>
          <w:sz w:val="24"/>
          <w:szCs w:val="24"/>
          <w:lang w:val="hy-AM"/>
        </w:rPr>
        <w:t>ք</w:t>
      </w:r>
      <w:r w:rsidR="00A65487" w:rsidRPr="00A65487">
        <w:rPr>
          <w:rFonts w:ascii="GHEA Grapalat" w:eastAsia="Times New Roman" w:hAnsi="GHEA Grapalat" w:cs="GHEA Grapalat"/>
          <w:sz w:val="24"/>
          <w:szCs w:val="24"/>
          <w:lang w:val="hy-AM"/>
        </w:rPr>
        <w:t xml:space="preserve">ը, ստուգման շրջանակներում նշված խնդրին անդրադարձ չի կատարվում։ Նախագծով նախատեսվում է լրացնել </w:t>
      </w:r>
      <w:proofErr w:type="spellStart"/>
      <w:r w:rsidR="00A65487" w:rsidRPr="00A65487">
        <w:rPr>
          <w:rFonts w:ascii="GHEA Grapalat" w:eastAsia="Times New Roman" w:hAnsi="GHEA Grapalat" w:cs="GHEA Grapalat"/>
          <w:sz w:val="24"/>
          <w:szCs w:val="24"/>
          <w:lang w:val="hy-AM"/>
        </w:rPr>
        <w:t>ստուգաթերթի</w:t>
      </w:r>
      <w:proofErr w:type="spellEnd"/>
      <w:r w:rsidR="00A65487" w:rsidRPr="00A65487">
        <w:rPr>
          <w:rFonts w:ascii="GHEA Grapalat" w:eastAsia="Times New Roman" w:hAnsi="GHEA Grapalat" w:cs="GHEA Grapalat"/>
          <w:sz w:val="24"/>
          <w:szCs w:val="24"/>
          <w:lang w:val="hy-AM"/>
        </w:rPr>
        <w:t xml:space="preserve"> վերոնշյալ հարցը՝ ստուգումն ամբողջական իրականացնելու համար։</w:t>
      </w:r>
    </w:p>
    <w:p w14:paraId="171671E3" w14:textId="77777777" w:rsidR="00A65487" w:rsidRPr="00A65487" w:rsidRDefault="00A65487" w:rsidP="00A65487">
      <w:pPr>
        <w:tabs>
          <w:tab w:val="left" w:pos="993"/>
        </w:tabs>
        <w:spacing w:after="0" w:line="360" w:lineRule="auto"/>
        <w:ind w:left="-900" w:right="50" w:firstLine="540"/>
        <w:jc w:val="both"/>
        <w:rPr>
          <w:rFonts w:ascii="GHEA Grapalat" w:eastAsia="Times New Roman" w:hAnsi="GHEA Grapalat" w:cs="GHEA Grapalat"/>
          <w:sz w:val="24"/>
          <w:szCs w:val="24"/>
          <w:lang w:val="hy-AM"/>
        </w:rPr>
      </w:pPr>
      <w:r w:rsidRPr="00A65487">
        <w:rPr>
          <w:rFonts w:ascii="GHEA Grapalat" w:eastAsia="Times New Roman" w:hAnsi="GHEA Grapalat" w:cs="GHEA Grapalat"/>
          <w:sz w:val="24"/>
          <w:szCs w:val="24"/>
          <w:lang w:val="hy-AM"/>
        </w:rPr>
        <w:t xml:space="preserve"> Հաշվի առնելով դեղերի ոչնչացման գործընթացի </w:t>
      </w:r>
      <w:proofErr w:type="spellStart"/>
      <w:r w:rsidRPr="00A65487">
        <w:rPr>
          <w:rFonts w:ascii="GHEA Grapalat" w:eastAsia="Times New Roman" w:hAnsi="GHEA Grapalat" w:cs="GHEA Grapalat"/>
          <w:sz w:val="24"/>
          <w:szCs w:val="24"/>
          <w:lang w:val="hy-AM"/>
        </w:rPr>
        <w:t>կարևորությունն</w:t>
      </w:r>
      <w:proofErr w:type="spellEnd"/>
      <w:r w:rsidRPr="00A65487">
        <w:rPr>
          <w:rFonts w:ascii="GHEA Grapalat" w:eastAsia="Times New Roman" w:hAnsi="GHEA Grapalat" w:cs="GHEA Grapalat"/>
          <w:sz w:val="24"/>
          <w:szCs w:val="24"/>
          <w:lang w:val="hy-AM"/>
        </w:rPr>
        <w:t xml:space="preserve"> ու ոչնչացումը սահմանված կարգով չիրականացնելու հանրային վտանգավորությունը՝ ներկայացվող փոփոխությամբ ստուգվող հարց է նախատեսվել նաև դեղատնային գործունեության լիցենզիա ունեցող իրավաբանական անձի կամ անհատ ձեռնարկատիրոջ կողմից՝</w:t>
      </w:r>
      <w:r w:rsidRPr="00A65487" w:rsidDel="00744177">
        <w:rPr>
          <w:rFonts w:ascii="GHEA Grapalat" w:eastAsia="Times New Roman" w:hAnsi="GHEA Grapalat" w:cs="GHEA Grapalat"/>
          <w:sz w:val="24"/>
          <w:szCs w:val="24"/>
          <w:lang w:val="hy-AM"/>
        </w:rPr>
        <w:t xml:space="preserve"> </w:t>
      </w:r>
      <w:r w:rsidRPr="00A65487">
        <w:rPr>
          <w:rFonts w:ascii="GHEA Grapalat" w:eastAsia="Times New Roman" w:hAnsi="GHEA Grapalat" w:cs="GHEA Grapalat"/>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w:t>
      </w:r>
      <w:proofErr w:type="spellStart"/>
      <w:r w:rsidRPr="00A65487">
        <w:rPr>
          <w:rFonts w:ascii="GHEA Grapalat" w:eastAsia="Times New Roman" w:hAnsi="GHEA Grapalat" w:cs="GHEA Grapalat"/>
          <w:sz w:val="24"/>
          <w:szCs w:val="24"/>
          <w:lang w:val="hy-AM"/>
        </w:rPr>
        <w:t>չհայտարարագրված</w:t>
      </w:r>
      <w:proofErr w:type="spellEnd"/>
      <w:r w:rsidRPr="00A65487">
        <w:rPr>
          <w:rFonts w:ascii="GHEA Grapalat" w:eastAsia="Times New Roman" w:hAnsi="GHEA Grapalat" w:cs="GHEA Grapalat"/>
          <w:sz w:val="24"/>
          <w:szCs w:val="24"/>
          <w:lang w:val="hy-AM"/>
        </w:rPr>
        <w:t xml:space="preserve"> </w:t>
      </w:r>
      <w:proofErr w:type="spellStart"/>
      <w:r w:rsidRPr="00A65487">
        <w:rPr>
          <w:rFonts w:ascii="GHEA Grapalat" w:eastAsia="Times New Roman" w:hAnsi="GHEA Grapalat" w:cs="GHEA Grapalat"/>
          <w:sz w:val="24"/>
          <w:szCs w:val="24"/>
          <w:lang w:val="hy-AM"/>
        </w:rPr>
        <w:t>բաղադրատարրեր</w:t>
      </w:r>
      <w:proofErr w:type="spellEnd"/>
      <w:r w:rsidRPr="00A65487">
        <w:rPr>
          <w:rFonts w:ascii="GHEA Grapalat" w:eastAsia="Times New Roman" w:hAnsi="GHEA Grapalat" w:cs="GHEA Grapalat"/>
          <w:sz w:val="24"/>
          <w:szCs w:val="24"/>
          <w:lang w:val="hy-AM"/>
        </w:rPr>
        <w:t xml:space="preserve"> պարունակող դեղերի, դեղանյութերի, </w:t>
      </w:r>
      <w:proofErr w:type="spellStart"/>
      <w:r w:rsidRPr="00A65487">
        <w:rPr>
          <w:rFonts w:ascii="GHEA Grapalat" w:eastAsia="Times New Roman" w:hAnsi="GHEA Grapalat" w:cs="GHEA Grapalat"/>
          <w:sz w:val="24"/>
          <w:szCs w:val="24"/>
          <w:lang w:val="hy-AM"/>
        </w:rPr>
        <w:t>դեղաբուսական</w:t>
      </w:r>
      <w:proofErr w:type="spellEnd"/>
      <w:r w:rsidRPr="00A65487">
        <w:rPr>
          <w:rFonts w:ascii="GHEA Grapalat" w:eastAsia="Times New Roman" w:hAnsi="GHEA Grapalat" w:cs="GHEA Grapalat"/>
          <w:sz w:val="24"/>
          <w:szCs w:val="24"/>
          <w:lang w:val="hy-AM"/>
        </w:rPr>
        <w:t xml:space="preserve"> հումքի, հետազոտվող դեղագործական արտադրանքի ոչնչացումը օրենսդրությամբ և այլ իրավական ակտերով վտանգավոր </w:t>
      </w:r>
      <w:r w:rsidRPr="00A65487">
        <w:rPr>
          <w:rFonts w:ascii="GHEA Grapalat" w:eastAsia="Times New Roman" w:hAnsi="GHEA Grapalat" w:cs="GHEA Grapalat"/>
          <w:sz w:val="24"/>
          <w:szCs w:val="24"/>
          <w:lang w:val="hy-AM"/>
        </w:rPr>
        <w:lastRenderedPageBreak/>
        <w:t>թափոնների ոչնչացմանը ներկայացվող պահանջներին համապատասխան իրականացնելու փաստի ստուգումը։</w:t>
      </w:r>
    </w:p>
    <w:p w14:paraId="531BD0A1" w14:textId="77777777" w:rsidR="00A65487" w:rsidRPr="00A65487" w:rsidRDefault="00A65487" w:rsidP="009E06E8">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sidRPr="00A65487">
        <w:rPr>
          <w:rFonts w:ascii="GHEA Grapalat" w:eastAsia="Times New Roman" w:hAnsi="GHEA Grapalat" w:cs="GHEA Grapalat"/>
          <w:sz w:val="24"/>
          <w:szCs w:val="24"/>
          <w:lang w:val="hy-AM"/>
        </w:rPr>
        <w:t>«Դեղերի մասին» օրենքի 18-րդ հոդվածի 4-րդ մասի համաձայն «Լիազոր մարմինը դեղերի արտադրության լիցենզիա ստացած արտադրողին տրամադրում է «Պատշաճ արտադրական գործունեության» հավաստագիր` կատարված մասնագիտական ընդհանուր դիտարկման հաշվետվության հիման վրա»:</w:t>
      </w:r>
      <w:r w:rsidRPr="00A65487">
        <w:rPr>
          <w:rFonts w:ascii="Calibri" w:eastAsia="Times New Roman" w:hAnsi="Calibri" w:cs="Calibri"/>
          <w:sz w:val="24"/>
          <w:szCs w:val="24"/>
          <w:lang w:val="hy-AM"/>
        </w:rPr>
        <w:t> </w:t>
      </w:r>
    </w:p>
    <w:p w14:paraId="6D1F8F0C" w14:textId="77777777" w:rsidR="00A65487" w:rsidRPr="00A65487" w:rsidRDefault="00A65487" w:rsidP="009E06E8">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sidRPr="00A65487">
        <w:rPr>
          <w:rFonts w:ascii="GHEA Grapalat" w:eastAsia="Times New Roman" w:hAnsi="GHEA Grapalat" w:cs="GHEA Grapalat"/>
          <w:sz w:val="24"/>
          <w:szCs w:val="24"/>
          <w:lang w:val="hy-AM"/>
        </w:rPr>
        <w:t xml:space="preserve">Նույն օրենքի 31-րդ հոդվածի 2-րդ մասով սահմանվում է, որ </w:t>
      </w:r>
      <w:proofErr w:type="spellStart"/>
      <w:r w:rsidRPr="00A65487">
        <w:rPr>
          <w:rFonts w:ascii="GHEA Grapalat" w:eastAsia="Times New Roman" w:hAnsi="GHEA Grapalat" w:cs="GHEA Grapalat"/>
          <w:sz w:val="24"/>
          <w:szCs w:val="24"/>
          <w:lang w:val="hy-AM"/>
        </w:rPr>
        <w:t>մինչև</w:t>
      </w:r>
      <w:proofErr w:type="spellEnd"/>
      <w:r w:rsidRPr="00A65487">
        <w:rPr>
          <w:rFonts w:ascii="GHEA Grapalat" w:eastAsia="Times New Roman" w:hAnsi="GHEA Grapalat" w:cs="GHEA Grapalat"/>
          <w:sz w:val="24"/>
          <w:szCs w:val="24"/>
          <w:lang w:val="hy-AM"/>
        </w:rPr>
        <w:t xml:space="preserve"> սույն օրենքն ուժի մեջ մտնելը դեղերի արտադրության լիցենզիա ստացած, սակայն դեղերի պատշաճ արտադրական գործունեության հավաստագիր չունեցող անձինք պարտավոր են սույն օրենքն ուժի մեջ մտնելուց հետո՝ երեք տարվա ընթացքում, սույն օրենքով սահմանված կարգով ստանալ դեղերի պատշաճ արտադրական գործունեության հավաստագիր։</w:t>
      </w:r>
    </w:p>
    <w:p w14:paraId="6EBFA20A" w14:textId="5B713CDA" w:rsidR="00A65487" w:rsidRPr="00A65487" w:rsidRDefault="00BE3CEC" w:rsidP="009E06E8">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Հ</w:t>
      </w:r>
      <w:r w:rsidR="00A65487" w:rsidRPr="00A65487">
        <w:rPr>
          <w:rFonts w:ascii="GHEA Grapalat" w:eastAsia="Times New Roman" w:hAnsi="GHEA Grapalat" w:cs="GHEA Grapalat"/>
          <w:sz w:val="24"/>
          <w:szCs w:val="24"/>
          <w:lang w:val="hy-AM"/>
        </w:rPr>
        <w:t xml:space="preserve">ավելվածի N 2.2 </w:t>
      </w:r>
      <w:proofErr w:type="spellStart"/>
      <w:r w:rsidR="00A65487" w:rsidRPr="00A65487">
        <w:rPr>
          <w:rFonts w:ascii="GHEA Grapalat" w:eastAsia="Times New Roman" w:hAnsi="GHEA Grapalat" w:cs="GHEA Grapalat"/>
          <w:sz w:val="24"/>
          <w:szCs w:val="24"/>
          <w:lang w:val="hy-AM"/>
        </w:rPr>
        <w:t>ստուգաթերթում</w:t>
      </w:r>
      <w:proofErr w:type="spellEnd"/>
      <w:r w:rsidR="00A65487" w:rsidRPr="00A65487">
        <w:rPr>
          <w:rFonts w:ascii="GHEA Grapalat" w:eastAsia="Times New Roman" w:hAnsi="GHEA Grapalat" w:cs="GHEA Grapalat"/>
          <w:sz w:val="24"/>
          <w:szCs w:val="24"/>
          <w:lang w:val="hy-AM"/>
        </w:rPr>
        <w:t xml:space="preserve"> նախատեսված չէ «Պատշաճ արտադրական գործունեության» հավաստագիր ունենալու վերաբերյալ հարցադրում, ինչը հնարավորություն չի տալիս ստուգելու դեղերի արտադրությամբ զբաղվող ընկերության կողմից օրենքի պահանջի պահպանման փաստ։ Հարկ է նշել, որ իրականացված ստուգումների ընթացքում արձանագրվել են «Դեղերի մասին» օրենքի 18-րդ հոդվածի 4-րդ մասի պահանջի խախտումների դեպքեր։ </w:t>
      </w:r>
    </w:p>
    <w:p w14:paraId="48B83C03" w14:textId="681E6766" w:rsidR="00A65487" w:rsidRPr="00A65487" w:rsidRDefault="00BE3CEC" w:rsidP="009E06E8">
      <w:pPr>
        <w:pStyle w:val="ListParagraph"/>
        <w:numPr>
          <w:ilvl w:val="0"/>
          <w:numId w:val="21"/>
        </w:numPr>
        <w:tabs>
          <w:tab w:val="left" w:pos="0"/>
        </w:tabs>
        <w:spacing w:after="0" w:line="360" w:lineRule="auto"/>
        <w:ind w:left="-900" w:right="50" w:firstLine="540"/>
        <w:jc w:val="both"/>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Հ</w:t>
      </w:r>
      <w:r w:rsidR="00A65487" w:rsidRPr="00A65487">
        <w:rPr>
          <w:rFonts w:ascii="GHEA Grapalat" w:eastAsia="Times New Roman" w:hAnsi="GHEA Grapalat" w:cs="GHEA Grapalat"/>
          <w:sz w:val="24"/>
          <w:szCs w:val="24"/>
          <w:lang w:val="hy-AM"/>
        </w:rPr>
        <w:t xml:space="preserve">ավելվածի N 2.2 </w:t>
      </w:r>
      <w:proofErr w:type="spellStart"/>
      <w:r w:rsidR="00A65487" w:rsidRPr="00A65487">
        <w:rPr>
          <w:rFonts w:ascii="GHEA Grapalat" w:eastAsia="Times New Roman" w:hAnsi="GHEA Grapalat" w:cs="GHEA Grapalat"/>
          <w:sz w:val="24"/>
          <w:szCs w:val="24"/>
          <w:lang w:val="hy-AM"/>
        </w:rPr>
        <w:t>ստուգաթերթի</w:t>
      </w:r>
      <w:proofErr w:type="spellEnd"/>
      <w:r w:rsidR="00A65487" w:rsidRPr="00A65487">
        <w:rPr>
          <w:rFonts w:ascii="GHEA Grapalat" w:eastAsia="Times New Roman" w:hAnsi="GHEA Grapalat" w:cs="GHEA Grapalat"/>
          <w:sz w:val="24"/>
          <w:szCs w:val="24"/>
          <w:lang w:val="hy-AM"/>
        </w:rPr>
        <w:t xml:space="preserve"> 3-րդ կետի համաձայն՝  Դեղերի, դեղանյութերի, հետազոտվող դեղագործական արտադրանքի արտադրությունն իրականացվում է «Պատշաճ արտադրական գործունեության» կանոնների համաձայն: Նախագծով նախատեսվում է հարցը լրացնել՝ նախատեսելով «, լիազոր մարմնի կողմից տրված «Պատշաճ արտադրական գործունեության» հավաստագրի առկայությամբ» հարցը։ </w:t>
      </w:r>
    </w:p>
    <w:p w14:paraId="6B96C7E0" w14:textId="2EB917B6" w:rsidR="00661E07" w:rsidRDefault="00C95E42" w:rsidP="00D81FE9">
      <w:pPr>
        <w:tabs>
          <w:tab w:val="left" w:pos="993"/>
        </w:tabs>
        <w:spacing w:after="0" w:line="360" w:lineRule="auto"/>
        <w:ind w:left="-900" w:right="50" w:firstLine="540"/>
        <w:jc w:val="both"/>
        <w:rPr>
          <w:rFonts w:ascii="GHEA Grapalat" w:eastAsia="Times New Roman" w:hAnsi="GHEA Grapalat"/>
          <w:bCs/>
          <w:iCs/>
          <w:noProof/>
          <w:sz w:val="24"/>
          <w:szCs w:val="24"/>
          <w:lang w:val="hy-AM"/>
        </w:rPr>
      </w:pPr>
      <w:r>
        <w:rPr>
          <w:rFonts w:ascii="GHEA Grapalat" w:eastAsia="Times New Roman" w:hAnsi="GHEA Grapalat"/>
          <w:bCs/>
          <w:iCs/>
          <w:noProof/>
          <w:sz w:val="24"/>
          <w:szCs w:val="24"/>
          <w:lang w:val="hy-AM"/>
        </w:rPr>
        <w:t xml:space="preserve"> </w:t>
      </w:r>
      <w:r w:rsidRPr="00E1578E">
        <w:rPr>
          <w:rFonts w:ascii="GHEA Grapalat" w:eastAsia="Times New Roman" w:hAnsi="GHEA Grapalat"/>
          <w:bCs/>
          <w:iCs/>
          <w:noProof/>
          <w:sz w:val="24"/>
          <w:szCs w:val="24"/>
          <w:lang w:val="hy-AM"/>
        </w:rPr>
        <w:t xml:space="preserve">Վերոգրյալ </w:t>
      </w:r>
      <w:r w:rsidR="00E1578E">
        <w:rPr>
          <w:rFonts w:ascii="GHEA Grapalat" w:eastAsia="Times New Roman" w:hAnsi="GHEA Grapalat"/>
          <w:bCs/>
          <w:iCs/>
          <w:noProof/>
          <w:sz w:val="24"/>
          <w:szCs w:val="24"/>
          <w:lang w:val="hy-AM"/>
        </w:rPr>
        <w:t>դրույթի սահմանում</w:t>
      </w:r>
      <w:r w:rsidR="009E06E8">
        <w:rPr>
          <w:rFonts w:ascii="GHEA Grapalat" w:eastAsia="Times New Roman" w:hAnsi="GHEA Grapalat"/>
          <w:bCs/>
          <w:iCs/>
          <w:noProof/>
          <w:sz w:val="24"/>
          <w:szCs w:val="24"/>
          <w:lang w:val="hy-AM"/>
        </w:rPr>
        <w:t>ներ</w:t>
      </w:r>
      <w:r w:rsidR="00E1578E">
        <w:rPr>
          <w:rFonts w:ascii="GHEA Grapalat" w:eastAsia="Times New Roman" w:hAnsi="GHEA Grapalat"/>
          <w:bCs/>
          <w:iCs/>
          <w:noProof/>
          <w:sz w:val="24"/>
          <w:szCs w:val="24"/>
          <w:lang w:val="hy-AM"/>
        </w:rPr>
        <w:t>ով</w:t>
      </w:r>
      <w:r w:rsidRPr="00E1578E">
        <w:rPr>
          <w:rFonts w:ascii="GHEA Grapalat" w:eastAsia="Times New Roman" w:hAnsi="GHEA Grapalat"/>
          <w:bCs/>
          <w:iCs/>
          <w:noProof/>
          <w:sz w:val="24"/>
          <w:szCs w:val="24"/>
          <w:lang w:val="hy-AM"/>
        </w:rPr>
        <w:t xml:space="preserve"> </w:t>
      </w:r>
      <w:r w:rsidR="00661E07" w:rsidRPr="000C6B3E">
        <w:rPr>
          <w:rFonts w:ascii="GHEA Grapalat" w:eastAsia="Times New Roman" w:hAnsi="GHEA Grapalat"/>
          <w:bCs/>
          <w:iCs/>
          <w:noProof/>
          <w:sz w:val="24"/>
          <w:szCs w:val="24"/>
          <w:lang w:val="hy-AM"/>
        </w:rPr>
        <w:t>պայմանավորված</w:t>
      </w:r>
      <w:r w:rsidR="00E1578E">
        <w:rPr>
          <w:rFonts w:ascii="GHEA Grapalat" w:eastAsia="Times New Roman" w:hAnsi="GHEA Grapalat"/>
          <w:bCs/>
          <w:iCs/>
          <w:noProof/>
          <w:sz w:val="24"/>
          <w:szCs w:val="24"/>
          <w:lang w:val="hy-AM"/>
        </w:rPr>
        <w:t>՝</w:t>
      </w:r>
      <w:r w:rsidR="00661E07" w:rsidRPr="000C6B3E">
        <w:rPr>
          <w:rFonts w:ascii="GHEA Grapalat" w:eastAsia="Times New Roman" w:hAnsi="GHEA Grapalat"/>
          <w:bCs/>
          <w:iCs/>
          <w:noProof/>
          <w:sz w:val="24"/>
          <w:szCs w:val="24"/>
          <w:lang w:val="hy-AM"/>
        </w:rPr>
        <w:t xml:space="preserve"> </w:t>
      </w:r>
      <w:r w:rsidR="00A36197" w:rsidRPr="000C6B3E">
        <w:rPr>
          <w:rFonts w:ascii="GHEA Grapalat" w:eastAsia="Times New Roman" w:hAnsi="GHEA Grapalat"/>
          <w:bCs/>
          <w:iCs/>
          <w:noProof/>
          <w:sz w:val="24"/>
          <w:szCs w:val="24"/>
          <w:lang w:val="hy-AM"/>
        </w:rPr>
        <w:t>անհ</w:t>
      </w:r>
      <w:r w:rsidR="00E1578E">
        <w:rPr>
          <w:rFonts w:ascii="GHEA Grapalat" w:eastAsia="Times New Roman" w:hAnsi="GHEA Grapalat"/>
          <w:bCs/>
          <w:iCs/>
          <w:noProof/>
          <w:sz w:val="24"/>
          <w:szCs w:val="24"/>
          <w:lang w:val="hy-AM"/>
        </w:rPr>
        <w:t>ր</w:t>
      </w:r>
      <w:r w:rsidR="00A36197" w:rsidRPr="000C6B3E">
        <w:rPr>
          <w:rFonts w:ascii="GHEA Grapalat" w:eastAsia="Times New Roman" w:hAnsi="GHEA Grapalat"/>
          <w:bCs/>
          <w:iCs/>
          <w:noProof/>
          <w:sz w:val="24"/>
          <w:szCs w:val="24"/>
          <w:lang w:val="hy-AM"/>
        </w:rPr>
        <w:t xml:space="preserve">աժեշտություն է </w:t>
      </w:r>
      <w:r w:rsidR="00661E07" w:rsidRPr="000C6B3E">
        <w:rPr>
          <w:rFonts w:ascii="GHEA Grapalat" w:eastAsia="Times New Roman" w:hAnsi="GHEA Grapalat"/>
          <w:bCs/>
          <w:iCs/>
          <w:noProof/>
          <w:sz w:val="24"/>
          <w:szCs w:val="24"/>
          <w:lang w:val="hy-AM"/>
        </w:rPr>
        <w:t>առաջացել նաև Հայաստանի Հանրապետության կառավարության 2020 թվականի ապրիլի 30-ի «Հայաստանի Հանրապետության առողջապահական և աշխատանքի տեսչական մարմնի կողմից իրականացվող ռիսկի վրա հիմնված ստուգումների ստուգաթերթերը հաստատելու մասին» N 718-Ն որոշմամբ</w:t>
      </w:r>
      <w:bookmarkStart w:id="0" w:name="_GoBack"/>
      <w:bookmarkEnd w:id="0"/>
      <w:r w:rsidR="00661E07" w:rsidRPr="000C6B3E">
        <w:rPr>
          <w:rFonts w:ascii="GHEA Grapalat" w:eastAsia="Times New Roman" w:hAnsi="GHEA Grapalat"/>
          <w:bCs/>
          <w:iCs/>
          <w:noProof/>
          <w:sz w:val="24"/>
          <w:szCs w:val="24"/>
          <w:lang w:val="hy-AM"/>
        </w:rPr>
        <w:t xml:space="preserve"> հաստատված </w:t>
      </w:r>
      <w:r w:rsidR="00826962" w:rsidRPr="00826962">
        <w:rPr>
          <w:rFonts w:ascii="GHEA Grapalat" w:eastAsia="Times New Roman" w:hAnsi="GHEA Grapalat"/>
          <w:bCs/>
          <w:iCs/>
          <w:noProof/>
          <w:sz w:val="24"/>
          <w:szCs w:val="24"/>
          <w:lang w:val="hy-AM"/>
        </w:rPr>
        <w:t xml:space="preserve">N </w:t>
      </w:r>
      <w:r>
        <w:rPr>
          <w:rFonts w:ascii="GHEA Grapalat" w:eastAsia="Times New Roman" w:hAnsi="GHEA Grapalat"/>
          <w:bCs/>
          <w:iCs/>
          <w:noProof/>
          <w:sz w:val="24"/>
          <w:szCs w:val="24"/>
          <w:lang w:val="hy-AM"/>
        </w:rPr>
        <w:t>2</w:t>
      </w:r>
      <w:r w:rsidR="00826962" w:rsidRPr="00826962">
        <w:rPr>
          <w:rFonts w:ascii="GHEA Grapalat" w:eastAsia="Times New Roman" w:hAnsi="GHEA Grapalat"/>
          <w:bCs/>
          <w:iCs/>
          <w:noProof/>
          <w:sz w:val="24"/>
          <w:szCs w:val="24"/>
          <w:lang w:val="hy-AM"/>
        </w:rPr>
        <w:t xml:space="preserve"> հավելվածի </w:t>
      </w:r>
      <w:r w:rsidR="00661E07" w:rsidRPr="000C6B3E">
        <w:rPr>
          <w:rFonts w:ascii="GHEA Grapalat" w:eastAsia="Times New Roman" w:hAnsi="GHEA Grapalat"/>
          <w:bCs/>
          <w:iCs/>
          <w:noProof/>
          <w:sz w:val="24"/>
          <w:szCs w:val="24"/>
          <w:lang w:val="hy-AM"/>
        </w:rPr>
        <w:t>«</w:t>
      </w:r>
      <w:r w:rsidR="00D81FE9" w:rsidRPr="009E06E8">
        <w:rPr>
          <w:rFonts w:ascii="GHEA Grapalat" w:eastAsia="Times New Roman" w:hAnsi="GHEA Grapalat"/>
          <w:bCs/>
          <w:i/>
          <w:iCs/>
          <w:noProof/>
          <w:sz w:val="24"/>
          <w:szCs w:val="24"/>
          <w:lang w:val="hy-AM"/>
        </w:rPr>
        <w:t>Դեղերի շրջանառության և դեղագործական գործունեության բնագավառում ռիսկի վրա հիմնված ստուգումների</w:t>
      </w:r>
      <w:r w:rsidR="004A2DD8" w:rsidRPr="009E06E8">
        <w:rPr>
          <w:rFonts w:ascii="GHEA Grapalat" w:eastAsia="Times New Roman" w:hAnsi="GHEA Grapalat"/>
          <w:bCs/>
          <w:i/>
          <w:iCs/>
          <w:noProof/>
          <w:sz w:val="24"/>
          <w:szCs w:val="24"/>
          <w:lang w:val="hy-AM"/>
        </w:rPr>
        <w:t xml:space="preserve"> մասին</w:t>
      </w:r>
      <w:r w:rsidR="00661E07" w:rsidRPr="000C6B3E">
        <w:rPr>
          <w:rFonts w:ascii="GHEA Grapalat" w:eastAsia="Times New Roman" w:hAnsi="GHEA Grapalat"/>
          <w:bCs/>
          <w:iCs/>
          <w:noProof/>
          <w:sz w:val="24"/>
          <w:szCs w:val="24"/>
          <w:lang w:val="hy-AM"/>
        </w:rPr>
        <w:t>»</w:t>
      </w:r>
      <w:r w:rsidR="00661E07" w:rsidRPr="000C6B3E">
        <w:rPr>
          <w:rFonts w:ascii="GHEA Grapalat" w:eastAsia="Times New Roman" w:hAnsi="GHEA Grapalat"/>
          <w:bCs/>
          <w:iCs/>
          <w:noProof/>
          <w:sz w:val="24"/>
          <w:szCs w:val="24"/>
          <w:lang w:val="hy-AM"/>
        </w:rPr>
        <w:t xml:space="preserve"> </w:t>
      </w:r>
      <w:r w:rsidR="00D81FE9">
        <w:rPr>
          <w:rFonts w:ascii="GHEA Grapalat" w:eastAsia="Times New Roman" w:hAnsi="GHEA Grapalat"/>
          <w:bCs/>
          <w:iCs/>
          <w:noProof/>
          <w:sz w:val="24"/>
          <w:szCs w:val="24"/>
          <w:lang w:val="hy-AM"/>
        </w:rPr>
        <w:t>3</w:t>
      </w:r>
      <w:r w:rsidR="00750603" w:rsidRPr="00826962">
        <w:rPr>
          <w:rFonts w:ascii="GHEA Grapalat" w:eastAsia="Times New Roman" w:hAnsi="GHEA Grapalat"/>
          <w:bCs/>
          <w:iCs/>
          <w:noProof/>
          <w:sz w:val="24"/>
          <w:szCs w:val="24"/>
          <w:lang w:val="hy-AM"/>
        </w:rPr>
        <w:t xml:space="preserve"> </w:t>
      </w:r>
      <w:r w:rsidR="00750603" w:rsidRPr="000C6B3E">
        <w:rPr>
          <w:rFonts w:ascii="GHEA Grapalat" w:eastAsia="Times New Roman" w:hAnsi="GHEA Grapalat"/>
          <w:bCs/>
          <w:iCs/>
          <w:noProof/>
          <w:sz w:val="24"/>
          <w:szCs w:val="24"/>
          <w:lang w:val="hy-AM"/>
        </w:rPr>
        <w:t>ստուգաթերթ</w:t>
      </w:r>
      <w:r w:rsidR="00750603">
        <w:rPr>
          <w:rFonts w:ascii="GHEA Grapalat" w:eastAsia="Times New Roman" w:hAnsi="GHEA Grapalat"/>
          <w:bCs/>
          <w:iCs/>
          <w:noProof/>
          <w:sz w:val="24"/>
          <w:szCs w:val="24"/>
          <w:lang w:val="hy-AM"/>
        </w:rPr>
        <w:t>ում կատարել</w:t>
      </w:r>
      <w:r w:rsidR="00E1578E">
        <w:rPr>
          <w:rFonts w:ascii="GHEA Grapalat" w:eastAsia="Times New Roman" w:hAnsi="GHEA Grapalat"/>
          <w:bCs/>
          <w:iCs/>
          <w:noProof/>
          <w:sz w:val="24"/>
          <w:szCs w:val="24"/>
          <w:lang w:val="hy-AM"/>
        </w:rPr>
        <w:t xml:space="preserve"> համապատասխան </w:t>
      </w:r>
      <w:r w:rsidR="00D81FE9">
        <w:rPr>
          <w:rFonts w:ascii="GHEA Grapalat" w:eastAsia="Times New Roman" w:hAnsi="GHEA Grapalat"/>
          <w:bCs/>
          <w:iCs/>
          <w:noProof/>
          <w:sz w:val="24"/>
          <w:szCs w:val="24"/>
          <w:lang w:val="hy-AM"/>
        </w:rPr>
        <w:t>փոփոխությունները</w:t>
      </w:r>
      <w:r w:rsidR="00661E07" w:rsidRPr="000C6B3E">
        <w:rPr>
          <w:rFonts w:ascii="GHEA Grapalat" w:eastAsia="Times New Roman" w:hAnsi="GHEA Grapalat"/>
          <w:bCs/>
          <w:iCs/>
          <w:noProof/>
          <w:sz w:val="24"/>
          <w:szCs w:val="24"/>
          <w:lang w:val="hy-AM"/>
        </w:rPr>
        <w:t>։</w:t>
      </w:r>
    </w:p>
    <w:p w14:paraId="388533C8" w14:textId="645696B3" w:rsidR="00AD5C17" w:rsidRPr="00D81FE9" w:rsidRDefault="00E1578E" w:rsidP="00D81FE9">
      <w:pPr>
        <w:tabs>
          <w:tab w:val="left" w:pos="993"/>
        </w:tabs>
        <w:spacing w:after="0" w:line="360" w:lineRule="auto"/>
        <w:ind w:left="-900" w:right="50" w:firstLine="540"/>
        <w:jc w:val="both"/>
        <w:rPr>
          <w:rFonts w:ascii="GHEA Grapalat" w:eastAsia="Times New Roman" w:hAnsi="GHEA Grapalat"/>
          <w:bCs/>
          <w:iCs/>
          <w:noProof/>
          <w:sz w:val="24"/>
          <w:szCs w:val="24"/>
          <w:lang w:val="hy-AM"/>
        </w:rPr>
      </w:pPr>
      <w:r w:rsidRPr="00E1578E">
        <w:rPr>
          <w:rFonts w:ascii="GHEA Grapalat" w:eastAsia="Times New Roman" w:hAnsi="GHEA Grapalat"/>
          <w:bCs/>
          <w:iCs/>
          <w:noProof/>
          <w:sz w:val="24"/>
          <w:szCs w:val="24"/>
          <w:lang w:val="hy-AM"/>
        </w:rPr>
        <w:t xml:space="preserve"> </w:t>
      </w:r>
      <w:r w:rsidR="00095F40" w:rsidRPr="00D81FE9">
        <w:rPr>
          <w:rFonts w:ascii="GHEA Grapalat" w:eastAsia="Times New Roman" w:hAnsi="GHEA Grapalat"/>
          <w:bCs/>
          <w:iCs/>
          <w:noProof/>
          <w:sz w:val="24"/>
          <w:szCs w:val="24"/>
          <w:lang w:val="hy-AM"/>
        </w:rPr>
        <w:tab/>
      </w:r>
      <w:r w:rsidR="00696ABF" w:rsidRPr="00D81FE9">
        <w:rPr>
          <w:rFonts w:ascii="GHEA Grapalat" w:eastAsia="Times New Roman" w:hAnsi="GHEA Grapalat"/>
          <w:bCs/>
          <w:iCs/>
          <w:noProof/>
          <w:sz w:val="24"/>
          <w:szCs w:val="24"/>
          <w:lang w:val="hy-AM"/>
        </w:rPr>
        <w:t xml:space="preserve"> </w:t>
      </w:r>
    </w:p>
    <w:p w14:paraId="1F84F39E" w14:textId="71B3DA6E" w:rsidR="00E75571" w:rsidRPr="000C6B3E" w:rsidRDefault="00551CD7" w:rsidP="006E1049">
      <w:pPr>
        <w:tabs>
          <w:tab w:val="left" w:pos="993"/>
        </w:tabs>
        <w:spacing w:after="0" w:line="360" w:lineRule="auto"/>
        <w:ind w:left="-900" w:right="50" w:firstLine="540"/>
        <w:jc w:val="both"/>
        <w:rPr>
          <w:rFonts w:ascii="GHEA Grapalat" w:hAnsi="GHEA Grapalat"/>
          <w:b/>
          <w:color w:val="000000"/>
          <w:sz w:val="24"/>
          <w:szCs w:val="24"/>
          <w:lang w:val="hy-AM"/>
        </w:rPr>
      </w:pPr>
      <w:r w:rsidRPr="000C6B3E">
        <w:rPr>
          <w:rFonts w:ascii="GHEA Grapalat" w:eastAsia="Times New Roman" w:hAnsi="GHEA Grapalat"/>
          <w:b/>
          <w:bCs/>
          <w:iCs/>
          <w:noProof/>
          <w:sz w:val="24"/>
          <w:szCs w:val="24"/>
          <w:lang w:val="hy-AM"/>
        </w:rPr>
        <w:lastRenderedPageBreak/>
        <w:t>3</w:t>
      </w:r>
      <w:r w:rsidR="004B6F0A" w:rsidRPr="000C6B3E">
        <w:rPr>
          <w:rFonts w:ascii="GHEA Grapalat" w:eastAsia="Times New Roman" w:hAnsi="GHEA Grapalat"/>
          <w:b/>
          <w:bCs/>
          <w:iCs/>
          <w:noProof/>
          <w:sz w:val="24"/>
          <w:szCs w:val="24"/>
          <w:lang w:val="hy-AM"/>
        </w:rPr>
        <w:t xml:space="preserve">. </w:t>
      </w:r>
      <w:r w:rsidR="00E75571" w:rsidRPr="000C6B3E">
        <w:rPr>
          <w:rFonts w:ascii="GHEA Grapalat" w:hAnsi="GHEA Grapalat"/>
          <w:b/>
          <w:color w:val="000000"/>
          <w:sz w:val="24"/>
          <w:szCs w:val="24"/>
          <w:lang w:val="hy-AM"/>
        </w:rPr>
        <w:t>Կարգավորման նպատակը և բնույթը</w:t>
      </w:r>
      <w:r w:rsidR="00614B3D" w:rsidRPr="000C6B3E">
        <w:rPr>
          <w:rFonts w:ascii="GHEA Grapalat" w:hAnsi="GHEA Grapalat"/>
          <w:b/>
          <w:color w:val="000000"/>
          <w:sz w:val="24"/>
          <w:szCs w:val="24"/>
          <w:lang w:val="hy-AM"/>
        </w:rPr>
        <w:t>.</w:t>
      </w:r>
    </w:p>
    <w:p w14:paraId="057BF7DE" w14:textId="4753F7AD" w:rsidR="003650C6" w:rsidRPr="000C6B3E" w:rsidRDefault="003650C6" w:rsidP="003650C6">
      <w:pPr>
        <w:tabs>
          <w:tab w:val="left" w:pos="993"/>
          <w:tab w:val="left" w:pos="1276"/>
        </w:tabs>
        <w:spacing w:after="0" w:line="360" w:lineRule="auto"/>
        <w:ind w:left="-900" w:right="50" w:firstLine="540"/>
        <w:jc w:val="both"/>
        <w:rPr>
          <w:rFonts w:ascii="GHEA Grapalat" w:eastAsia="Times New Roman" w:hAnsi="GHEA Grapalat"/>
          <w:bCs/>
          <w:iCs/>
          <w:sz w:val="24"/>
          <w:szCs w:val="24"/>
          <w:lang w:val="hy-AM"/>
        </w:rPr>
      </w:pPr>
      <w:r w:rsidRPr="000C6B3E">
        <w:rPr>
          <w:rFonts w:ascii="GHEA Grapalat" w:eastAsia="Times New Roman" w:hAnsi="GHEA Grapalat"/>
          <w:bCs/>
          <w:iCs/>
          <w:noProof/>
          <w:sz w:val="24"/>
          <w:szCs w:val="24"/>
          <w:lang w:val="hy-AM"/>
        </w:rPr>
        <w:t>«Հայաստանի Հանրապետությունում ստուգումների կազմակերպման և անցկացման մասին»</w:t>
      </w:r>
      <w:r w:rsidRPr="000C6B3E">
        <w:rPr>
          <w:rFonts w:ascii="GHEA Grapalat" w:eastAsia="Times New Roman" w:hAnsi="GHEA Grapalat"/>
          <w:bCs/>
          <w:iCs/>
          <w:sz w:val="24"/>
          <w:szCs w:val="24"/>
          <w:lang w:val="hy-AM"/>
        </w:rPr>
        <w:t xml:space="preserve"> օրենքի 3-րդ հոդվածի 1.1-ին մասի համաձայն՝ </w:t>
      </w:r>
      <w:proofErr w:type="spellStart"/>
      <w:r w:rsidRPr="000C6B3E">
        <w:rPr>
          <w:rFonts w:ascii="GHEA Grapalat" w:eastAsia="Times New Roman" w:hAnsi="GHEA Grapalat"/>
          <w:bCs/>
          <w:iCs/>
          <w:sz w:val="24"/>
          <w:szCs w:val="24"/>
          <w:lang w:val="hy-AM"/>
        </w:rPr>
        <w:t>ստուգաթերթերի</w:t>
      </w:r>
      <w:proofErr w:type="spellEnd"/>
      <w:r w:rsidRPr="000C6B3E">
        <w:rPr>
          <w:rFonts w:ascii="GHEA Grapalat" w:eastAsia="Times New Roman" w:hAnsi="GHEA Grapalat"/>
          <w:bCs/>
          <w:iCs/>
          <w:sz w:val="24"/>
          <w:szCs w:val="24"/>
          <w:lang w:val="hy-AM"/>
        </w:rPr>
        <w:t xml:space="preserve"> հարցերը </w:t>
      </w:r>
      <w:proofErr w:type="spellStart"/>
      <w:r w:rsidRPr="000C6B3E">
        <w:rPr>
          <w:rFonts w:ascii="GHEA Grapalat" w:eastAsia="Times New Roman" w:hAnsi="GHEA Grapalat"/>
          <w:bCs/>
          <w:iCs/>
          <w:sz w:val="24"/>
          <w:szCs w:val="24"/>
          <w:lang w:val="hy-AM"/>
        </w:rPr>
        <w:t>ձևավորվում</w:t>
      </w:r>
      <w:proofErr w:type="spellEnd"/>
      <w:r w:rsidRPr="000C6B3E">
        <w:rPr>
          <w:rFonts w:ascii="GHEA Grapalat" w:eastAsia="Times New Roman" w:hAnsi="GHEA Grapalat"/>
          <w:bCs/>
          <w:iCs/>
          <w:sz w:val="24"/>
          <w:szCs w:val="24"/>
          <w:lang w:val="hy-AM"/>
        </w:rPr>
        <w:t xml:space="preserve"> են նվազագույն բավարարության սկզբունքի համաձայն և չեն ընդգրկում այն պահանջները, որոնց պահպանումը չի նպաստում տնտեսավարող սուբյեկտի գործունեությունից առաջացող ռիսկերի նվազեցմանը: Սույն Նախագծի ընդունումը նպատակ է հետապնդում կատարելագործել գործող </w:t>
      </w:r>
      <w:proofErr w:type="spellStart"/>
      <w:r w:rsidRPr="000C6B3E">
        <w:rPr>
          <w:rFonts w:ascii="GHEA Grapalat" w:eastAsia="Times New Roman" w:hAnsi="GHEA Grapalat"/>
          <w:bCs/>
          <w:iCs/>
          <w:sz w:val="24"/>
          <w:szCs w:val="24"/>
          <w:lang w:val="hy-AM"/>
        </w:rPr>
        <w:t>ստուգաթերթերը</w:t>
      </w:r>
      <w:proofErr w:type="spellEnd"/>
      <w:r w:rsidRPr="000C6B3E">
        <w:rPr>
          <w:rFonts w:ascii="GHEA Grapalat" w:eastAsia="Times New Roman" w:hAnsi="GHEA Grapalat"/>
          <w:bCs/>
          <w:iCs/>
          <w:sz w:val="24"/>
          <w:szCs w:val="24"/>
          <w:lang w:val="hy-AM"/>
        </w:rPr>
        <w:t xml:space="preserve"> և առավել արդյունավետ դարձնել իրականացվող ստուգումները: </w:t>
      </w:r>
    </w:p>
    <w:p w14:paraId="7FE0BFA2" w14:textId="2314E2CD" w:rsidR="003650C6" w:rsidRDefault="003650C6" w:rsidP="003650C6">
      <w:pPr>
        <w:tabs>
          <w:tab w:val="left" w:pos="993"/>
          <w:tab w:val="left" w:pos="1276"/>
        </w:tabs>
        <w:spacing w:after="0" w:line="360" w:lineRule="auto"/>
        <w:ind w:left="-900" w:right="50" w:firstLine="540"/>
        <w:jc w:val="both"/>
        <w:rPr>
          <w:rFonts w:ascii="GHEA Grapalat" w:eastAsia="Times New Roman" w:hAnsi="GHEA Grapalat"/>
          <w:bCs/>
          <w:iCs/>
          <w:sz w:val="24"/>
          <w:szCs w:val="24"/>
          <w:lang w:val="hy-AM"/>
        </w:rPr>
      </w:pPr>
      <w:r w:rsidRPr="000C6B3E">
        <w:rPr>
          <w:rFonts w:ascii="GHEA Grapalat" w:eastAsia="Times New Roman" w:hAnsi="GHEA Grapalat"/>
          <w:bCs/>
          <w:iCs/>
          <w:sz w:val="24"/>
          <w:szCs w:val="24"/>
          <w:lang w:val="hy-AM"/>
        </w:rPr>
        <w:t xml:space="preserve">Միաժամանակ նախագծի ընդունման նպատակն է նոր խմբագրությամբ շարադրել </w:t>
      </w:r>
      <w:r>
        <w:rPr>
          <w:rFonts w:ascii="GHEA Grapalat" w:eastAsia="Times New Roman" w:hAnsi="GHEA Grapalat"/>
          <w:bCs/>
          <w:iCs/>
          <w:sz w:val="24"/>
          <w:szCs w:val="24"/>
          <w:lang w:val="hy-AM"/>
        </w:rPr>
        <w:t>դ</w:t>
      </w:r>
      <w:r w:rsidRPr="003650C6">
        <w:rPr>
          <w:rFonts w:ascii="GHEA Grapalat" w:eastAsia="Times New Roman" w:hAnsi="GHEA Grapalat"/>
          <w:bCs/>
          <w:iCs/>
          <w:sz w:val="24"/>
          <w:szCs w:val="24"/>
          <w:lang w:val="hy-AM"/>
        </w:rPr>
        <w:t>եղերի շրջանառության և դեղագործական գործունեության բնագավառում</w:t>
      </w:r>
      <w:r>
        <w:rPr>
          <w:rFonts w:ascii="GHEA Grapalat" w:eastAsia="Times New Roman" w:hAnsi="GHEA Grapalat"/>
          <w:bCs/>
          <w:iCs/>
          <w:sz w:val="24"/>
          <w:szCs w:val="24"/>
          <w:lang w:val="hy-AM"/>
        </w:rPr>
        <w:t xml:space="preserve"> </w:t>
      </w:r>
      <w:r w:rsidRPr="000C6B3E">
        <w:rPr>
          <w:rFonts w:ascii="GHEA Grapalat" w:eastAsia="Times New Roman" w:hAnsi="GHEA Grapalat"/>
          <w:bCs/>
          <w:iCs/>
          <w:sz w:val="24"/>
          <w:szCs w:val="24"/>
          <w:lang w:val="hy-AM"/>
        </w:rPr>
        <w:t xml:space="preserve">գործող </w:t>
      </w:r>
      <w:proofErr w:type="spellStart"/>
      <w:r w:rsidRPr="000C6B3E">
        <w:rPr>
          <w:rFonts w:ascii="GHEA Grapalat" w:eastAsia="Times New Roman" w:hAnsi="GHEA Grapalat"/>
          <w:bCs/>
          <w:iCs/>
          <w:sz w:val="24"/>
          <w:szCs w:val="24"/>
          <w:lang w:val="hy-AM"/>
        </w:rPr>
        <w:t>հետևյալ</w:t>
      </w:r>
      <w:proofErr w:type="spellEnd"/>
      <w:r w:rsidRPr="000C6B3E">
        <w:rPr>
          <w:rFonts w:ascii="GHEA Grapalat" w:eastAsia="Times New Roman" w:hAnsi="GHEA Grapalat"/>
          <w:bCs/>
          <w:iCs/>
          <w:sz w:val="24"/>
          <w:szCs w:val="24"/>
          <w:lang w:val="hy-AM"/>
        </w:rPr>
        <w:t xml:space="preserve"> </w:t>
      </w:r>
      <w:proofErr w:type="spellStart"/>
      <w:r w:rsidRPr="000C6B3E">
        <w:rPr>
          <w:rFonts w:ascii="GHEA Grapalat" w:eastAsia="Times New Roman" w:hAnsi="GHEA Grapalat"/>
          <w:bCs/>
          <w:iCs/>
          <w:sz w:val="24"/>
          <w:szCs w:val="24"/>
          <w:lang w:val="hy-AM"/>
        </w:rPr>
        <w:t>ստուգաթերթերը</w:t>
      </w:r>
      <w:proofErr w:type="spellEnd"/>
      <w:r w:rsidRPr="000C6B3E">
        <w:rPr>
          <w:rFonts w:ascii="GHEA Grapalat" w:eastAsia="Times New Roman" w:hAnsi="GHEA Grapalat"/>
          <w:bCs/>
          <w:iCs/>
          <w:sz w:val="24"/>
          <w:szCs w:val="24"/>
          <w:lang w:val="hy-AM"/>
        </w:rPr>
        <w:t>՝</w:t>
      </w:r>
    </w:p>
    <w:p w14:paraId="7944EB43" w14:textId="54891A03" w:rsidR="003650C6" w:rsidRPr="003650C6" w:rsidRDefault="003650C6" w:rsidP="003650C6">
      <w:pPr>
        <w:tabs>
          <w:tab w:val="left" w:pos="993"/>
          <w:tab w:val="left" w:pos="1276"/>
        </w:tabs>
        <w:spacing w:after="0" w:line="360" w:lineRule="auto"/>
        <w:ind w:left="-720" w:right="50" w:firstLine="567"/>
        <w:jc w:val="both"/>
        <w:rPr>
          <w:rFonts w:ascii="GHEA Grapalat" w:hAnsi="GHEA Grapalat"/>
          <w:sz w:val="24"/>
          <w:szCs w:val="24"/>
          <w:lang w:val="hy-AM"/>
        </w:rPr>
      </w:pPr>
      <w:r w:rsidRPr="000C6B3E">
        <w:rPr>
          <w:rFonts w:ascii="GHEA Grapalat" w:hAnsi="GHEA Grapalat"/>
          <w:sz w:val="24"/>
          <w:szCs w:val="24"/>
          <w:lang w:val="hy-AM"/>
        </w:rPr>
        <w:t xml:space="preserve">1. </w:t>
      </w:r>
      <w:r>
        <w:rPr>
          <w:rFonts w:ascii="GHEA Grapalat" w:hAnsi="GHEA Grapalat"/>
          <w:sz w:val="24"/>
          <w:szCs w:val="24"/>
          <w:lang w:val="hy-AM"/>
        </w:rPr>
        <w:t>«</w:t>
      </w:r>
      <w:r w:rsidRPr="003650C6">
        <w:rPr>
          <w:rFonts w:ascii="GHEA Grapalat" w:hAnsi="GHEA Grapalat"/>
          <w:sz w:val="24"/>
          <w:szCs w:val="24"/>
          <w:lang w:val="hy-AM"/>
        </w:rPr>
        <w:t>Դեղատնային գործունեության</w:t>
      </w:r>
      <w:r>
        <w:rPr>
          <w:rFonts w:ascii="GHEA Grapalat" w:hAnsi="GHEA Grapalat"/>
          <w:sz w:val="24"/>
          <w:szCs w:val="24"/>
          <w:lang w:val="hy-AM"/>
        </w:rPr>
        <w:t>, դ</w:t>
      </w:r>
      <w:r w:rsidRPr="003650C6">
        <w:rPr>
          <w:rFonts w:ascii="GHEA Grapalat" w:hAnsi="GHEA Grapalat"/>
          <w:sz w:val="24"/>
          <w:szCs w:val="24"/>
          <w:lang w:val="hy-AM"/>
        </w:rPr>
        <w:t xml:space="preserve">եղերի մանրածախ </w:t>
      </w:r>
      <w:proofErr w:type="spellStart"/>
      <w:r w:rsidRPr="003650C6">
        <w:rPr>
          <w:rFonts w:ascii="GHEA Grapalat" w:hAnsi="GHEA Grapalat"/>
          <w:sz w:val="24"/>
          <w:szCs w:val="24"/>
          <w:lang w:val="hy-AM"/>
        </w:rPr>
        <w:t>առևտրի</w:t>
      </w:r>
      <w:proofErr w:type="spellEnd"/>
      <w:r w:rsidRPr="003650C6">
        <w:rPr>
          <w:rFonts w:ascii="GHEA Grapalat" w:hAnsi="GHEA Grapalat"/>
          <w:sz w:val="24"/>
          <w:szCs w:val="24"/>
          <w:lang w:val="hy-AM"/>
        </w:rPr>
        <w:t xml:space="preserve"> վերահսկողությ</w:t>
      </w:r>
      <w:r>
        <w:rPr>
          <w:rFonts w:ascii="GHEA Grapalat" w:hAnsi="GHEA Grapalat"/>
          <w:sz w:val="24"/>
          <w:szCs w:val="24"/>
          <w:lang w:val="hy-AM"/>
        </w:rPr>
        <w:t>ա</w:t>
      </w:r>
      <w:r w:rsidRPr="003650C6">
        <w:rPr>
          <w:rFonts w:ascii="GHEA Grapalat" w:hAnsi="GHEA Grapalat"/>
          <w:sz w:val="24"/>
          <w:szCs w:val="24"/>
          <w:lang w:val="hy-AM"/>
        </w:rPr>
        <w:t>ն</w:t>
      </w:r>
      <w:r>
        <w:rPr>
          <w:rFonts w:ascii="GHEA Grapalat" w:hAnsi="GHEA Grapalat"/>
          <w:sz w:val="24"/>
          <w:szCs w:val="24"/>
          <w:lang w:val="hy-AM"/>
        </w:rPr>
        <w:t xml:space="preserve"> </w:t>
      </w:r>
      <w:r w:rsidRPr="003650C6">
        <w:rPr>
          <w:rFonts w:ascii="GHEA Grapalat" w:hAnsi="GHEA Grapalat"/>
          <w:sz w:val="24"/>
          <w:szCs w:val="24"/>
          <w:lang w:val="hy-AM"/>
        </w:rPr>
        <w:t>(ՏԳՏԴ ԾԱԾԿԱԳԻՐ՝ G47.73)</w:t>
      </w:r>
      <w:r>
        <w:rPr>
          <w:rFonts w:ascii="GHEA Grapalat" w:hAnsi="GHEA Grapalat"/>
          <w:sz w:val="24"/>
          <w:szCs w:val="24"/>
          <w:lang w:val="hy-AM"/>
        </w:rPr>
        <w:t>» N 2</w:t>
      </w:r>
      <w:r w:rsidRPr="003650C6">
        <w:rPr>
          <w:rFonts w:ascii="Cambria Math" w:hAnsi="Cambria Math" w:cs="Cambria Math"/>
          <w:sz w:val="24"/>
          <w:szCs w:val="24"/>
          <w:lang w:val="hy-AM"/>
        </w:rPr>
        <w:t>․</w:t>
      </w:r>
      <w:r>
        <w:rPr>
          <w:rFonts w:ascii="GHEA Grapalat" w:hAnsi="GHEA Grapalat"/>
          <w:sz w:val="24"/>
          <w:szCs w:val="24"/>
          <w:lang w:val="hy-AM"/>
        </w:rPr>
        <w:t xml:space="preserve">1 </w:t>
      </w:r>
      <w:proofErr w:type="spellStart"/>
      <w:r>
        <w:rPr>
          <w:rFonts w:ascii="GHEA Grapalat" w:hAnsi="GHEA Grapalat"/>
          <w:sz w:val="24"/>
          <w:szCs w:val="24"/>
          <w:lang w:val="hy-AM"/>
        </w:rPr>
        <w:t>ստուգաթերթում</w:t>
      </w:r>
      <w:proofErr w:type="spellEnd"/>
      <w:r w:rsidRPr="000C6B3E">
        <w:rPr>
          <w:rFonts w:ascii="GHEA Grapalat" w:hAnsi="GHEA Grapalat"/>
          <w:sz w:val="24"/>
          <w:szCs w:val="24"/>
          <w:lang w:val="hy-AM"/>
        </w:rPr>
        <w:t>,</w:t>
      </w:r>
    </w:p>
    <w:p w14:paraId="2AC1DFF9" w14:textId="5B88ACF6" w:rsidR="003650C6" w:rsidRPr="003650C6" w:rsidRDefault="003650C6" w:rsidP="003650C6">
      <w:pPr>
        <w:tabs>
          <w:tab w:val="left" w:pos="993"/>
          <w:tab w:val="left" w:pos="1276"/>
        </w:tabs>
        <w:spacing w:after="0" w:line="360" w:lineRule="auto"/>
        <w:ind w:left="-720" w:right="50" w:firstLine="567"/>
        <w:jc w:val="both"/>
        <w:rPr>
          <w:rFonts w:ascii="GHEA Grapalat" w:hAnsi="GHEA Grapalat"/>
          <w:sz w:val="24"/>
          <w:szCs w:val="24"/>
          <w:lang w:val="hy-AM"/>
        </w:rPr>
      </w:pPr>
      <w:r w:rsidRPr="003650C6">
        <w:rPr>
          <w:rFonts w:ascii="GHEA Grapalat" w:hAnsi="GHEA Grapalat"/>
          <w:sz w:val="24"/>
          <w:szCs w:val="24"/>
          <w:lang w:val="hy-AM"/>
        </w:rPr>
        <w:t>2.</w:t>
      </w:r>
      <w:r w:rsidRPr="003650C6">
        <w:rPr>
          <w:rFonts w:ascii="GHEA Grapalat" w:hAnsi="GHEA Grapalat"/>
          <w:sz w:val="24"/>
          <w:szCs w:val="24"/>
          <w:lang w:val="hy-AM"/>
        </w:rPr>
        <w:t>Դեղերի, դեղանյութերի, հետազոտվող դեղագործական արտադրանքի արտադրություն</w:t>
      </w:r>
      <w:r>
        <w:rPr>
          <w:rFonts w:ascii="GHEA Grapalat" w:hAnsi="GHEA Grapalat"/>
          <w:sz w:val="24"/>
          <w:szCs w:val="24"/>
          <w:lang w:val="hy-AM"/>
        </w:rPr>
        <w:t>, դ</w:t>
      </w:r>
      <w:r w:rsidRPr="003650C6">
        <w:rPr>
          <w:rFonts w:ascii="GHEA Grapalat" w:hAnsi="GHEA Grapalat"/>
          <w:sz w:val="24"/>
          <w:szCs w:val="24"/>
          <w:lang w:val="hy-AM"/>
        </w:rPr>
        <w:t>եղերի շրջանառության և դեղագործական գործունեության բնագավառի վերահսկողության (ՏԳՏԴ ԾԱԾԿԱԳԻՐ՝ C21) )</w:t>
      </w:r>
      <w:r>
        <w:rPr>
          <w:rFonts w:ascii="GHEA Grapalat" w:hAnsi="GHEA Grapalat"/>
          <w:sz w:val="24"/>
          <w:szCs w:val="24"/>
          <w:lang w:val="hy-AM"/>
        </w:rPr>
        <w:t>» N 2</w:t>
      </w:r>
      <w:r w:rsidRPr="003650C6">
        <w:rPr>
          <w:rFonts w:ascii="Cambria Math" w:hAnsi="Cambria Math" w:cs="Cambria Math"/>
          <w:sz w:val="24"/>
          <w:szCs w:val="24"/>
          <w:lang w:val="hy-AM"/>
        </w:rPr>
        <w:t>․</w:t>
      </w:r>
      <w:r w:rsidRPr="003650C6">
        <w:rPr>
          <w:rFonts w:ascii="GHEA Grapalat" w:hAnsi="GHEA Grapalat"/>
          <w:sz w:val="24"/>
          <w:szCs w:val="24"/>
          <w:lang w:val="hy-AM"/>
        </w:rPr>
        <w:t>2</w:t>
      </w:r>
      <w:r>
        <w:rPr>
          <w:rFonts w:ascii="GHEA Grapalat" w:hAnsi="GHEA Grapalat"/>
          <w:sz w:val="24"/>
          <w:szCs w:val="24"/>
          <w:lang w:val="hy-AM"/>
        </w:rPr>
        <w:t xml:space="preserve"> </w:t>
      </w:r>
      <w:proofErr w:type="spellStart"/>
      <w:r>
        <w:rPr>
          <w:rFonts w:ascii="GHEA Grapalat" w:hAnsi="GHEA Grapalat"/>
          <w:sz w:val="24"/>
          <w:szCs w:val="24"/>
          <w:lang w:val="hy-AM"/>
        </w:rPr>
        <w:t>ստուգաթերթում</w:t>
      </w:r>
      <w:proofErr w:type="spellEnd"/>
      <w:r w:rsidRPr="000C6B3E">
        <w:rPr>
          <w:rFonts w:ascii="GHEA Grapalat" w:hAnsi="GHEA Grapalat"/>
          <w:sz w:val="24"/>
          <w:szCs w:val="24"/>
          <w:lang w:val="hy-AM"/>
        </w:rPr>
        <w:t>,</w:t>
      </w:r>
    </w:p>
    <w:p w14:paraId="06D3DFC2" w14:textId="137DB16D" w:rsidR="003650C6" w:rsidRPr="003650C6" w:rsidRDefault="003650C6" w:rsidP="003650C6">
      <w:pPr>
        <w:tabs>
          <w:tab w:val="left" w:pos="993"/>
          <w:tab w:val="left" w:pos="1276"/>
        </w:tabs>
        <w:spacing w:after="0" w:line="360" w:lineRule="auto"/>
        <w:ind w:left="-720" w:right="50" w:firstLine="567"/>
        <w:jc w:val="both"/>
        <w:rPr>
          <w:rFonts w:ascii="GHEA Grapalat" w:hAnsi="GHEA Grapalat"/>
          <w:sz w:val="24"/>
          <w:szCs w:val="24"/>
          <w:lang w:val="hy-AM"/>
        </w:rPr>
      </w:pPr>
      <w:r w:rsidRPr="003650C6">
        <w:rPr>
          <w:rFonts w:ascii="GHEA Grapalat" w:hAnsi="GHEA Grapalat"/>
          <w:sz w:val="24"/>
          <w:szCs w:val="24"/>
          <w:lang w:val="hy-AM"/>
        </w:rPr>
        <w:t>3.</w:t>
      </w:r>
      <w:r>
        <w:rPr>
          <w:rFonts w:ascii="GHEA Grapalat" w:hAnsi="GHEA Grapalat"/>
          <w:sz w:val="24"/>
          <w:szCs w:val="24"/>
          <w:lang w:val="hy-AM"/>
        </w:rPr>
        <w:t>«</w:t>
      </w:r>
      <w:r w:rsidRPr="003650C6">
        <w:rPr>
          <w:rFonts w:ascii="GHEA Grapalat" w:hAnsi="GHEA Grapalat"/>
          <w:sz w:val="24"/>
          <w:szCs w:val="24"/>
          <w:lang w:val="hy-AM"/>
        </w:rPr>
        <w:t>Դեղերի մեծածախ իրացման վերահսկողության</w:t>
      </w:r>
      <w:r>
        <w:rPr>
          <w:rFonts w:ascii="GHEA Grapalat" w:hAnsi="GHEA Grapalat"/>
          <w:sz w:val="24"/>
          <w:szCs w:val="24"/>
          <w:lang w:val="hy-AM"/>
        </w:rPr>
        <w:t xml:space="preserve"> </w:t>
      </w:r>
      <w:r w:rsidRPr="003650C6">
        <w:rPr>
          <w:rFonts w:ascii="GHEA Grapalat" w:hAnsi="GHEA Grapalat"/>
          <w:sz w:val="24"/>
          <w:szCs w:val="24"/>
          <w:lang w:val="hy-AM"/>
        </w:rPr>
        <w:t>(ՏԳՏԴ ծածկագիր՝ G46.46.2)</w:t>
      </w:r>
      <w:r w:rsidRPr="003650C6">
        <w:rPr>
          <w:rFonts w:cs="Calibri"/>
          <w:sz w:val="24"/>
          <w:szCs w:val="24"/>
          <w:lang w:val="hy-AM"/>
        </w:rPr>
        <w:t> </w:t>
      </w:r>
      <w:r>
        <w:rPr>
          <w:rFonts w:ascii="GHEA Grapalat" w:hAnsi="GHEA Grapalat"/>
          <w:sz w:val="24"/>
          <w:szCs w:val="24"/>
          <w:lang w:val="hy-AM"/>
        </w:rPr>
        <w:t>»</w:t>
      </w:r>
      <w:r>
        <w:rPr>
          <w:rFonts w:ascii="GHEA Grapalat" w:hAnsi="GHEA Grapalat"/>
          <w:sz w:val="24"/>
          <w:szCs w:val="24"/>
          <w:lang w:val="hy-AM"/>
        </w:rPr>
        <w:t xml:space="preserve"> N 2</w:t>
      </w:r>
      <w:r w:rsidRPr="003650C6">
        <w:rPr>
          <w:rFonts w:ascii="Cambria Math" w:hAnsi="Cambria Math" w:cs="Cambria Math"/>
          <w:sz w:val="24"/>
          <w:szCs w:val="24"/>
          <w:lang w:val="hy-AM"/>
        </w:rPr>
        <w:t>․</w:t>
      </w:r>
      <w:r w:rsidRPr="003650C6">
        <w:rPr>
          <w:rFonts w:ascii="GHEA Grapalat" w:hAnsi="GHEA Grapalat"/>
          <w:sz w:val="24"/>
          <w:szCs w:val="24"/>
          <w:lang w:val="hy-AM"/>
        </w:rPr>
        <w:t>3</w:t>
      </w:r>
      <w:r>
        <w:rPr>
          <w:rFonts w:ascii="GHEA Grapalat" w:hAnsi="GHEA Grapalat"/>
          <w:sz w:val="24"/>
          <w:szCs w:val="24"/>
          <w:lang w:val="hy-AM"/>
        </w:rPr>
        <w:t xml:space="preserve"> </w:t>
      </w:r>
      <w:proofErr w:type="spellStart"/>
      <w:r>
        <w:rPr>
          <w:rFonts w:ascii="GHEA Grapalat" w:hAnsi="GHEA Grapalat"/>
          <w:sz w:val="24"/>
          <w:szCs w:val="24"/>
          <w:lang w:val="hy-AM"/>
        </w:rPr>
        <w:t>ստուգաթերթում</w:t>
      </w:r>
      <w:proofErr w:type="spellEnd"/>
      <w:r>
        <w:rPr>
          <w:rFonts w:ascii="GHEA Grapalat" w:hAnsi="GHEA Grapalat"/>
          <w:sz w:val="24"/>
          <w:szCs w:val="24"/>
          <w:lang w:val="hy-AM"/>
        </w:rPr>
        <w:t>:</w:t>
      </w:r>
    </w:p>
    <w:p w14:paraId="6F6C4052" w14:textId="692080DB" w:rsidR="000068D9" w:rsidRPr="003650C6" w:rsidRDefault="003650C6" w:rsidP="003650C6">
      <w:pPr>
        <w:tabs>
          <w:tab w:val="left" w:pos="993"/>
          <w:tab w:val="left" w:pos="1276"/>
        </w:tabs>
        <w:spacing w:after="0" w:line="360" w:lineRule="auto"/>
        <w:ind w:left="-900" w:right="50" w:firstLine="540"/>
        <w:jc w:val="both"/>
        <w:rPr>
          <w:rFonts w:ascii="GHEA Grapalat" w:eastAsia="Times New Roman" w:hAnsi="GHEA Grapalat" w:cs="GHEA Grapalat"/>
          <w:sz w:val="24"/>
          <w:szCs w:val="24"/>
          <w:lang w:val="hy-AM"/>
        </w:rPr>
      </w:pPr>
      <w:r w:rsidRPr="000C6B3E">
        <w:rPr>
          <w:rFonts w:ascii="GHEA Grapalat" w:eastAsia="Times New Roman" w:hAnsi="GHEA Grapalat"/>
          <w:bCs/>
          <w:iCs/>
          <w:sz w:val="24"/>
          <w:szCs w:val="24"/>
          <w:lang w:val="hy-AM"/>
        </w:rPr>
        <w:t>Հարկ է նշել, որ վերոգրյալ գ</w:t>
      </w:r>
      <w:r w:rsidRPr="000C6B3E">
        <w:rPr>
          <w:rFonts w:ascii="GHEA Grapalat" w:eastAsia="Times New Roman" w:hAnsi="GHEA Grapalat" w:cs="GHEA Grapalat"/>
          <w:sz w:val="24"/>
          <w:szCs w:val="24"/>
          <w:lang w:val="hy-AM"/>
        </w:rPr>
        <w:t xml:space="preserve">ործող </w:t>
      </w:r>
      <w:proofErr w:type="spellStart"/>
      <w:r w:rsidRPr="000C6B3E">
        <w:rPr>
          <w:rFonts w:ascii="GHEA Grapalat" w:eastAsia="Times New Roman" w:hAnsi="GHEA Grapalat" w:cs="GHEA Grapalat"/>
          <w:sz w:val="24"/>
          <w:szCs w:val="24"/>
          <w:lang w:val="hy-AM"/>
        </w:rPr>
        <w:t>ստուգաթերթերում</w:t>
      </w:r>
      <w:proofErr w:type="spellEnd"/>
      <w:r w:rsidRPr="000C6B3E">
        <w:rPr>
          <w:rFonts w:ascii="GHEA Grapalat" w:eastAsia="Times New Roman" w:hAnsi="GHEA Grapalat" w:cs="GHEA Grapalat"/>
          <w:sz w:val="24"/>
          <w:szCs w:val="24"/>
          <w:lang w:val="hy-AM"/>
        </w:rPr>
        <w:t xml:space="preserve"> առկա</w:t>
      </w:r>
      <w:r w:rsidRPr="000C6B3E">
        <w:rPr>
          <w:rFonts w:ascii="GHEA Grapalat" w:eastAsia="Times New Roman" w:hAnsi="GHEA Grapalat"/>
          <w:sz w:val="24"/>
          <w:szCs w:val="24"/>
          <w:lang w:val="hy-AM" w:eastAsia="ru-RU"/>
        </w:rPr>
        <w:t xml:space="preserve"> են մի շարք տեխնիկական խնդիրներ, ինչպես նաև օրենքի պահանջների անհարկի </w:t>
      </w:r>
      <w:proofErr w:type="spellStart"/>
      <w:r w:rsidRPr="000C6B3E">
        <w:rPr>
          <w:rFonts w:ascii="GHEA Grapalat" w:eastAsia="Times New Roman" w:hAnsi="GHEA Grapalat"/>
          <w:sz w:val="24"/>
          <w:szCs w:val="24"/>
          <w:lang w:val="hy-AM" w:eastAsia="ru-RU"/>
        </w:rPr>
        <w:t>հղումներ</w:t>
      </w:r>
      <w:proofErr w:type="spellEnd"/>
      <w:r w:rsidRPr="000C6B3E">
        <w:rPr>
          <w:rFonts w:ascii="GHEA Grapalat" w:eastAsia="Times New Roman" w:hAnsi="GHEA Grapalat"/>
          <w:sz w:val="24"/>
          <w:szCs w:val="24"/>
          <w:lang w:val="hy-AM" w:eastAsia="ru-RU"/>
        </w:rPr>
        <w:t xml:space="preserve">, </w:t>
      </w:r>
      <w:proofErr w:type="spellStart"/>
      <w:r w:rsidRPr="000C6B3E">
        <w:rPr>
          <w:rFonts w:ascii="GHEA Grapalat" w:eastAsia="Times New Roman" w:hAnsi="GHEA Grapalat"/>
          <w:sz w:val="24"/>
          <w:szCs w:val="24"/>
          <w:lang w:val="hy-AM" w:eastAsia="ru-RU"/>
        </w:rPr>
        <w:t>վերախմբագրման</w:t>
      </w:r>
      <w:proofErr w:type="spellEnd"/>
      <w:r w:rsidRPr="000C6B3E">
        <w:rPr>
          <w:rFonts w:ascii="GHEA Grapalat" w:eastAsia="Times New Roman" w:hAnsi="GHEA Grapalat"/>
          <w:sz w:val="24"/>
          <w:szCs w:val="24"/>
          <w:lang w:val="hy-AM" w:eastAsia="ru-RU"/>
        </w:rPr>
        <w:t xml:space="preserve"> ենթակա </w:t>
      </w:r>
      <w:proofErr w:type="spellStart"/>
      <w:r w:rsidRPr="000C6B3E">
        <w:rPr>
          <w:rFonts w:ascii="GHEA Grapalat" w:eastAsia="Times New Roman" w:hAnsi="GHEA Grapalat"/>
          <w:sz w:val="24"/>
          <w:szCs w:val="24"/>
          <w:lang w:val="hy-AM" w:eastAsia="ru-RU"/>
        </w:rPr>
        <w:t>ձևակերպումներ</w:t>
      </w:r>
      <w:proofErr w:type="spellEnd"/>
      <w:r w:rsidRPr="000C6B3E">
        <w:rPr>
          <w:rFonts w:ascii="GHEA Grapalat" w:eastAsia="Times New Roman" w:hAnsi="GHEA Grapalat"/>
          <w:sz w:val="24"/>
          <w:szCs w:val="24"/>
          <w:lang w:val="hy-AM" w:eastAsia="ru-RU"/>
        </w:rPr>
        <w:t xml:space="preserve">, </w:t>
      </w:r>
      <w:r w:rsidRPr="000C6B3E">
        <w:rPr>
          <w:rFonts w:ascii="GHEA Grapalat" w:eastAsia="Times New Roman" w:hAnsi="GHEA Grapalat" w:cs="GHEA Grapalat"/>
          <w:sz w:val="24"/>
          <w:szCs w:val="24"/>
          <w:lang w:val="hy-AM"/>
        </w:rPr>
        <w:t>ինչը նվազեցնում է ոլորտի նկատմամբ արդյունավետ վերահսկողություն իրականացնելու հնարավորությունը։</w:t>
      </w:r>
    </w:p>
    <w:p w14:paraId="2F51C7D7" w14:textId="77777777" w:rsidR="000068D9" w:rsidRPr="000C6B3E" w:rsidRDefault="000068D9" w:rsidP="006E1049">
      <w:pPr>
        <w:tabs>
          <w:tab w:val="left" w:pos="993"/>
          <w:tab w:val="left" w:pos="1276"/>
        </w:tabs>
        <w:spacing w:after="0" w:line="360" w:lineRule="auto"/>
        <w:ind w:left="-900" w:right="50" w:firstLine="540"/>
        <w:jc w:val="both"/>
        <w:rPr>
          <w:rFonts w:ascii="GHEA Grapalat" w:eastAsia="Times New Roman" w:hAnsi="GHEA Grapalat"/>
          <w:bCs/>
          <w:iCs/>
          <w:sz w:val="24"/>
          <w:szCs w:val="24"/>
          <w:lang w:val="hy-AM"/>
        </w:rPr>
      </w:pPr>
    </w:p>
    <w:p w14:paraId="1FC88AB0" w14:textId="01A424F5" w:rsidR="004B6F0A" w:rsidRPr="000C6B3E" w:rsidRDefault="00AD5C17" w:rsidP="006E1049">
      <w:pPr>
        <w:tabs>
          <w:tab w:val="left" w:pos="993"/>
          <w:tab w:val="left" w:pos="1276"/>
        </w:tabs>
        <w:spacing w:after="0" w:line="360" w:lineRule="auto"/>
        <w:ind w:left="-900" w:right="50" w:firstLine="540"/>
        <w:jc w:val="both"/>
        <w:rPr>
          <w:rFonts w:ascii="GHEA Grapalat" w:eastAsia="Times New Roman" w:hAnsi="GHEA Grapalat"/>
          <w:b/>
          <w:bCs/>
          <w:iCs/>
          <w:noProof/>
          <w:sz w:val="24"/>
          <w:szCs w:val="24"/>
          <w:lang w:val="hy-AM"/>
        </w:rPr>
      </w:pPr>
      <w:r w:rsidRPr="000C6B3E">
        <w:rPr>
          <w:rFonts w:ascii="GHEA Grapalat" w:eastAsia="Times New Roman" w:hAnsi="GHEA Grapalat"/>
          <w:b/>
          <w:bCs/>
          <w:iCs/>
          <w:noProof/>
          <w:sz w:val="24"/>
          <w:szCs w:val="24"/>
          <w:lang w:val="hy-AM"/>
        </w:rPr>
        <w:t>4</w:t>
      </w:r>
      <w:r w:rsidR="004B6F0A" w:rsidRPr="000C6B3E">
        <w:rPr>
          <w:rFonts w:ascii="GHEA Grapalat" w:eastAsia="Times New Roman" w:hAnsi="GHEA Grapalat"/>
          <w:b/>
          <w:bCs/>
          <w:iCs/>
          <w:noProof/>
          <w:sz w:val="24"/>
          <w:szCs w:val="24"/>
          <w:lang w:val="hy-AM"/>
        </w:rPr>
        <w:t>. Ակնկալվող արդյունքը</w:t>
      </w:r>
      <w:r w:rsidR="00614B3D" w:rsidRPr="000C6B3E">
        <w:rPr>
          <w:rFonts w:ascii="GHEA Grapalat" w:eastAsia="Times New Roman" w:hAnsi="GHEA Grapalat"/>
          <w:b/>
          <w:bCs/>
          <w:iCs/>
          <w:noProof/>
          <w:sz w:val="24"/>
          <w:szCs w:val="24"/>
          <w:lang w:val="hy-AM"/>
        </w:rPr>
        <w:t>.</w:t>
      </w:r>
    </w:p>
    <w:p w14:paraId="7B36B862" w14:textId="7D4C8FF8" w:rsidR="003650C6" w:rsidRPr="000C6B3E" w:rsidRDefault="003650C6" w:rsidP="003650C6">
      <w:pPr>
        <w:tabs>
          <w:tab w:val="left" w:pos="993"/>
        </w:tabs>
        <w:spacing w:after="0" w:line="360" w:lineRule="auto"/>
        <w:ind w:left="-900" w:right="50" w:firstLine="540"/>
        <w:jc w:val="both"/>
        <w:rPr>
          <w:rFonts w:ascii="GHEA Grapalat" w:eastAsia="Times New Roman" w:hAnsi="GHEA Grapalat"/>
          <w:bCs/>
          <w:iCs/>
          <w:noProof/>
          <w:sz w:val="24"/>
          <w:szCs w:val="24"/>
          <w:lang w:val="hy-AM"/>
        </w:rPr>
      </w:pPr>
      <w:r w:rsidRPr="000C6B3E">
        <w:rPr>
          <w:rFonts w:ascii="GHEA Grapalat" w:hAnsi="GHEA Grapalat"/>
          <w:noProof/>
          <w:sz w:val="24"/>
          <w:lang w:val="hy-AM"/>
        </w:rPr>
        <w:t xml:space="preserve">Նախագծի ընդունման արդյունքում ակնկալվում է ապահովել </w:t>
      </w:r>
      <w:r w:rsidRPr="000C6B3E">
        <w:rPr>
          <w:rFonts w:ascii="GHEA Grapalat" w:hAnsi="GHEA Grapalat"/>
          <w:noProof/>
          <w:color w:val="000000"/>
          <w:sz w:val="24"/>
          <w:lang w:val="hy-AM" w:eastAsia="en-GB"/>
        </w:rPr>
        <w:t>«Հայաստանի Հանրապետությունում ստուգումների կազմակերպման և անցկացման մասին» օրենքի 3-րդ հոդվածի 1.1-ին մասով սահմանված</w:t>
      </w:r>
      <w:r w:rsidRPr="000C6B3E">
        <w:rPr>
          <w:rFonts w:ascii="GHEA Grapalat" w:hAnsi="GHEA Grapalat"/>
          <w:noProof/>
          <w:sz w:val="24"/>
          <w:lang w:val="hy-AM"/>
        </w:rPr>
        <w:t xml:space="preserve"> պահանջի կատարումը՝ ապահովելով </w:t>
      </w:r>
      <w:r w:rsidRPr="000C6B3E">
        <w:rPr>
          <w:rFonts w:ascii="GHEA Grapalat" w:hAnsi="GHEA Grapalat" w:cs="Sylfaen"/>
          <w:sz w:val="24"/>
          <w:lang w:val="hy-AM"/>
        </w:rPr>
        <w:t xml:space="preserve">համապատասխան ոլորտում </w:t>
      </w:r>
      <w:r w:rsidRPr="000C6B3E">
        <w:rPr>
          <w:rFonts w:ascii="GHEA Grapalat" w:hAnsi="GHEA Grapalat"/>
          <w:noProof/>
          <w:sz w:val="24"/>
          <w:lang w:val="hy-AM"/>
        </w:rPr>
        <w:t>ստուգում իրականացնելու համար անհրաժեշտ և արդիական ստուգաթերթերի հաստատումը:</w:t>
      </w:r>
    </w:p>
    <w:p w14:paraId="3C5481B4" w14:textId="77777777" w:rsidR="004A0063" w:rsidRDefault="004A0063" w:rsidP="00A7737E">
      <w:pPr>
        <w:tabs>
          <w:tab w:val="left" w:pos="993"/>
        </w:tabs>
        <w:spacing w:after="0" w:line="360" w:lineRule="auto"/>
        <w:ind w:left="-900" w:right="50" w:firstLine="540"/>
        <w:jc w:val="both"/>
        <w:rPr>
          <w:rFonts w:ascii="GHEA Grapalat" w:hAnsi="GHEA Grapalat"/>
          <w:noProof/>
          <w:sz w:val="24"/>
          <w:lang w:val="hy-AM"/>
        </w:rPr>
      </w:pPr>
    </w:p>
    <w:p w14:paraId="3F1D822B" w14:textId="25267329" w:rsidR="004B6F0A" w:rsidRPr="000C6B3E" w:rsidRDefault="00AD5C17" w:rsidP="006E1049">
      <w:pPr>
        <w:spacing w:after="0" w:line="360" w:lineRule="auto"/>
        <w:ind w:left="-900" w:right="50" w:firstLine="540"/>
        <w:jc w:val="both"/>
        <w:rPr>
          <w:rFonts w:ascii="GHEA Grapalat" w:hAnsi="GHEA Grapalat"/>
          <w:b/>
          <w:bCs/>
          <w:sz w:val="24"/>
          <w:szCs w:val="24"/>
          <w:shd w:val="clear" w:color="auto" w:fill="FFFFFF"/>
          <w:lang w:val="hy-AM"/>
        </w:rPr>
      </w:pPr>
      <w:r w:rsidRPr="000C6B3E">
        <w:rPr>
          <w:rFonts w:ascii="GHEA Grapalat" w:eastAsia="Times New Roman" w:hAnsi="GHEA Grapalat"/>
          <w:b/>
          <w:bCs/>
          <w:iCs/>
          <w:noProof/>
          <w:sz w:val="24"/>
          <w:szCs w:val="24"/>
          <w:lang w:val="hy-AM"/>
        </w:rPr>
        <w:lastRenderedPageBreak/>
        <w:t>5</w:t>
      </w:r>
      <w:r w:rsidR="004B6F0A" w:rsidRPr="000C6B3E">
        <w:rPr>
          <w:rFonts w:ascii="GHEA Grapalat" w:eastAsia="Times New Roman" w:hAnsi="GHEA Grapalat"/>
          <w:b/>
          <w:bCs/>
          <w:iCs/>
          <w:noProof/>
          <w:sz w:val="24"/>
          <w:szCs w:val="24"/>
          <w:lang w:val="hy-AM"/>
        </w:rPr>
        <w:t xml:space="preserve">. </w:t>
      </w:r>
      <w:r w:rsidR="004B6F0A" w:rsidRPr="000C6B3E">
        <w:rPr>
          <w:rFonts w:ascii="GHEA Grapalat" w:hAnsi="GHEA Grapalat"/>
          <w:b/>
          <w:bCs/>
          <w:sz w:val="24"/>
          <w:szCs w:val="24"/>
          <w:shd w:val="clear" w:color="auto" w:fill="FFFFFF"/>
          <w:lang w:val="hy-AM"/>
        </w:rPr>
        <w:t>Նախագծի մշակման գործընթացում ներգրավված ինստիտուտները և անձինք</w:t>
      </w:r>
      <w:r w:rsidR="00614B3D" w:rsidRPr="000C6B3E">
        <w:rPr>
          <w:rFonts w:ascii="GHEA Grapalat" w:hAnsi="GHEA Grapalat"/>
          <w:b/>
          <w:bCs/>
          <w:sz w:val="24"/>
          <w:szCs w:val="24"/>
          <w:shd w:val="clear" w:color="auto" w:fill="FFFFFF"/>
          <w:lang w:val="hy-AM"/>
        </w:rPr>
        <w:t>.</w:t>
      </w:r>
    </w:p>
    <w:p w14:paraId="6A178D1A" w14:textId="1747BA93" w:rsidR="004B6F0A" w:rsidRPr="000C6B3E" w:rsidRDefault="004B6F0A" w:rsidP="006E1049">
      <w:pPr>
        <w:spacing w:after="0" w:line="360" w:lineRule="auto"/>
        <w:ind w:left="-900" w:right="50" w:firstLine="540"/>
        <w:jc w:val="both"/>
        <w:rPr>
          <w:rFonts w:ascii="GHEA Grapalat" w:hAnsi="GHEA Grapalat"/>
          <w:bCs/>
          <w:sz w:val="24"/>
          <w:szCs w:val="24"/>
          <w:shd w:val="clear" w:color="auto" w:fill="FFFFFF"/>
          <w:lang w:val="hy-AM"/>
        </w:rPr>
      </w:pPr>
      <w:r w:rsidRPr="000C6B3E">
        <w:rPr>
          <w:rFonts w:ascii="GHEA Grapalat" w:hAnsi="GHEA Grapalat"/>
          <w:bCs/>
          <w:sz w:val="24"/>
          <w:szCs w:val="24"/>
          <w:shd w:val="clear" w:color="auto" w:fill="FFFFFF"/>
          <w:lang w:val="hy-AM"/>
        </w:rPr>
        <w:t xml:space="preserve">Նախագիծը մշակվել է </w:t>
      </w:r>
      <w:r w:rsidR="0001022F" w:rsidRPr="000C6B3E">
        <w:rPr>
          <w:rFonts w:ascii="GHEA Grapalat" w:hAnsi="GHEA Grapalat"/>
          <w:bCs/>
          <w:sz w:val="24"/>
          <w:szCs w:val="24"/>
          <w:shd w:val="clear" w:color="auto" w:fill="FFFFFF"/>
          <w:lang w:val="hy-AM"/>
        </w:rPr>
        <w:t>Վ</w:t>
      </w:r>
      <w:r w:rsidR="00471F2A" w:rsidRPr="000C6B3E">
        <w:rPr>
          <w:rFonts w:ascii="GHEA Grapalat" w:hAnsi="GHEA Grapalat"/>
          <w:bCs/>
          <w:sz w:val="24"/>
          <w:szCs w:val="24"/>
          <w:shd w:val="clear" w:color="auto" w:fill="FFFFFF"/>
          <w:lang w:val="hy-AM"/>
        </w:rPr>
        <w:t>արչապետի աշխատակազմի տեսչական մարմինների աշխատանքների համակարգման գրասենյակի</w:t>
      </w:r>
      <w:r w:rsidR="000F27F7">
        <w:rPr>
          <w:rFonts w:ascii="GHEA Grapalat" w:hAnsi="GHEA Grapalat"/>
          <w:bCs/>
          <w:sz w:val="24"/>
          <w:szCs w:val="24"/>
          <w:shd w:val="clear" w:color="auto" w:fill="FFFFFF"/>
          <w:lang w:val="hy-AM"/>
        </w:rPr>
        <w:t xml:space="preserve"> և տեսչական մարմնի </w:t>
      </w:r>
      <w:r w:rsidR="00471F2A" w:rsidRPr="000C6B3E">
        <w:rPr>
          <w:rFonts w:ascii="GHEA Grapalat" w:hAnsi="GHEA Grapalat"/>
          <w:bCs/>
          <w:sz w:val="24"/>
          <w:szCs w:val="24"/>
          <w:shd w:val="clear" w:color="auto" w:fill="FFFFFF"/>
          <w:lang w:val="hy-AM"/>
        </w:rPr>
        <w:t>կողմից</w:t>
      </w:r>
      <w:r w:rsidR="00F25BA7" w:rsidRPr="000C6B3E">
        <w:rPr>
          <w:rFonts w:ascii="GHEA Grapalat" w:hAnsi="GHEA Grapalat"/>
          <w:bCs/>
          <w:sz w:val="24"/>
          <w:szCs w:val="24"/>
          <w:shd w:val="clear" w:color="auto" w:fill="FFFFFF"/>
          <w:lang w:val="hy-AM"/>
        </w:rPr>
        <w:t xml:space="preserve"> համատեղ</w:t>
      </w:r>
      <w:r w:rsidRPr="000C6B3E">
        <w:rPr>
          <w:rFonts w:ascii="GHEA Grapalat" w:hAnsi="GHEA Grapalat"/>
          <w:bCs/>
          <w:sz w:val="24"/>
          <w:szCs w:val="24"/>
          <w:shd w:val="clear" w:color="auto" w:fill="FFFFFF"/>
          <w:lang w:val="hy-AM"/>
        </w:rPr>
        <w:t>:</w:t>
      </w:r>
    </w:p>
    <w:p w14:paraId="5889D7CF" w14:textId="77777777" w:rsidR="00155381" w:rsidRPr="000C6B3E" w:rsidRDefault="00155381" w:rsidP="006E1049">
      <w:pPr>
        <w:spacing w:after="0" w:line="360" w:lineRule="auto"/>
        <w:ind w:left="-900" w:right="50" w:firstLine="540"/>
        <w:jc w:val="both"/>
        <w:rPr>
          <w:rFonts w:ascii="GHEA Grapalat" w:eastAsia="Times New Roman" w:hAnsi="GHEA Grapalat"/>
          <w:b/>
          <w:bCs/>
          <w:iCs/>
          <w:noProof/>
          <w:sz w:val="24"/>
          <w:szCs w:val="24"/>
          <w:lang w:val="hy-AM"/>
        </w:rPr>
      </w:pPr>
    </w:p>
    <w:p w14:paraId="248D045A" w14:textId="1D690414" w:rsidR="00A15A05" w:rsidRPr="000C6B3E" w:rsidRDefault="00AD5C17" w:rsidP="006E1049">
      <w:pPr>
        <w:spacing w:after="0" w:line="360" w:lineRule="auto"/>
        <w:ind w:left="-900" w:right="50" w:firstLine="540"/>
        <w:jc w:val="both"/>
        <w:rPr>
          <w:rFonts w:ascii="GHEA Grapalat" w:eastAsia="Times New Roman" w:hAnsi="GHEA Grapalat"/>
          <w:b/>
          <w:bCs/>
          <w:iCs/>
          <w:noProof/>
          <w:sz w:val="24"/>
          <w:szCs w:val="24"/>
          <w:lang w:val="hy-AM"/>
        </w:rPr>
      </w:pPr>
      <w:r w:rsidRPr="000C6B3E">
        <w:rPr>
          <w:rFonts w:ascii="GHEA Grapalat" w:eastAsia="Times New Roman" w:hAnsi="GHEA Grapalat"/>
          <w:b/>
          <w:bCs/>
          <w:iCs/>
          <w:noProof/>
          <w:sz w:val="24"/>
          <w:szCs w:val="24"/>
          <w:lang w:val="hy-AM"/>
        </w:rPr>
        <w:t>6</w:t>
      </w:r>
      <w:r w:rsidR="00A15A05" w:rsidRPr="000C6B3E">
        <w:rPr>
          <w:rFonts w:ascii="GHEA Grapalat" w:eastAsia="Times New Roman" w:hAnsi="GHEA Grapalat"/>
          <w:b/>
          <w:bCs/>
          <w:iCs/>
          <w:noProof/>
          <w:sz w:val="24"/>
          <w:szCs w:val="24"/>
          <w:lang w:val="hy-AM"/>
        </w:rPr>
        <w:t>. Այլ իրավական ակտերում փոփոխությունների և/կամ լրացումների անհրաժեշտությունը.</w:t>
      </w:r>
    </w:p>
    <w:p w14:paraId="50ECA55F" w14:textId="77777777" w:rsidR="00A15A05" w:rsidRPr="000C6B3E" w:rsidRDefault="00A15A05" w:rsidP="006E1049">
      <w:pPr>
        <w:spacing w:after="0" w:line="360" w:lineRule="auto"/>
        <w:ind w:left="-900" w:right="50" w:firstLine="540"/>
        <w:jc w:val="both"/>
        <w:rPr>
          <w:rFonts w:ascii="GHEA Grapalat" w:hAnsi="GHEA Grapalat" w:cs="Sylfaen"/>
          <w:noProof/>
          <w:sz w:val="24"/>
          <w:szCs w:val="24"/>
          <w:lang w:val="hy-AM"/>
        </w:rPr>
      </w:pPr>
      <w:r w:rsidRPr="000C6B3E">
        <w:rPr>
          <w:rFonts w:ascii="GHEA Grapalat" w:hAnsi="GHEA Grapalat" w:cs="Sylfaen"/>
          <w:noProof/>
          <w:sz w:val="24"/>
          <w:szCs w:val="24"/>
          <w:lang w:val="hy-AM"/>
        </w:rPr>
        <w:t xml:space="preserve">Նախագծի ընդունման դեպքում այլ իրավական ակտերում փոփոխություններ և/կամ լրացումներ կատարելու անհրաժեշտությունը բացակայում է: </w:t>
      </w:r>
    </w:p>
    <w:p w14:paraId="31C49880" w14:textId="77777777" w:rsidR="00155381" w:rsidRPr="000C6B3E" w:rsidRDefault="00155381" w:rsidP="006E1049">
      <w:pPr>
        <w:spacing w:after="0" w:line="360" w:lineRule="auto"/>
        <w:ind w:left="-900" w:right="50" w:firstLine="540"/>
        <w:jc w:val="both"/>
        <w:rPr>
          <w:rFonts w:ascii="GHEA Grapalat" w:eastAsia="Times New Roman" w:hAnsi="GHEA Grapalat"/>
          <w:b/>
          <w:bCs/>
          <w:iCs/>
          <w:noProof/>
          <w:sz w:val="24"/>
          <w:szCs w:val="24"/>
          <w:lang w:val="hy-AM"/>
        </w:rPr>
      </w:pPr>
    </w:p>
    <w:p w14:paraId="2190FB97" w14:textId="63E70832" w:rsidR="00A15A05" w:rsidRPr="000C6B3E" w:rsidRDefault="00AD5C17" w:rsidP="006E1049">
      <w:pPr>
        <w:spacing w:after="0" w:line="360" w:lineRule="auto"/>
        <w:ind w:left="-900" w:right="50" w:firstLine="540"/>
        <w:jc w:val="both"/>
        <w:rPr>
          <w:rFonts w:ascii="GHEA Grapalat" w:eastAsia="Times New Roman" w:hAnsi="GHEA Grapalat"/>
          <w:b/>
          <w:bCs/>
          <w:iCs/>
          <w:noProof/>
          <w:sz w:val="24"/>
          <w:szCs w:val="24"/>
          <w:lang w:val="hy-AM"/>
        </w:rPr>
      </w:pPr>
      <w:r w:rsidRPr="000C6B3E">
        <w:rPr>
          <w:rFonts w:ascii="GHEA Grapalat" w:eastAsia="Times New Roman" w:hAnsi="GHEA Grapalat"/>
          <w:b/>
          <w:bCs/>
          <w:iCs/>
          <w:noProof/>
          <w:sz w:val="24"/>
          <w:szCs w:val="24"/>
          <w:lang w:val="hy-AM"/>
        </w:rPr>
        <w:t>7</w:t>
      </w:r>
      <w:r w:rsidR="00A15A05" w:rsidRPr="000C6B3E">
        <w:rPr>
          <w:rFonts w:ascii="GHEA Grapalat" w:eastAsia="Times New Roman" w:hAnsi="GHEA Grapalat"/>
          <w:b/>
          <w:bCs/>
          <w:iCs/>
          <w:noProof/>
          <w:sz w:val="24"/>
          <w:szCs w:val="24"/>
          <w:lang w:val="hy-AM"/>
        </w:rPr>
        <w:t>. Պետական կամ տեղական ինքնակառավարման մարմնի բյուջեում ծախսերի և եկամուտների էական ավելացման կամ նվազեցման մասին.</w:t>
      </w:r>
    </w:p>
    <w:p w14:paraId="52108DAC" w14:textId="3C25AD8B" w:rsidR="00A15A05" w:rsidRPr="000C6B3E" w:rsidRDefault="00A15A05" w:rsidP="006E1049">
      <w:pPr>
        <w:spacing w:after="0" w:line="360" w:lineRule="auto"/>
        <w:ind w:left="-900" w:right="50" w:firstLine="540"/>
        <w:jc w:val="both"/>
        <w:rPr>
          <w:rFonts w:ascii="GHEA Grapalat" w:eastAsia="Times New Roman" w:hAnsi="GHEA Grapalat"/>
          <w:sz w:val="24"/>
          <w:szCs w:val="24"/>
          <w:lang w:val="hy-AM" w:eastAsia="ru-RU"/>
        </w:rPr>
      </w:pPr>
      <w:r w:rsidRPr="000C6B3E">
        <w:rPr>
          <w:rFonts w:ascii="GHEA Grapalat" w:eastAsia="Times New Roman" w:hAnsi="GHEA Grapalat"/>
          <w:sz w:val="24"/>
          <w:szCs w:val="24"/>
          <w:lang w:val="hy-AM" w:eastAsia="ru-RU"/>
        </w:rPr>
        <w:t>Նախագիծը ՀՀ պետական բյուջեում (կամ տեղական ինքնակառավարման մարմնի բյուջեում) ծախսերի կամ եկամուտների էական ավելացման կամ նվազեցման չի հանգեցնում:</w:t>
      </w:r>
    </w:p>
    <w:p w14:paraId="0C7F7103" w14:textId="77777777" w:rsidR="00614B3D" w:rsidRPr="000C6B3E" w:rsidRDefault="00614B3D" w:rsidP="006E1049">
      <w:pPr>
        <w:spacing w:after="0" w:line="360" w:lineRule="auto"/>
        <w:ind w:left="-900" w:right="50" w:firstLine="540"/>
        <w:jc w:val="both"/>
        <w:rPr>
          <w:rFonts w:ascii="GHEA Grapalat" w:eastAsia="Times New Roman" w:hAnsi="GHEA Grapalat"/>
          <w:sz w:val="24"/>
          <w:szCs w:val="24"/>
          <w:lang w:val="hy-AM" w:eastAsia="ru-RU"/>
        </w:rPr>
      </w:pPr>
    </w:p>
    <w:p w14:paraId="6017D3B4" w14:textId="73DBE958" w:rsidR="00C95195" w:rsidRPr="000C6B3E" w:rsidRDefault="00AD5C17" w:rsidP="006E1049">
      <w:pPr>
        <w:spacing w:after="0" w:line="360" w:lineRule="auto"/>
        <w:ind w:left="-900" w:right="50" w:firstLine="540"/>
        <w:jc w:val="both"/>
        <w:rPr>
          <w:rFonts w:ascii="GHEA Grapalat" w:eastAsia="Times New Roman" w:hAnsi="GHEA Grapalat"/>
          <w:b/>
          <w:bCs/>
          <w:iCs/>
          <w:noProof/>
          <w:sz w:val="24"/>
          <w:szCs w:val="24"/>
          <w:lang w:val="hy-AM"/>
        </w:rPr>
      </w:pPr>
      <w:r w:rsidRPr="000C6B3E">
        <w:rPr>
          <w:rFonts w:ascii="GHEA Grapalat" w:eastAsia="Times New Roman" w:hAnsi="GHEA Grapalat"/>
          <w:b/>
          <w:bCs/>
          <w:iCs/>
          <w:noProof/>
          <w:sz w:val="24"/>
          <w:szCs w:val="24"/>
          <w:lang w:val="hy-AM"/>
        </w:rPr>
        <w:t>8</w:t>
      </w:r>
      <w:r w:rsidR="00C95195" w:rsidRPr="000C6B3E">
        <w:rPr>
          <w:rFonts w:ascii="GHEA Grapalat" w:eastAsia="Times New Roman" w:hAnsi="GHEA Grapalat"/>
          <w:b/>
          <w:bCs/>
          <w:iCs/>
          <w:noProof/>
          <w:sz w:val="24"/>
          <w:szCs w:val="24"/>
          <w:lang w:val="hy-AM"/>
        </w:rPr>
        <w:t>.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614B3D" w:rsidRPr="000C6B3E">
        <w:rPr>
          <w:rFonts w:ascii="GHEA Grapalat" w:eastAsia="Times New Roman" w:hAnsi="GHEA Grapalat"/>
          <w:b/>
          <w:bCs/>
          <w:iCs/>
          <w:noProof/>
          <w:sz w:val="24"/>
          <w:szCs w:val="24"/>
          <w:lang w:val="hy-AM"/>
        </w:rPr>
        <w:t>.</w:t>
      </w:r>
    </w:p>
    <w:p w14:paraId="6A7D80DC" w14:textId="7A58D935" w:rsidR="004B6F0A" w:rsidRPr="000C6B3E" w:rsidRDefault="00E60EE1" w:rsidP="006E1049">
      <w:pPr>
        <w:tabs>
          <w:tab w:val="left" w:pos="567"/>
        </w:tabs>
        <w:spacing w:after="0" w:line="360" w:lineRule="auto"/>
        <w:ind w:left="-900" w:right="50" w:firstLine="540"/>
        <w:jc w:val="both"/>
        <w:rPr>
          <w:rFonts w:ascii="GHEA Grapalat" w:eastAsia="Times New Roman" w:hAnsi="GHEA Grapalat"/>
          <w:iCs/>
          <w:noProof/>
          <w:sz w:val="10"/>
          <w:szCs w:val="24"/>
          <w:lang w:val="hy-AM"/>
        </w:rPr>
      </w:pPr>
      <w:r w:rsidRPr="000C6B3E">
        <w:rPr>
          <w:rFonts w:ascii="GHEA Grapalat" w:hAnsi="GHEA Grapalat"/>
          <w:sz w:val="24"/>
          <w:lang w:val="hy-AM"/>
        </w:rPr>
        <w:t xml:space="preserve">Նախագիծը չի բխում «Հայաստանի վերափոխման ռազմավարություն 2050» ռազմավարական փաստաթղթից, Կառավարության 2021-2026 թթ. ծրագրից, ոլորտային և/կամ այլ </w:t>
      </w:r>
      <w:proofErr w:type="spellStart"/>
      <w:r w:rsidRPr="000C6B3E">
        <w:rPr>
          <w:rFonts w:ascii="GHEA Grapalat" w:hAnsi="GHEA Grapalat"/>
          <w:sz w:val="24"/>
          <w:lang w:val="hy-AM"/>
        </w:rPr>
        <w:t>ռազմավարություններից</w:t>
      </w:r>
      <w:proofErr w:type="spellEnd"/>
      <w:r w:rsidRPr="000C6B3E">
        <w:rPr>
          <w:rFonts w:ascii="GHEA Grapalat" w:hAnsi="GHEA Grapalat"/>
          <w:sz w:val="24"/>
          <w:lang w:val="hy-AM"/>
        </w:rPr>
        <w:t>։</w:t>
      </w:r>
    </w:p>
    <w:sectPr w:rsidR="004B6F0A" w:rsidRPr="000C6B3E" w:rsidSect="00614B3D">
      <w:pgSz w:w="12240" w:h="15840"/>
      <w:pgMar w:top="1134" w:right="850"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4B"/>
    <w:multiLevelType w:val="hybridMultilevel"/>
    <w:tmpl w:val="0054FA48"/>
    <w:lvl w:ilvl="0" w:tplc="0809000F">
      <w:start w:val="1"/>
      <w:numFmt w:val="decimal"/>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1" w15:restartNumberingAfterBreak="0">
    <w:nsid w:val="0531531B"/>
    <w:multiLevelType w:val="hybridMultilevel"/>
    <w:tmpl w:val="F5B85610"/>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DEC389F"/>
    <w:multiLevelType w:val="hybridMultilevel"/>
    <w:tmpl w:val="D3364F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449"/>
    <w:multiLevelType w:val="hybridMultilevel"/>
    <w:tmpl w:val="126659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D60E2F"/>
    <w:multiLevelType w:val="hybridMultilevel"/>
    <w:tmpl w:val="126659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EA61F9"/>
    <w:multiLevelType w:val="hybridMultilevel"/>
    <w:tmpl w:val="9D72AD92"/>
    <w:lvl w:ilvl="0" w:tplc="5D00469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E995383"/>
    <w:multiLevelType w:val="hybridMultilevel"/>
    <w:tmpl w:val="FC8E8400"/>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7" w15:restartNumberingAfterBreak="0">
    <w:nsid w:val="2FD25316"/>
    <w:multiLevelType w:val="hybridMultilevel"/>
    <w:tmpl w:val="C5445ACA"/>
    <w:lvl w:ilvl="0" w:tplc="6A3040F8">
      <w:start w:val="1"/>
      <w:numFmt w:val="decimal"/>
      <w:lvlText w:val="%1."/>
      <w:lvlJc w:val="left"/>
      <w:pPr>
        <w:ind w:left="20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8" w15:restartNumberingAfterBreak="0">
    <w:nsid w:val="41F81746"/>
    <w:multiLevelType w:val="hybridMultilevel"/>
    <w:tmpl w:val="9720233C"/>
    <w:lvl w:ilvl="0" w:tplc="5B6E0CF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46B37213"/>
    <w:multiLevelType w:val="hybridMultilevel"/>
    <w:tmpl w:val="1EAC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E3428"/>
    <w:multiLevelType w:val="hybridMultilevel"/>
    <w:tmpl w:val="2F1A6B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950A91"/>
    <w:multiLevelType w:val="hybridMultilevel"/>
    <w:tmpl w:val="52667BB0"/>
    <w:lvl w:ilvl="0" w:tplc="8F7E4098">
      <w:start w:val="1"/>
      <w:numFmt w:val="decimal"/>
      <w:lvlText w:val="%1."/>
      <w:lvlJc w:val="left"/>
      <w:pPr>
        <w:ind w:left="46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0C22C6"/>
    <w:multiLevelType w:val="hybridMultilevel"/>
    <w:tmpl w:val="52A84FC2"/>
    <w:lvl w:ilvl="0" w:tplc="94E20C54">
      <w:start w:val="1"/>
      <w:numFmt w:val="decimal"/>
      <w:lvlText w:val="%1."/>
      <w:lvlJc w:val="left"/>
      <w:pPr>
        <w:ind w:left="735" w:hanging="360"/>
      </w:pPr>
      <w:rPr>
        <w:rFonts w:cs="Sylfaen" w:hint="default"/>
        <w:b/>
        <w:color w:val="auto"/>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15:restartNumberingAfterBreak="0">
    <w:nsid w:val="5C284619"/>
    <w:multiLevelType w:val="hybridMultilevel"/>
    <w:tmpl w:val="6D722A74"/>
    <w:lvl w:ilvl="0" w:tplc="F83821F2">
      <w:start w:val="1"/>
      <w:numFmt w:val="decimal"/>
      <w:lvlText w:val="%1."/>
      <w:lvlJc w:val="left"/>
      <w:pPr>
        <w:ind w:left="360" w:hanging="360"/>
      </w:pPr>
      <w:rPr>
        <w:rFonts w:eastAsia="Calibri" w:cs="Times New Roman"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15:restartNumberingAfterBreak="0">
    <w:nsid w:val="5E7A2C51"/>
    <w:multiLevelType w:val="hybridMultilevel"/>
    <w:tmpl w:val="A6303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681D"/>
    <w:multiLevelType w:val="hybridMultilevel"/>
    <w:tmpl w:val="BC3CE9B6"/>
    <w:lvl w:ilvl="0" w:tplc="A254EA86">
      <w:start w:val="1"/>
      <w:numFmt w:val="decimal"/>
      <w:lvlText w:val="%1."/>
      <w:lvlJc w:val="left"/>
      <w:pPr>
        <w:ind w:left="20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6" w15:restartNumberingAfterBreak="0">
    <w:nsid w:val="6829480B"/>
    <w:multiLevelType w:val="hybridMultilevel"/>
    <w:tmpl w:val="5E8CB536"/>
    <w:lvl w:ilvl="0" w:tplc="6A70D27C">
      <w:start w:val="6"/>
      <w:numFmt w:val="decimal"/>
      <w:lvlText w:val="%1."/>
      <w:lvlJc w:val="left"/>
      <w:pPr>
        <w:ind w:left="1080" w:hanging="360"/>
      </w:pPr>
      <w:rPr>
        <w:rFonts w:eastAsia="Times New Roman"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9332A6"/>
    <w:multiLevelType w:val="hybridMultilevel"/>
    <w:tmpl w:val="F7341E6A"/>
    <w:lvl w:ilvl="0" w:tplc="0D34E9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75BC6E43"/>
    <w:multiLevelType w:val="hybridMultilevel"/>
    <w:tmpl w:val="AC1AFE32"/>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15:restartNumberingAfterBreak="0">
    <w:nsid w:val="79B90718"/>
    <w:multiLevelType w:val="hybridMultilevel"/>
    <w:tmpl w:val="DB0282CA"/>
    <w:lvl w:ilvl="0" w:tplc="C7CC87F8">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15:restartNumberingAfterBreak="0">
    <w:nsid w:val="79FE4A8F"/>
    <w:multiLevelType w:val="hybridMultilevel"/>
    <w:tmpl w:val="406A7602"/>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7"/>
  </w:num>
  <w:num w:numId="7">
    <w:abstractNumId w:val="0"/>
  </w:num>
  <w:num w:numId="8">
    <w:abstractNumId w:val="16"/>
  </w:num>
  <w:num w:numId="9">
    <w:abstractNumId w:val="12"/>
  </w:num>
  <w:num w:numId="10">
    <w:abstractNumId w:val="19"/>
  </w:num>
  <w:num w:numId="11">
    <w:abstractNumId w:val="1"/>
  </w:num>
  <w:num w:numId="12">
    <w:abstractNumId w:val="18"/>
  </w:num>
  <w:num w:numId="13">
    <w:abstractNumId w:val="11"/>
  </w:num>
  <w:num w:numId="14">
    <w:abstractNumId w:val="6"/>
  </w:num>
  <w:num w:numId="15">
    <w:abstractNumId w:val="13"/>
  </w:num>
  <w:num w:numId="16">
    <w:abstractNumId w:val="20"/>
  </w:num>
  <w:num w:numId="17">
    <w:abstractNumId w:val="9"/>
  </w:num>
  <w:num w:numId="18">
    <w:abstractNumId w:val="15"/>
  </w:num>
  <w:num w:numId="19">
    <w:abstractNumId w:val="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BD"/>
    <w:rsid w:val="000068D9"/>
    <w:rsid w:val="0001022F"/>
    <w:rsid w:val="000120F9"/>
    <w:rsid w:val="0004330F"/>
    <w:rsid w:val="00052EBE"/>
    <w:rsid w:val="00054F08"/>
    <w:rsid w:val="000832D5"/>
    <w:rsid w:val="00095DEE"/>
    <w:rsid w:val="00095F40"/>
    <w:rsid w:val="0009748B"/>
    <w:rsid w:val="000A06B1"/>
    <w:rsid w:val="000A7804"/>
    <w:rsid w:val="000B27B1"/>
    <w:rsid w:val="000C6B3E"/>
    <w:rsid w:val="000D1140"/>
    <w:rsid w:val="000D1BFE"/>
    <w:rsid w:val="000D26C8"/>
    <w:rsid w:val="000D6E33"/>
    <w:rsid w:val="000E7E81"/>
    <w:rsid w:val="000F27F7"/>
    <w:rsid w:val="000F7867"/>
    <w:rsid w:val="00102B81"/>
    <w:rsid w:val="0011213E"/>
    <w:rsid w:val="001222C1"/>
    <w:rsid w:val="00132DD0"/>
    <w:rsid w:val="00135A53"/>
    <w:rsid w:val="00154130"/>
    <w:rsid w:val="00155381"/>
    <w:rsid w:val="001640F8"/>
    <w:rsid w:val="00173EDB"/>
    <w:rsid w:val="00175B3B"/>
    <w:rsid w:val="001D543F"/>
    <w:rsid w:val="00204BA0"/>
    <w:rsid w:val="002223A9"/>
    <w:rsid w:val="002546B7"/>
    <w:rsid w:val="002621AC"/>
    <w:rsid w:val="002856EE"/>
    <w:rsid w:val="002C2222"/>
    <w:rsid w:val="002C665A"/>
    <w:rsid w:val="002E79EB"/>
    <w:rsid w:val="002F08DE"/>
    <w:rsid w:val="00312216"/>
    <w:rsid w:val="00350655"/>
    <w:rsid w:val="00353C0A"/>
    <w:rsid w:val="00360346"/>
    <w:rsid w:val="003650C6"/>
    <w:rsid w:val="0038057D"/>
    <w:rsid w:val="00383BD8"/>
    <w:rsid w:val="00393775"/>
    <w:rsid w:val="003B6405"/>
    <w:rsid w:val="003C51EB"/>
    <w:rsid w:val="003D7D3D"/>
    <w:rsid w:val="003E1219"/>
    <w:rsid w:val="003F1CF6"/>
    <w:rsid w:val="003F2193"/>
    <w:rsid w:val="003F66B9"/>
    <w:rsid w:val="00400C8B"/>
    <w:rsid w:val="00412D31"/>
    <w:rsid w:val="00412F93"/>
    <w:rsid w:val="0041562A"/>
    <w:rsid w:val="00420119"/>
    <w:rsid w:val="004220A2"/>
    <w:rsid w:val="004231C5"/>
    <w:rsid w:val="00425E8A"/>
    <w:rsid w:val="00427D59"/>
    <w:rsid w:val="00434ABB"/>
    <w:rsid w:val="00443CBC"/>
    <w:rsid w:val="00451EE7"/>
    <w:rsid w:val="00453C84"/>
    <w:rsid w:val="0046524C"/>
    <w:rsid w:val="00471F2A"/>
    <w:rsid w:val="00473735"/>
    <w:rsid w:val="00473BDF"/>
    <w:rsid w:val="004814F2"/>
    <w:rsid w:val="00494A01"/>
    <w:rsid w:val="00495257"/>
    <w:rsid w:val="004A0063"/>
    <w:rsid w:val="004A1A4D"/>
    <w:rsid w:val="004A2DD8"/>
    <w:rsid w:val="004B35C5"/>
    <w:rsid w:val="004B6F0A"/>
    <w:rsid w:val="004C725C"/>
    <w:rsid w:val="004D2F9E"/>
    <w:rsid w:val="004E230E"/>
    <w:rsid w:val="004E4B69"/>
    <w:rsid w:val="004E500F"/>
    <w:rsid w:val="004F0A24"/>
    <w:rsid w:val="005106B7"/>
    <w:rsid w:val="00510AA7"/>
    <w:rsid w:val="005330CD"/>
    <w:rsid w:val="005474E0"/>
    <w:rsid w:val="00551CD7"/>
    <w:rsid w:val="00562EDE"/>
    <w:rsid w:val="0056554F"/>
    <w:rsid w:val="00571211"/>
    <w:rsid w:val="0057710F"/>
    <w:rsid w:val="00580A33"/>
    <w:rsid w:val="0059200E"/>
    <w:rsid w:val="005C1789"/>
    <w:rsid w:val="005D19CD"/>
    <w:rsid w:val="005E3CE0"/>
    <w:rsid w:val="005E4272"/>
    <w:rsid w:val="005F4DD3"/>
    <w:rsid w:val="00601E68"/>
    <w:rsid w:val="00614B3D"/>
    <w:rsid w:val="00616624"/>
    <w:rsid w:val="00641304"/>
    <w:rsid w:val="00646F28"/>
    <w:rsid w:val="0065583E"/>
    <w:rsid w:val="00661E07"/>
    <w:rsid w:val="00662B06"/>
    <w:rsid w:val="006968C9"/>
    <w:rsid w:val="00696ABF"/>
    <w:rsid w:val="006B0C75"/>
    <w:rsid w:val="006B4940"/>
    <w:rsid w:val="006C2F64"/>
    <w:rsid w:val="006C3CC4"/>
    <w:rsid w:val="006C4E61"/>
    <w:rsid w:val="006C7173"/>
    <w:rsid w:val="006D4076"/>
    <w:rsid w:val="006D4664"/>
    <w:rsid w:val="006D6770"/>
    <w:rsid w:val="006D7E9C"/>
    <w:rsid w:val="006E1049"/>
    <w:rsid w:val="006E14A2"/>
    <w:rsid w:val="006F11A4"/>
    <w:rsid w:val="006F3AEC"/>
    <w:rsid w:val="00714BE0"/>
    <w:rsid w:val="00715BA5"/>
    <w:rsid w:val="007215E5"/>
    <w:rsid w:val="00747F8F"/>
    <w:rsid w:val="00750603"/>
    <w:rsid w:val="0075170A"/>
    <w:rsid w:val="00755E19"/>
    <w:rsid w:val="00757218"/>
    <w:rsid w:val="00765AF0"/>
    <w:rsid w:val="00773319"/>
    <w:rsid w:val="007761F0"/>
    <w:rsid w:val="00776ED4"/>
    <w:rsid w:val="00792122"/>
    <w:rsid w:val="00792BFE"/>
    <w:rsid w:val="007C5A56"/>
    <w:rsid w:val="007F6485"/>
    <w:rsid w:val="007F693B"/>
    <w:rsid w:val="00800634"/>
    <w:rsid w:val="00801FD3"/>
    <w:rsid w:val="008137A8"/>
    <w:rsid w:val="00826962"/>
    <w:rsid w:val="00833476"/>
    <w:rsid w:val="00854099"/>
    <w:rsid w:val="008A2612"/>
    <w:rsid w:val="008A564D"/>
    <w:rsid w:val="008E5805"/>
    <w:rsid w:val="008F51B5"/>
    <w:rsid w:val="009056A1"/>
    <w:rsid w:val="009138BA"/>
    <w:rsid w:val="00925DD8"/>
    <w:rsid w:val="0093602F"/>
    <w:rsid w:val="00942AA1"/>
    <w:rsid w:val="009464BF"/>
    <w:rsid w:val="0096628E"/>
    <w:rsid w:val="0097389F"/>
    <w:rsid w:val="00983456"/>
    <w:rsid w:val="009852EE"/>
    <w:rsid w:val="00995F39"/>
    <w:rsid w:val="009B2386"/>
    <w:rsid w:val="009B3D97"/>
    <w:rsid w:val="009E06E8"/>
    <w:rsid w:val="009E23C0"/>
    <w:rsid w:val="009F6C3B"/>
    <w:rsid w:val="00A00B4A"/>
    <w:rsid w:val="00A00FA9"/>
    <w:rsid w:val="00A01F81"/>
    <w:rsid w:val="00A0527C"/>
    <w:rsid w:val="00A15A05"/>
    <w:rsid w:val="00A23F41"/>
    <w:rsid w:val="00A317DB"/>
    <w:rsid w:val="00A36197"/>
    <w:rsid w:val="00A43EA1"/>
    <w:rsid w:val="00A479CE"/>
    <w:rsid w:val="00A53872"/>
    <w:rsid w:val="00A61CD8"/>
    <w:rsid w:val="00A65487"/>
    <w:rsid w:val="00A7737E"/>
    <w:rsid w:val="00A874C0"/>
    <w:rsid w:val="00AA4580"/>
    <w:rsid w:val="00AC2D4B"/>
    <w:rsid w:val="00AC51CB"/>
    <w:rsid w:val="00AD4F21"/>
    <w:rsid w:val="00AD5C17"/>
    <w:rsid w:val="00AE1E8A"/>
    <w:rsid w:val="00AF16E0"/>
    <w:rsid w:val="00AF259E"/>
    <w:rsid w:val="00B03C89"/>
    <w:rsid w:val="00B10D00"/>
    <w:rsid w:val="00B1324F"/>
    <w:rsid w:val="00B20C5F"/>
    <w:rsid w:val="00B21D11"/>
    <w:rsid w:val="00B22629"/>
    <w:rsid w:val="00B2440A"/>
    <w:rsid w:val="00B35BAF"/>
    <w:rsid w:val="00B43D14"/>
    <w:rsid w:val="00B70074"/>
    <w:rsid w:val="00B7584C"/>
    <w:rsid w:val="00BA65F1"/>
    <w:rsid w:val="00BB4096"/>
    <w:rsid w:val="00BB5B6D"/>
    <w:rsid w:val="00BD258A"/>
    <w:rsid w:val="00BE3CEC"/>
    <w:rsid w:val="00BE5749"/>
    <w:rsid w:val="00BF6EFC"/>
    <w:rsid w:val="00C209B4"/>
    <w:rsid w:val="00C21520"/>
    <w:rsid w:val="00C22D77"/>
    <w:rsid w:val="00C25091"/>
    <w:rsid w:val="00C63A67"/>
    <w:rsid w:val="00C75A55"/>
    <w:rsid w:val="00C80E5D"/>
    <w:rsid w:val="00C94D63"/>
    <w:rsid w:val="00C95195"/>
    <w:rsid w:val="00C95E42"/>
    <w:rsid w:val="00CA54E0"/>
    <w:rsid w:val="00CE5C24"/>
    <w:rsid w:val="00CE5D93"/>
    <w:rsid w:val="00CE79AD"/>
    <w:rsid w:val="00CF6BB2"/>
    <w:rsid w:val="00D04D9C"/>
    <w:rsid w:val="00D14AF0"/>
    <w:rsid w:val="00D20527"/>
    <w:rsid w:val="00D252A4"/>
    <w:rsid w:val="00D25A13"/>
    <w:rsid w:val="00D30EF6"/>
    <w:rsid w:val="00D40E35"/>
    <w:rsid w:val="00D42A30"/>
    <w:rsid w:val="00D6599D"/>
    <w:rsid w:val="00D73506"/>
    <w:rsid w:val="00D81FE9"/>
    <w:rsid w:val="00D83AAA"/>
    <w:rsid w:val="00DA1A6D"/>
    <w:rsid w:val="00DB607E"/>
    <w:rsid w:val="00DC486E"/>
    <w:rsid w:val="00DC7454"/>
    <w:rsid w:val="00DD3967"/>
    <w:rsid w:val="00DF2461"/>
    <w:rsid w:val="00DF78EB"/>
    <w:rsid w:val="00E1578E"/>
    <w:rsid w:val="00E267F1"/>
    <w:rsid w:val="00E32830"/>
    <w:rsid w:val="00E47FBD"/>
    <w:rsid w:val="00E510FC"/>
    <w:rsid w:val="00E55608"/>
    <w:rsid w:val="00E60EE1"/>
    <w:rsid w:val="00E622D0"/>
    <w:rsid w:val="00E75571"/>
    <w:rsid w:val="00E84817"/>
    <w:rsid w:val="00E86F3F"/>
    <w:rsid w:val="00E87F3C"/>
    <w:rsid w:val="00E958C2"/>
    <w:rsid w:val="00EA5FA3"/>
    <w:rsid w:val="00EB0FBD"/>
    <w:rsid w:val="00EB584D"/>
    <w:rsid w:val="00EB6867"/>
    <w:rsid w:val="00EC2154"/>
    <w:rsid w:val="00F125BA"/>
    <w:rsid w:val="00F161CF"/>
    <w:rsid w:val="00F25BA7"/>
    <w:rsid w:val="00F2700B"/>
    <w:rsid w:val="00F57540"/>
    <w:rsid w:val="00F647E7"/>
    <w:rsid w:val="00F70681"/>
    <w:rsid w:val="00F84366"/>
    <w:rsid w:val="00F85DB6"/>
    <w:rsid w:val="00F92978"/>
    <w:rsid w:val="00FA5AF2"/>
    <w:rsid w:val="00FD47ED"/>
    <w:rsid w:val="00FD55DA"/>
    <w:rsid w:val="00F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8D4F"/>
  <w15:docId w15:val="{A43A2598-3D32-4763-9209-13F287F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0A"/>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64D"/>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B21D11"/>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E75571"/>
    <w:pPr>
      <w:ind w:left="720"/>
      <w:contextualSpacing/>
    </w:pPr>
    <w:rPr>
      <w:rFonts w:asciiTheme="minorHAnsi" w:eastAsiaTheme="minorHAnsi" w:hAnsiTheme="minorHAnsi" w:cstheme="minorBidi"/>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E75571"/>
  </w:style>
  <w:style w:type="character" w:styleId="Emphasis">
    <w:name w:val="Emphasis"/>
    <w:uiPriority w:val="20"/>
    <w:qFormat/>
    <w:rsid w:val="00801FD3"/>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qFormat/>
    <w:locked/>
    <w:rsid w:val="00801FD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1E8A"/>
    <w:rPr>
      <w:sz w:val="16"/>
      <w:szCs w:val="16"/>
    </w:rPr>
  </w:style>
  <w:style w:type="paragraph" w:styleId="CommentText">
    <w:name w:val="annotation text"/>
    <w:basedOn w:val="Normal"/>
    <w:link w:val="CommentTextChar"/>
    <w:uiPriority w:val="99"/>
    <w:semiHidden/>
    <w:unhideWhenUsed/>
    <w:rsid w:val="00AE1E8A"/>
    <w:pPr>
      <w:spacing w:line="240" w:lineRule="auto"/>
    </w:pPr>
    <w:rPr>
      <w:sz w:val="20"/>
      <w:szCs w:val="20"/>
    </w:rPr>
  </w:style>
  <w:style w:type="character" w:customStyle="1" w:styleId="CommentTextChar">
    <w:name w:val="Comment Text Char"/>
    <w:basedOn w:val="DefaultParagraphFont"/>
    <w:link w:val="CommentText"/>
    <w:uiPriority w:val="99"/>
    <w:semiHidden/>
    <w:rsid w:val="00AE1E8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AE1E8A"/>
    <w:rPr>
      <w:b/>
      <w:bCs/>
    </w:rPr>
  </w:style>
  <w:style w:type="character" w:customStyle="1" w:styleId="CommentSubjectChar">
    <w:name w:val="Comment Subject Char"/>
    <w:basedOn w:val="CommentTextChar"/>
    <w:link w:val="CommentSubject"/>
    <w:uiPriority w:val="99"/>
    <w:semiHidden/>
    <w:rsid w:val="00AE1E8A"/>
    <w:rPr>
      <w:rFonts w:ascii="Calibri" w:eastAsia="Calibri" w:hAnsi="Calibri" w:cs="Times New Roman"/>
      <w:b/>
      <w:bCs/>
      <w:sz w:val="20"/>
      <w:szCs w:val="20"/>
      <w:lang w:val="ru-RU"/>
    </w:rPr>
  </w:style>
  <w:style w:type="paragraph" w:styleId="BalloonText">
    <w:name w:val="Balloon Text"/>
    <w:basedOn w:val="Normal"/>
    <w:link w:val="BalloonTextChar"/>
    <w:uiPriority w:val="99"/>
    <w:semiHidden/>
    <w:unhideWhenUsed/>
    <w:rsid w:val="00AE1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E8A"/>
    <w:rPr>
      <w:rFonts w:ascii="Segoe UI" w:eastAsia="Calibri" w:hAnsi="Segoe UI" w:cs="Segoe UI"/>
      <w:sz w:val="18"/>
      <w:szCs w:val="18"/>
      <w:lang w:val="ru-RU"/>
    </w:rPr>
  </w:style>
  <w:style w:type="paragraph" w:styleId="BodyText">
    <w:name w:val="Body Text"/>
    <w:basedOn w:val="Normal"/>
    <w:link w:val="BodyTextChar"/>
    <w:uiPriority w:val="1"/>
    <w:qFormat/>
    <w:rsid w:val="00D30EF6"/>
    <w:pPr>
      <w:spacing w:after="120" w:line="240" w:lineRule="auto"/>
    </w:pPr>
    <w:rPr>
      <w:rFonts w:ascii="Times Armenian" w:eastAsia="Times New Roman" w:hAnsi="Times Armenian"/>
      <w:sz w:val="24"/>
      <w:szCs w:val="24"/>
      <w:lang w:eastAsia="ru-RU"/>
    </w:rPr>
  </w:style>
  <w:style w:type="character" w:customStyle="1" w:styleId="BodyTextChar">
    <w:name w:val="Body Text Char"/>
    <w:basedOn w:val="DefaultParagraphFont"/>
    <w:link w:val="BodyText"/>
    <w:uiPriority w:val="1"/>
    <w:rsid w:val="00D30EF6"/>
    <w:rPr>
      <w:rFonts w:ascii="Times Armenian" w:eastAsia="Times New Roman" w:hAnsi="Times Armeni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7856">
      <w:bodyDiv w:val="1"/>
      <w:marLeft w:val="0"/>
      <w:marRight w:val="0"/>
      <w:marTop w:val="0"/>
      <w:marBottom w:val="0"/>
      <w:divBdr>
        <w:top w:val="none" w:sz="0" w:space="0" w:color="auto"/>
        <w:left w:val="none" w:sz="0" w:space="0" w:color="auto"/>
        <w:bottom w:val="none" w:sz="0" w:space="0" w:color="auto"/>
        <w:right w:val="none" w:sz="0" w:space="0" w:color="auto"/>
      </w:divBdr>
    </w:div>
    <w:div w:id="536435929">
      <w:bodyDiv w:val="1"/>
      <w:marLeft w:val="0"/>
      <w:marRight w:val="0"/>
      <w:marTop w:val="0"/>
      <w:marBottom w:val="0"/>
      <w:divBdr>
        <w:top w:val="none" w:sz="0" w:space="0" w:color="auto"/>
        <w:left w:val="none" w:sz="0" w:space="0" w:color="auto"/>
        <w:bottom w:val="none" w:sz="0" w:space="0" w:color="auto"/>
        <w:right w:val="none" w:sz="0" w:space="0" w:color="auto"/>
      </w:divBdr>
    </w:div>
    <w:div w:id="570115088">
      <w:bodyDiv w:val="1"/>
      <w:marLeft w:val="0"/>
      <w:marRight w:val="0"/>
      <w:marTop w:val="0"/>
      <w:marBottom w:val="0"/>
      <w:divBdr>
        <w:top w:val="none" w:sz="0" w:space="0" w:color="auto"/>
        <w:left w:val="none" w:sz="0" w:space="0" w:color="auto"/>
        <w:bottom w:val="none" w:sz="0" w:space="0" w:color="auto"/>
        <w:right w:val="none" w:sz="0" w:space="0" w:color="auto"/>
      </w:divBdr>
    </w:div>
    <w:div w:id="815074175">
      <w:bodyDiv w:val="1"/>
      <w:marLeft w:val="0"/>
      <w:marRight w:val="0"/>
      <w:marTop w:val="0"/>
      <w:marBottom w:val="0"/>
      <w:divBdr>
        <w:top w:val="none" w:sz="0" w:space="0" w:color="auto"/>
        <w:left w:val="none" w:sz="0" w:space="0" w:color="auto"/>
        <w:bottom w:val="none" w:sz="0" w:space="0" w:color="auto"/>
        <w:right w:val="none" w:sz="0" w:space="0" w:color="auto"/>
      </w:divBdr>
    </w:div>
    <w:div w:id="1442721459">
      <w:bodyDiv w:val="1"/>
      <w:marLeft w:val="0"/>
      <w:marRight w:val="0"/>
      <w:marTop w:val="0"/>
      <w:marBottom w:val="0"/>
      <w:divBdr>
        <w:top w:val="none" w:sz="0" w:space="0" w:color="auto"/>
        <w:left w:val="none" w:sz="0" w:space="0" w:color="auto"/>
        <w:bottom w:val="none" w:sz="0" w:space="0" w:color="auto"/>
        <w:right w:val="none" w:sz="0" w:space="0" w:color="auto"/>
      </w:divBdr>
    </w:div>
    <w:div w:id="2081561568">
      <w:bodyDiv w:val="1"/>
      <w:marLeft w:val="0"/>
      <w:marRight w:val="0"/>
      <w:marTop w:val="0"/>
      <w:marBottom w:val="0"/>
      <w:divBdr>
        <w:top w:val="none" w:sz="0" w:space="0" w:color="auto"/>
        <w:left w:val="none" w:sz="0" w:space="0" w:color="auto"/>
        <w:bottom w:val="none" w:sz="0" w:space="0" w:color="auto"/>
        <w:right w:val="none" w:sz="0" w:space="0" w:color="auto"/>
      </w:divBdr>
    </w:div>
    <w:div w:id="2099252823">
      <w:bodyDiv w:val="1"/>
      <w:marLeft w:val="0"/>
      <w:marRight w:val="0"/>
      <w:marTop w:val="0"/>
      <w:marBottom w:val="0"/>
      <w:divBdr>
        <w:top w:val="none" w:sz="0" w:space="0" w:color="auto"/>
        <w:left w:val="none" w:sz="0" w:space="0" w:color="auto"/>
        <w:bottom w:val="none" w:sz="0" w:space="0" w:color="auto"/>
        <w:right w:val="none" w:sz="0" w:space="0" w:color="auto"/>
      </w:divBdr>
    </w:div>
    <w:div w:id="21226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BB13-4698-4E80-8EFA-4D3C32EC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keywords>https:/mul2.gov.am/tasks/849666/oneclick/Himnavorum.docx?token=657d9acce42371ff1e8b9955b2ee6337</cp:keywords>
  <cp:lastModifiedBy>Vera Zurnachyan</cp:lastModifiedBy>
  <cp:revision>51</cp:revision>
  <dcterms:created xsi:type="dcterms:W3CDTF">2023-09-11T08:30:00Z</dcterms:created>
  <dcterms:modified xsi:type="dcterms:W3CDTF">2024-03-25T08:03:00Z</dcterms:modified>
</cp:coreProperties>
</file>