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Pr="00142EE2" w:rsidRDefault="004B6F0A" w:rsidP="00142EE2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22EF0B03" w:rsidR="004B6F0A" w:rsidRDefault="004B6F0A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«</w:t>
      </w:r>
      <w:r w:rsidR="00B03C89"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ԿԱՌԱՎԱՐՈՒԹՅԱՆ 2019 ԹՎԱԿԱՆԻ ՀՈԿՏԵՄԲԵՐԻ 10-Ի N 1423-Ն ՈՐՈՇՄԱՆ ՄԵՋ ՓՈՓՈԽՈՒԹՅՈՒՆՆԵՐ ԵՎ ԼՐԱՑՈՒՄՆԵՐ ԿԱՏԱՐԵԼՈՒ ՄԱՍԻՆ</w:t>
      </w:r>
      <w:r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(ԱՅՍՈՒՀԵՏ</w:t>
      </w:r>
      <w:r w:rsidR="00451EE7"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ԵՎ</w:t>
      </w:r>
      <w:r w:rsidR="00A15A05"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` ՆԱԽԱԳԻԾ) ԸՆԴՈՒՆՄԱՆ</w:t>
      </w:r>
    </w:p>
    <w:p w14:paraId="478626B1" w14:textId="77777777" w:rsidR="00006E33" w:rsidRPr="00142EE2" w:rsidRDefault="00006E33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14:paraId="7A35E331" w14:textId="1E60C1D3" w:rsidR="004B6F0A" w:rsidRPr="00142EE2" w:rsidRDefault="00983456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7ACCCEEA" w14:textId="724BC490" w:rsidR="00696ABF" w:rsidRPr="00B8599D" w:rsidRDefault="00095F40" w:rsidP="00142EE2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CE79AD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96ABF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Հանրապետության կառավարության 20</w:t>
      </w:r>
      <w:r w:rsidR="00830D45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19 թվականի հոկտեմբերի</w:t>
      </w:r>
      <w:r w:rsidR="00696ABF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830D45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696ABF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0-ի N </w:t>
      </w:r>
      <w:r w:rsidR="00830D45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1423</w:t>
      </w:r>
      <w:r w:rsidR="00696ABF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-Ն որոշման մեջ փոփոխություն</w:t>
      </w:r>
      <w:r w:rsidR="009852EE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 և լրացումներ</w:t>
      </w:r>
      <w:r w:rsidR="00696ABF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կատարելու մասին» </w:t>
      </w:r>
      <w:r w:rsidR="00CE79AD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որոշման նախագծի (այսուհետ</w:t>
      </w:r>
      <w:r w:rsidR="0096628E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96ABF"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՝ Նախագիծ) ընդունումը պայմանավորված է «Հայաստանի </w:t>
      </w:r>
      <w:r w:rsidR="00696ABF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Հանրապետությունում ստուգումների կազմակերպման և անցկացման մասին»</w:t>
      </w:r>
      <w:r w:rsidR="00CE79AD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օրենքի 3-րդ հոդվածի 1</w:t>
      </w:r>
      <w:r w:rsidR="00696ABF" w:rsidRPr="00B8599D">
        <w:rPr>
          <w:rFonts w:ascii="Cambria Math" w:eastAsia="Times New Roman" w:hAnsi="Cambria Math" w:cs="Cambria Math"/>
          <w:bCs/>
          <w:iCs/>
          <w:noProof/>
          <w:sz w:val="24"/>
          <w:szCs w:val="24"/>
          <w:lang w:val="hy-AM"/>
        </w:rPr>
        <w:t>․</w:t>
      </w:r>
      <w:r w:rsidR="00696ABF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1 մասով սահմանված պահանջով, համաձայն որի՝ ստուգումները իրականացվում են բացառապես </w:t>
      </w:r>
      <w:r w:rsidR="00E56523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կողմից հաստատված ստուգաթերթերի հիման վրա:</w:t>
      </w:r>
    </w:p>
    <w:p w14:paraId="3D261CF2" w14:textId="17886AC1" w:rsidR="008572C8" w:rsidRPr="00B8599D" w:rsidRDefault="00DF22F0" w:rsidP="00DF22F0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</w:pP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Նշվածի մասով հարկ է նկատի ունենալ</w:t>
      </w:r>
      <w:r w:rsidR="00C86F02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որ</w:t>
      </w:r>
      <w:r w:rsidR="00C86F02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830D45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Ազգային ժողովի կողմից </w:t>
      </w:r>
      <w:r w:rsidR="00C86F02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</w:t>
      </w:r>
      <w:r w:rsidR="00830D45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C86F02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հուլիսի 16-ին</w:t>
      </w:r>
      <w:r w:rsidR="00830D45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ընդունվել և </w:t>
      </w:r>
      <w:r w:rsidR="00C86F02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նույն թվկանի օգոստոսի 18-ին ուժի մեջ մտած </w:t>
      </w:r>
      <w:r w:rsidR="00830D45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</w:t>
      </w:r>
      <w:r w:rsidR="00C86F02" w:rsidRPr="00B8599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Հայաստանի Հանրապետության ընդերքի մասին օրենսգրքում լրացումներ և փոփոխություններ կատարելու մասին» օրենքով  (ՀՕ-397-Ն) սահմանվել է, որ </w:t>
      </w:r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շահագործվող </w:t>
      </w:r>
      <w:proofErr w:type="spellStart"/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հանքավայրերում</w:t>
      </w:r>
      <w:proofErr w:type="spellEnd"/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(տեղամասերում) </w:t>
      </w:r>
      <w:proofErr w:type="spellStart"/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կոնդիցիաները</w:t>
      </w:r>
      <w:proofErr w:type="spellEnd"/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պաշարները </w:t>
      </w:r>
      <w:r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ենթակա են</w:t>
      </w:r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վերագնահատման և լիազոր մարմնի վերահաստատմանը ներկայացման </w:t>
      </w:r>
      <w:r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 ուշ, քան տասը տարին մեկ անգամ՝ նախկինում սահմանված հինգ տարին մեկ </w:t>
      </w:r>
      <w:proofErr w:type="spellStart"/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անգամի</w:t>
      </w:r>
      <w:proofErr w:type="spellEnd"/>
      <w:r w:rsidR="00C86F02"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փոխարեն:</w:t>
      </w:r>
      <w:r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Մինչդեռ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8572C8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</w:t>
      </w:r>
      <w:r w:rsidR="00830D45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2019 թվականի հոկտեմբերի 10-ի «Հայաստանի Հանրապետության բնապահպանության և ընդերքի տեսչական մարմնի կողմից անցկացվող ստուգումների ստուգաթերթերը հաստատելու և Հայաստանի Հանրապետության կառավարության 2017 թվականի հոկտեմբերի 19-ի թիվ 1343-Ն որոշումն ուժը կորցրած ճանաչելու մասին» թիվ 1423-Ն որոշմ</w:t>
      </w:r>
      <w:r w:rsidR="008572C8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8572C8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830D45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(այսուհետ՝ Որոշում) 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1-ին կետով հաստատված 4-րդ և 5-րդ հավելվածների հարցաշարերում կոնդիցաների վերագնահատման վերավերբող հարցերում արտացոլված է մինչ</w:t>
      </w:r>
      <w:r w:rsidR="0005043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B8599D">
        <w:rPr>
          <w:rFonts w:ascii="GHEA Grapalat" w:hAnsi="GHEA Grapalat"/>
          <w:bCs/>
          <w:iCs/>
          <w:noProof/>
          <w:sz w:val="24"/>
          <w:szCs w:val="24"/>
          <w:lang w:val="hy-AM"/>
        </w:rPr>
        <w:t>ՀՕ-397-Ն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օրենքի ընդունումը սահմանված ժամկետը:</w:t>
      </w:r>
    </w:p>
    <w:p w14:paraId="0ED56D8E" w14:textId="79DED8DF" w:rsidR="00606A3A" w:rsidRPr="00B8599D" w:rsidRDefault="00142EE2" w:rsidP="00DF22F0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 w:cs="GHEA Grapalat"/>
          <w:iCs/>
          <w:sz w:val="24"/>
          <w:szCs w:val="24"/>
          <w:lang w:val="hy-AM"/>
        </w:rPr>
      </w:pPr>
      <w:r w:rsidRPr="00B8599D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lastRenderedPageBreak/>
        <w:tab/>
      </w:r>
      <w:r w:rsidR="00DF22F0" w:rsidRPr="00B8599D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Միաժամանակ, Որոշման 1-</w:t>
      </w:r>
      <w:r w:rsidR="00DF22F0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ին կետով հաստատված 4-րդ և 5-րդ հավելվածների 38-րդ և 28-րդ կետերով սահմանված </w:t>
      </w:r>
      <w:r w:rsid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հարցերը նախատեսված են</w:t>
      </w:r>
      <w:r w:rsidR="00DF22F0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օգտակար հանածոների արդյունահանման ընթացքում հողի բերրի շերտի օգտագործման, պահպանման նորմերի ու պահանջների պահպանումը ստուգելու համար</w:t>
      </w:r>
      <w:r w:rsid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: Նշված հարցը, իր հերթին,</w:t>
      </w:r>
      <w:r w:rsidR="00DF22F0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բաժանվում է երկու ենթահարցի</w:t>
      </w:r>
      <w:r w:rsidR="009F5DE0"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որոնցով ստոուգվում է, թե  արդյո՞ք </w:t>
      </w:r>
      <w:r w:rsidR="009F5DE0"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հողի բերրի շերտը հանվել և օգտագործվել է պակաս արդյունավետ հողերի բարելավման համար, ինչպես նաև այն, թե </w:t>
      </w:r>
      <w:proofErr w:type="spellStart"/>
      <w:r w:rsidR="009F5DE0" w:rsidRPr="00B8599D">
        <w:rPr>
          <w:rFonts w:ascii="GHEA Grapalat" w:hAnsi="GHEA Grapalat"/>
          <w:color w:val="000000"/>
          <w:sz w:val="24"/>
          <w:szCs w:val="24"/>
          <w:lang w:val="hy-AM"/>
        </w:rPr>
        <w:t>արդյո՞ք</w:t>
      </w:r>
      <w:proofErr w:type="spellEnd"/>
      <w:r w:rsidR="009F5DE0"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բացառվել է հողի բերրի շերտի վաճառքը: </w:t>
      </w:r>
      <w:r w:rsidR="00B8599D">
        <w:rPr>
          <w:rFonts w:ascii="GHEA Grapalat" w:hAnsi="GHEA Grapalat"/>
          <w:color w:val="000000"/>
          <w:sz w:val="24"/>
          <w:szCs w:val="24"/>
          <w:lang w:val="hy-AM"/>
        </w:rPr>
        <w:t>Այնուամենայնիվ</w:t>
      </w:r>
      <w:r w:rsidR="009F5DE0"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05043B">
        <w:rPr>
          <w:rFonts w:ascii="GHEA Grapalat" w:hAnsi="GHEA Grapalat"/>
          <w:color w:val="000000"/>
          <w:sz w:val="24"/>
          <w:szCs w:val="24"/>
          <w:lang w:val="hy-AM"/>
        </w:rPr>
        <w:t xml:space="preserve">վերլուծելով </w:t>
      </w:r>
      <w:r w:rsidR="00B8599D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Հո</w:t>
      </w:r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ղային օրենսգրքի 36-րդ հոդվածի 5-րդ </w:t>
      </w:r>
      <w:r w:rsidR="0005043B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մասով սահմանված դրույթները</w:t>
      </w:r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՝</w:t>
      </w:r>
      <w:r w:rsidR="0005043B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պարզ է դառնում, որ </w:t>
      </w:r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 վերոհիշյալ հարցով և դրա երկու </w:t>
      </w:r>
      <w:proofErr w:type="spellStart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ենթահարցերով</w:t>
      </w:r>
      <w:proofErr w:type="spellEnd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ստուգվող պահանջները հանդիսանում </w:t>
      </w:r>
      <w:r w:rsidR="00B8599D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են </w:t>
      </w:r>
      <w:proofErr w:type="spellStart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թե</w:t>
      </w:r>
      <w:r w:rsidR="00B8599D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և</w:t>
      </w:r>
      <w:proofErr w:type="spellEnd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միմյանց փոխլրացնող, սակայն առանձին </w:t>
      </w:r>
      <w:proofErr w:type="spellStart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կարգավորումներ</w:t>
      </w:r>
      <w:proofErr w:type="spellEnd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ուստի համապատասխան </w:t>
      </w:r>
      <w:proofErr w:type="spellStart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ստուգաթերթում</w:t>
      </w:r>
      <w:proofErr w:type="spellEnd"/>
      <w:r w:rsidR="009F5DE0" w:rsidRPr="00B859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դրանք պետք է սահմանվել որպես առանձին հարցեր՝ ռիսկայնության առանձին կշիռներով:</w:t>
      </w:r>
    </w:p>
    <w:p w14:paraId="2766FE7C" w14:textId="63060E21" w:rsidR="00DF22F0" w:rsidRPr="00B8599D" w:rsidRDefault="00B8599D" w:rsidP="00DF22F0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8599D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Իր հերթին՝ </w:t>
      </w:r>
      <w:r w:rsidRPr="00B859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ընդերքի մասին օրենսգրքի 59-րդ հոդվածի 3-րդ մասի</w:t>
      </w:r>
      <w:r w:rsidRPr="00B859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24-րդ կետի համաձայն՝ օգտակար հանածոյի արդյունահանման իրավունք ստացած անձը պարտավոր է </w:t>
      </w:r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սահմանային շերտում սահմանային գետերի ափերին գտնվող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գետաողողատային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տիպի հանքավայրերից ավազի և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ավազակոպճային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խառնուրդի վերականգնվող պաշարների արդյունահանման իրավունքի դեպքում՝ արդյունահանման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հետևանքով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գետի հունի փոփոխությունը,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հետևաբար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նաև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անդրսահմանային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ազդեցությունը բացառելու նպատակով յուրաքանչյուր ամիս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տոպոգրաֆիական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հանույթային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աշխատանքների կատարման միջոցով իրականացնել գետի հունի վիճակի ու կայունության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մշտադիտարկումներ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։ Նույն մասի 25-րդ կետով սահմանված է, որ  սույն հոդվածի 3-րդ մասի 24-րդ կետի պահանջով իրականացվող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մշտադիտարկումների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արդյունքներով գետի հունի վիճակի և կայունության փոփոխություններ (այդ թվում՝ ոչ իր գործունեության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հետևանքով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) հայտնաբերելու դեպքում անհապաղ դադարեցնել հանքավայրի շահագործման աշխատանքները և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մշտադիտարկումների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արդյունքները երկօրյա ժամկետում ներկայացնել </w:t>
      </w:r>
      <w:proofErr w:type="spellStart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>ընդերքօգտագործման</w:t>
      </w:r>
      <w:proofErr w:type="spellEnd"/>
      <w:r w:rsidRPr="00B8599D">
        <w:rPr>
          <w:rFonts w:ascii="GHEA Grapalat" w:hAnsi="GHEA Grapalat"/>
          <w:color w:val="000000"/>
          <w:sz w:val="24"/>
          <w:szCs w:val="24"/>
          <w:lang w:val="hy-AM"/>
        </w:rPr>
        <w:t xml:space="preserve"> բնագավառի լիազոր մարմին, արտակարգ իրավիճակների բնագավառի լիազոր մարմին, շրջակա միջավայրի պահպանության բնագավառի լիազոր մարմին և բնապահպանության և ընդերքի ոլորտում վերահսկողություն իրականացնող տեսչական մարմին:</w:t>
      </w:r>
    </w:p>
    <w:p w14:paraId="07263A8B" w14:textId="4974E2D7" w:rsidR="00B8599D" w:rsidRPr="00B8599D" w:rsidRDefault="00B8599D" w:rsidP="00DF22F0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 w:cs="GHEA Grapalat"/>
          <w:iCs/>
          <w:sz w:val="24"/>
          <w:szCs w:val="24"/>
          <w:lang w:val="hy-AM"/>
        </w:rPr>
      </w:pPr>
      <w:r w:rsidRPr="00B859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       Վերոնշված պահանջներ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ը պահպանումը ստուգող </w:t>
      </w:r>
      <w:r w:rsidRPr="00B859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հարցերը սահմանված 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չեն  Որոշման 1-ին կետով հաստատված 5-րդ հավելված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հարցաշարում, </w:t>
      </w:r>
      <w:r w:rsidR="0005043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որը նախատեսված է</w:t>
      </w:r>
      <w:r w:rsidRPr="00B8599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ոչ մետաղական հանքավայրերի արդյունահանմամ</w:t>
      </w:r>
      <w:r w:rsidR="0005043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բ զբաղվող տնտեսավարողներին ստուգելու համար</w:t>
      </w:r>
      <w:r w:rsidRPr="00B859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ուստի ստուգման ընթացքում այդ մասով առկա խախտումները ներկայումս հնարավոր չի լինում արձանագրել:</w:t>
      </w:r>
    </w:p>
    <w:p w14:paraId="1A07F716" w14:textId="700C1B9B" w:rsidR="00824803" w:rsidRPr="00B8599D" w:rsidRDefault="00696ABF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B8599D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 </w:t>
      </w:r>
    </w:p>
    <w:p w14:paraId="1F84F39E" w14:textId="126AB1F3" w:rsidR="00E75571" w:rsidRPr="00142EE2" w:rsidRDefault="004B6F0A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79D0813F" w14:textId="5B11DF5F" w:rsidR="00155381" w:rsidRDefault="00006E33" w:rsidP="00CE27AF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Նախագծի </w:t>
      </w:r>
      <w:r w:rsidR="004B6F0A" w:rsidRPr="00142EE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ընդունման նպատակն է </w:t>
      </w:r>
      <w:proofErr w:type="spellStart"/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լրամշակել</w:t>
      </w:r>
      <w:proofErr w:type="spellEnd"/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8599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Բնապահպանության և ընդերքի տեսչական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կողմից մի շարք ոլորտներում իրականացվող ստուգումների համար անհրաժեշտ </w:t>
      </w:r>
      <w:proofErr w:type="spellStart"/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՝ </w:t>
      </w:r>
      <w:proofErr w:type="spellStart"/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ստուգաթերթերում</w:t>
      </w:r>
      <w:proofErr w:type="spellEnd"/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տեղ գտած </w:t>
      </w:r>
      <w:r w:rsidR="0005043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մի շարք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հարցերի բովանդակությունը համապատասխանեցնելով գործող օրենք</w:t>
      </w:r>
      <w:r w:rsidR="0005043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ներում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առկա պահանջներին: </w:t>
      </w:r>
      <w:r w:rsidR="00CE27AF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Միաժամանակ, </w:t>
      </w:r>
      <w:proofErr w:type="spellStart"/>
      <w:r w:rsidR="0005043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ստուգաթերթերում</w:t>
      </w:r>
      <w:proofErr w:type="spellEnd"/>
      <w:r w:rsidR="0005043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նախատեսվում է լրացնել </w:t>
      </w:r>
      <w:r w:rsidR="0005043B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>սա</w:t>
      </w:r>
      <w:r w:rsidR="0005043B" w:rsidRPr="006D7F1A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հմանային շերտում սահմանային գետերի ափերին գտնվող </w:t>
      </w:r>
      <w:proofErr w:type="spellStart"/>
      <w:r w:rsidR="0005043B" w:rsidRPr="006D7F1A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>գետաողողատային</w:t>
      </w:r>
      <w:proofErr w:type="spellEnd"/>
      <w:r w:rsidR="0005043B" w:rsidRPr="006D7F1A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տիպի հանքավայրերից ավազի և </w:t>
      </w:r>
      <w:proofErr w:type="spellStart"/>
      <w:r w:rsidR="0005043B" w:rsidRPr="006D7F1A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>ավազակոպճային</w:t>
      </w:r>
      <w:proofErr w:type="spellEnd"/>
      <w:r w:rsidR="0005043B" w:rsidRPr="006D7F1A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խառնուրդի վերականգնվող պաշարների արդյունահանման</w:t>
      </w:r>
      <w:r w:rsidR="0005043B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մասով սահմանված պահանջներին վերաբերվող մի շարք հարցեր</w:t>
      </w:r>
      <w:r w:rsid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և ապահովել </w:t>
      </w:r>
      <w:proofErr w:type="spellStart"/>
      <w:r w:rsid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>ստուգաթերթերի</w:t>
      </w:r>
      <w:proofErr w:type="spellEnd"/>
      <w:r w:rsidR="00865974" w:rsidRP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865974" w:rsidRP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>հարց</w:t>
      </w:r>
      <w:bookmarkStart w:id="0" w:name="_GoBack"/>
      <w:bookmarkEnd w:id="0"/>
      <w:r w:rsidR="00865974" w:rsidRP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>աշարերում</w:t>
      </w:r>
      <w:proofErr w:type="spellEnd"/>
      <w:r w:rsidR="00865974" w:rsidRP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տեղ գտած հարցերի </w:t>
      </w:r>
      <w:proofErr w:type="spellStart"/>
      <w:r w:rsidR="00865974" w:rsidRP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>ոճաբանական</w:t>
      </w:r>
      <w:proofErr w:type="spellEnd"/>
      <w:r w:rsidR="00865974" w:rsidRP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միատեսակությունը:</w:t>
      </w:r>
      <w:r w:rsidR="00865974">
        <w:rPr>
          <w:rFonts w:ascii="GHEA Grapalat" w:eastAsia="Times New Roman" w:hAnsi="GHEA Grapalat"/>
          <w:bCs/>
          <w:color w:val="000000"/>
          <w:sz w:val="24"/>
          <w:szCs w:val="24"/>
          <w:lang w:val="hy-AM" w:eastAsia="en-GB"/>
        </w:rPr>
        <w:t xml:space="preserve"> </w:t>
      </w:r>
    </w:p>
    <w:p w14:paraId="7A5DDFA0" w14:textId="77777777" w:rsidR="00CE27AF" w:rsidRPr="00142EE2" w:rsidRDefault="00CE27AF" w:rsidP="00CE27AF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1FC88AB0" w14:textId="7372B3DA" w:rsidR="004B6F0A" w:rsidRPr="00142EE2" w:rsidRDefault="000D1140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986FC00" w14:textId="3389988E" w:rsidR="0096628E" w:rsidRPr="00142EE2" w:rsidRDefault="0096628E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Pr="00142EE2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օրենքի 3-րդ հոդվածի 1.1-ին մասով սահմանված</w:t>
      </w:r>
      <w:r w:rsidRPr="00142EE2">
        <w:rPr>
          <w:rFonts w:ascii="GHEA Grapalat" w:hAnsi="GHEA Grapalat"/>
          <w:noProof/>
          <w:sz w:val="24"/>
          <w:lang w:val="hy-AM"/>
        </w:rPr>
        <w:t xml:space="preserve"> պահանջի կատարումը՝ ապահովելով Տեսչական մարմնի կողմից</w:t>
      </w:r>
      <w:r w:rsidRPr="00142EE2">
        <w:rPr>
          <w:rFonts w:ascii="GHEA Grapalat" w:hAnsi="GHEA Grapalat" w:cs="GHEA Grapalat"/>
          <w:noProof/>
          <w:sz w:val="24"/>
          <w:lang w:val="hy-AM"/>
        </w:rPr>
        <w:t xml:space="preserve"> </w:t>
      </w:r>
      <w:r w:rsidRPr="00142EE2">
        <w:rPr>
          <w:rFonts w:ascii="GHEA Grapalat" w:hAnsi="GHEA Grapalat" w:cs="Sylfaen"/>
          <w:sz w:val="24"/>
          <w:lang w:val="hy-AM"/>
        </w:rPr>
        <w:t xml:space="preserve">համապատասխան ոլորտում </w:t>
      </w:r>
      <w:r w:rsidRPr="00142EE2">
        <w:rPr>
          <w:rFonts w:ascii="GHEA Grapalat" w:hAnsi="GHEA Grapalat"/>
          <w:noProof/>
          <w:sz w:val="24"/>
          <w:lang w:val="hy-AM"/>
        </w:rPr>
        <w:t xml:space="preserve">ստուգում իրականացնելու համար </w:t>
      </w:r>
      <w:r w:rsidR="00614B3D" w:rsidRPr="00142EE2">
        <w:rPr>
          <w:rFonts w:ascii="GHEA Grapalat" w:hAnsi="GHEA Grapalat"/>
          <w:noProof/>
          <w:sz w:val="24"/>
          <w:lang w:val="hy-AM"/>
        </w:rPr>
        <w:t xml:space="preserve">անհրաժեշտ և </w:t>
      </w:r>
      <w:r w:rsidRPr="00142EE2">
        <w:rPr>
          <w:rFonts w:ascii="GHEA Grapalat" w:hAnsi="GHEA Grapalat"/>
          <w:noProof/>
          <w:sz w:val="24"/>
          <w:lang w:val="hy-AM"/>
        </w:rPr>
        <w:t>արդիական ստուգաթերթ</w:t>
      </w:r>
      <w:r w:rsidR="00614B3D" w:rsidRPr="00142EE2">
        <w:rPr>
          <w:rFonts w:ascii="GHEA Grapalat" w:hAnsi="GHEA Grapalat"/>
          <w:noProof/>
          <w:sz w:val="24"/>
          <w:lang w:val="hy-AM"/>
        </w:rPr>
        <w:t>եր</w:t>
      </w:r>
      <w:r w:rsidRPr="00142EE2">
        <w:rPr>
          <w:rFonts w:ascii="GHEA Grapalat" w:hAnsi="GHEA Grapalat"/>
          <w:noProof/>
          <w:sz w:val="24"/>
          <w:lang w:val="hy-AM"/>
        </w:rPr>
        <w:t xml:space="preserve">ի </w:t>
      </w:r>
      <w:r w:rsidR="00606B31">
        <w:rPr>
          <w:rFonts w:ascii="GHEA Grapalat" w:hAnsi="GHEA Grapalat"/>
          <w:noProof/>
          <w:sz w:val="24"/>
          <w:lang w:val="hy-AM"/>
        </w:rPr>
        <w:t>առկայությունը</w:t>
      </w:r>
      <w:r w:rsidRPr="00142EE2">
        <w:rPr>
          <w:rFonts w:ascii="GHEA Grapalat" w:hAnsi="GHEA Grapalat"/>
          <w:noProof/>
          <w:sz w:val="24"/>
          <w:lang w:val="hy-AM"/>
        </w:rPr>
        <w:t>:</w:t>
      </w:r>
    </w:p>
    <w:p w14:paraId="1B094D6E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161309FC" w:rsidR="004B6F0A" w:rsidRPr="00142EE2" w:rsidRDefault="000D1140" w:rsidP="00142EE2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142EE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142EE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34311832" w:rsidR="004B6F0A" w:rsidRPr="00142EE2" w:rsidRDefault="004B6F0A" w:rsidP="00142EE2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05043B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5889D7CF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4EEC4116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lastRenderedPageBreak/>
        <w:t>5. Այլ իրավական ակտերում փոփոխությունների և/կամ լրացումների անհրաժեշտությունը.</w:t>
      </w:r>
    </w:p>
    <w:p w14:paraId="50ECA55F" w14:textId="77777777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142EE2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3B2912D7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3C25AD8B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42EE2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0C7F7103" w14:textId="77777777" w:rsidR="00614B3D" w:rsidRPr="00142EE2" w:rsidRDefault="00614B3D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017D3B4" w14:textId="101F2675" w:rsidR="00C95195" w:rsidRPr="00142EE2" w:rsidRDefault="00C9519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76FBC58E" w:rsidR="004B6F0A" w:rsidRPr="00142EE2" w:rsidRDefault="00E60EE1" w:rsidP="00142EE2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 w:rsidRPr="00142EE2"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142EE2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142EE2">
        <w:rPr>
          <w:rFonts w:ascii="GHEA Grapalat" w:hAnsi="GHEA Grapalat"/>
          <w:sz w:val="24"/>
          <w:lang w:val="hy-AM"/>
        </w:rPr>
        <w:t>։</w:t>
      </w:r>
    </w:p>
    <w:sectPr w:rsidR="004B6F0A" w:rsidRPr="00142EE2" w:rsidSect="00614B3D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355683F"/>
    <w:multiLevelType w:val="hybridMultilevel"/>
    <w:tmpl w:val="DC184748"/>
    <w:lvl w:ilvl="0" w:tplc="A22C0C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06E33"/>
    <w:rsid w:val="0001022F"/>
    <w:rsid w:val="0004330F"/>
    <w:rsid w:val="0005043B"/>
    <w:rsid w:val="00052EBE"/>
    <w:rsid w:val="00054F08"/>
    <w:rsid w:val="00095F40"/>
    <w:rsid w:val="0009748B"/>
    <w:rsid w:val="000A7804"/>
    <w:rsid w:val="000B27B1"/>
    <w:rsid w:val="000D1140"/>
    <w:rsid w:val="000D1BFE"/>
    <w:rsid w:val="000D6E33"/>
    <w:rsid w:val="000E7E81"/>
    <w:rsid w:val="00102B81"/>
    <w:rsid w:val="0011213E"/>
    <w:rsid w:val="001222C1"/>
    <w:rsid w:val="001249BC"/>
    <w:rsid w:val="00132DD0"/>
    <w:rsid w:val="00142EE2"/>
    <w:rsid w:val="00154130"/>
    <w:rsid w:val="00155381"/>
    <w:rsid w:val="001640F8"/>
    <w:rsid w:val="00173EDB"/>
    <w:rsid w:val="00175B3B"/>
    <w:rsid w:val="001D0111"/>
    <w:rsid w:val="001D543F"/>
    <w:rsid w:val="00204BA0"/>
    <w:rsid w:val="002223A9"/>
    <w:rsid w:val="002621AC"/>
    <w:rsid w:val="002856EE"/>
    <w:rsid w:val="002C665A"/>
    <w:rsid w:val="002D24F2"/>
    <w:rsid w:val="00312216"/>
    <w:rsid w:val="00353C0A"/>
    <w:rsid w:val="00360346"/>
    <w:rsid w:val="00383BD8"/>
    <w:rsid w:val="003B6405"/>
    <w:rsid w:val="003D7D3D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95257"/>
    <w:rsid w:val="004A1A4D"/>
    <w:rsid w:val="004B35C5"/>
    <w:rsid w:val="004B6F0A"/>
    <w:rsid w:val="004C725C"/>
    <w:rsid w:val="004E230E"/>
    <w:rsid w:val="004E4B69"/>
    <w:rsid w:val="004E500F"/>
    <w:rsid w:val="005106B7"/>
    <w:rsid w:val="005330CD"/>
    <w:rsid w:val="005474E0"/>
    <w:rsid w:val="00580A33"/>
    <w:rsid w:val="005C1789"/>
    <w:rsid w:val="005D19CD"/>
    <w:rsid w:val="005E3CE0"/>
    <w:rsid w:val="005E4272"/>
    <w:rsid w:val="005F4DD3"/>
    <w:rsid w:val="00601E68"/>
    <w:rsid w:val="00606A3A"/>
    <w:rsid w:val="00606B31"/>
    <w:rsid w:val="00614B3D"/>
    <w:rsid w:val="00616624"/>
    <w:rsid w:val="00641304"/>
    <w:rsid w:val="0065583E"/>
    <w:rsid w:val="00662B06"/>
    <w:rsid w:val="006968C9"/>
    <w:rsid w:val="00696ABF"/>
    <w:rsid w:val="006B4940"/>
    <w:rsid w:val="006C3CC4"/>
    <w:rsid w:val="006C7173"/>
    <w:rsid w:val="006D4664"/>
    <w:rsid w:val="006D7E9C"/>
    <w:rsid w:val="006E14A2"/>
    <w:rsid w:val="00714BE0"/>
    <w:rsid w:val="00715BA5"/>
    <w:rsid w:val="007215E5"/>
    <w:rsid w:val="00747F8F"/>
    <w:rsid w:val="0075170A"/>
    <w:rsid w:val="00765AF0"/>
    <w:rsid w:val="00792122"/>
    <w:rsid w:val="00792BFE"/>
    <w:rsid w:val="007B4A33"/>
    <w:rsid w:val="007C0377"/>
    <w:rsid w:val="007C5A56"/>
    <w:rsid w:val="007F6485"/>
    <w:rsid w:val="007F693B"/>
    <w:rsid w:val="00800634"/>
    <w:rsid w:val="00801FD3"/>
    <w:rsid w:val="008137A8"/>
    <w:rsid w:val="00824803"/>
    <w:rsid w:val="00830D45"/>
    <w:rsid w:val="00833476"/>
    <w:rsid w:val="00854099"/>
    <w:rsid w:val="008572C8"/>
    <w:rsid w:val="00865974"/>
    <w:rsid w:val="008A4464"/>
    <w:rsid w:val="008A564D"/>
    <w:rsid w:val="008E5805"/>
    <w:rsid w:val="009056A1"/>
    <w:rsid w:val="009138BA"/>
    <w:rsid w:val="00925DD8"/>
    <w:rsid w:val="00942AA1"/>
    <w:rsid w:val="009464BF"/>
    <w:rsid w:val="0096628E"/>
    <w:rsid w:val="0097389F"/>
    <w:rsid w:val="00983456"/>
    <w:rsid w:val="009852EE"/>
    <w:rsid w:val="00995F39"/>
    <w:rsid w:val="009B2386"/>
    <w:rsid w:val="009B2965"/>
    <w:rsid w:val="009B3D97"/>
    <w:rsid w:val="009E23C0"/>
    <w:rsid w:val="009F5DE0"/>
    <w:rsid w:val="009F6C3B"/>
    <w:rsid w:val="00A01F81"/>
    <w:rsid w:val="00A15A05"/>
    <w:rsid w:val="00A23F41"/>
    <w:rsid w:val="00A317DB"/>
    <w:rsid w:val="00A43EA1"/>
    <w:rsid w:val="00A53872"/>
    <w:rsid w:val="00A61CD8"/>
    <w:rsid w:val="00AA4580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2440A"/>
    <w:rsid w:val="00B35BAF"/>
    <w:rsid w:val="00B70074"/>
    <w:rsid w:val="00B8599D"/>
    <w:rsid w:val="00BD258A"/>
    <w:rsid w:val="00C209B4"/>
    <w:rsid w:val="00C21520"/>
    <w:rsid w:val="00C22D77"/>
    <w:rsid w:val="00C25091"/>
    <w:rsid w:val="00C63A67"/>
    <w:rsid w:val="00C75A55"/>
    <w:rsid w:val="00C86F02"/>
    <w:rsid w:val="00C94D63"/>
    <w:rsid w:val="00C95195"/>
    <w:rsid w:val="00CA54E0"/>
    <w:rsid w:val="00CD78A8"/>
    <w:rsid w:val="00CE27AF"/>
    <w:rsid w:val="00CE5C24"/>
    <w:rsid w:val="00CE79AD"/>
    <w:rsid w:val="00CF6BB2"/>
    <w:rsid w:val="00D252A4"/>
    <w:rsid w:val="00D25A13"/>
    <w:rsid w:val="00D30AE5"/>
    <w:rsid w:val="00D40E35"/>
    <w:rsid w:val="00D42A30"/>
    <w:rsid w:val="00DA1A6D"/>
    <w:rsid w:val="00DB607E"/>
    <w:rsid w:val="00DC7454"/>
    <w:rsid w:val="00DD4F1F"/>
    <w:rsid w:val="00DF22F0"/>
    <w:rsid w:val="00DF78EB"/>
    <w:rsid w:val="00E267F1"/>
    <w:rsid w:val="00E27E75"/>
    <w:rsid w:val="00E32830"/>
    <w:rsid w:val="00E47FBD"/>
    <w:rsid w:val="00E510FC"/>
    <w:rsid w:val="00E56523"/>
    <w:rsid w:val="00E60EE1"/>
    <w:rsid w:val="00E75571"/>
    <w:rsid w:val="00E8144F"/>
    <w:rsid w:val="00E84817"/>
    <w:rsid w:val="00E85DCA"/>
    <w:rsid w:val="00E87F3C"/>
    <w:rsid w:val="00EA5FA3"/>
    <w:rsid w:val="00EB0FBD"/>
    <w:rsid w:val="00EC2154"/>
    <w:rsid w:val="00F125BA"/>
    <w:rsid w:val="00F161CF"/>
    <w:rsid w:val="00F25BA7"/>
    <w:rsid w:val="00F2700B"/>
    <w:rsid w:val="00F57540"/>
    <w:rsid w:val="00F647E7"/>
    <w:rsid w:val="00F84366"/>
    <w:rsid w:val="00F85DB6"/>
    <w:rsid w:val="00F94625"/>
    <w:rsid w:val="00FA5AF2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Uesr</dc:creator>
  <cp:lastModifiedBy>Suren Semerjyan</cp:lastModifiedBy>
  <cp:revision>9</cp:revision>
  <dcterms:created xsi:type="dcterms:W3CDTF">2023-01-12T12:24:00Z</dcterms:created>
  <dcterms:modified xsi:type="dcterms:W3CDTF">2023-07-21T13:13:00Z</dcterms:modified>
</cp:coreProperties>
</file>