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0E" w:rsidRPr="00D15BE7" w:rsidRDefault="00520A0E" w:rsidP="00520A0E">
      <w:pPr>
        <w:pStyle w:val="Bodytext30"/>
        <w:shd w:val="clear" w:color="auto" w:fill="auto"/>
        <w:spacing w:after="136"/>
        <w:ind w:left="20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ՀԱՅԱՍՏԱՆԻ ՀԱՆՐԱՊԵՏՈՒԹՅԱՆ ԼՈՌՈՒ ՄԱՐԶԻ ՍՊԻՏԱԿ</w:t>
      </w: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br/>
        <w:t>ՀԱՄԱՅՆՔԻ ՂԵԿԱՎԱՐԻ ԲՅՈՒՋԵՏԱՅԻՆ ՈՒՂԵՐՁԸ ՀԱՄԱՅՆՔԻ</w:t>
      </w: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br/>
        <w:t>ԶԱՐԳԱՑՄԱՆ ՀԻՄՆԱԿԱՆ ՈՒՂՂՈՒԹՅՈՒՆՆԵՐԻ ՄԱՍԻՆ</w:t>
      </w:r>
    </w:p>
    <w:p w:rsidR="00520A0E" w:rsidRPr="00D15BE7" w:rsidRDefault="00520A0E" w:rsidP="00E83E2A">
      <w:pPr>
        <w:pStyle w:val="Bodytext20"/>
        <w:shd w:val="clear" w:color="auto" w:fill="auto"/>
        <w:spacing w:after="0" w:line="360" w:lineRule="auto"/>
        <w:ind w:firstLine="640"/>
        <w:jc w:val="both"/>
        <w:rPr>
          <w:rFonts w:ascii="GHEA Grapalat" w:hAnsi="GHEA Grapalat"/>
          <w:sz w:val="24"/>
          <w:szCs w:val="24"/>
          <w:lang w:val="hy-AM"/>
        </w:rPr>
      </w:pP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Հայաստանի Հանրապետության Լոռու մարզի Սպիտակ համայնքի 202</w:t>
      </w:r>
      <w:r w:rsid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3</w:t>
      </w: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թվականի բյուջեն տեղական ինքնակառավարման մարմիններին օրենքով վերապահված լիազորությունների շրջանակներում համայնքի </w:t>
      </w:r>
      <w:r w:rsid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միջնաժամկետ ծախսերի ծրագրով նախատեսված </w:t>
      </w: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եկամուտների</w:t>
      </w:r>
      <w:r w:rsidR="00E83E2A" w:rsidRPr="00D15BE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(մուտքերի)</w:t>
      </w: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ձևավորման և ծախսերի կատարման տարեկան ֆինանսական ծրագիրն է:</w:t>
      </w:r>
    </w:p>
    <w:p w:rsidR="00520A0E" w:rsidRPr="00D15BE7" w:rsidRDefault="00520A0E" w:rsidP="00E83E2A">
      <w:pPr>
        <w:pStyle w:val="Bodytext20"/>
        <w:shd w:val="clear" w:color="auto" w:fill="auto"/>
        <w:spacing w:after="0" w:line="360" w:lineRule="auto"/>
        <w:ind w:firstLine="640"/>
        <w:jc w:val="both"/>
        <w:rPr>
          <w:rFonts w:ascii="GHEA Grapalat" w:hAnsi="GHEA Grapalat"/>
          <w:sz w:val="24"/>
          <w:szCs w:val="24"/>
          <w:lang w:val="hy-AM"/>
        </w:rPr>
      </w:pP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Քանի որ թվով 21 համայնքներ միավորվել են, ինչի արդյունքում միավորվել են նաև այդ համայնքների բյուջեները, ուստի խոշորացված համայնքի գործունեության արդյունավետությունը կախված է բյուջետային գործընթացի լավ կազմակերպումից, բյուջեի եկամուտների, համայնքի հիմնական գործառույթներից զատ լրացուցիչ միջոցների արդյունավետ հավաքագրումից և միջոցների խնայողական, նպատակային օգտագործումից:</w:t>
      </w:r>
    </w:p>
    <w:p w:rsidR="00520A0E" w:rsidRPr="00D15BE7" w:rsidRDefault="00E83E2A" w:rsidP="00E83E2A">
      <w:pPr>
        <w:pStyle w:val="Bodytext20"/>
        <w:shd w:val="clear" w:color="auto" w:fill="auto"/>
        <w:spacing w:after="0" w:line="360" w:lineRule="auto"/>
        <w:ind w:firstLine="6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2023</w:t>
      </w:r>
      <w:r w:rsidR="00520A0E"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թ. բյուջետային տարվա համայնքի զարգացման հիմնական ուղղություններն են'</w:t>
      </w:r>
    </w:p>
    <w:p w:rsidR="00520A0E" w:rsidRPr="00D15BE7" w:rsidRDefault="00520A0E" w:rsidP="00E83E2A">
      <w:pPr>
        <w:pStyle w:val="Bodytext20"/>
        <w:numPr>
          <w:ilvl w:val="0"/>
          <w:numId w:val="1"/>
        </w:numPr>
        <w:shd w:val="clear" w:color="auto" w:fill="auto"/>
        <w:tabs>
          <w:tab w:val="left" w:pos="966"/>
        </w:tabs>
        <w:spacing w:after="0" w:line="360" w:lineRule="auto"/>
        <w:ind w:firstLine="640"/>
        <w:jc w:val="both"/>
        <w:rPr>
          <w:rFonts w:ascii="GHEA Grapalat" w:hAnsi="GHEA Grapalat"/>
          <w:sz w:val="24"/>
          <w:szCs w:val="24"/>
          <w:lang w:val="hy-AM"/>
        </w:rPr>
      </w:pP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Բոլոր 21 բնակավայրերում հարկերի, տեղական տուրքերի և վարձակալական վճարների բազաների ճշգրտումը, սեփական եկամուտների հավաքագրման մակարդակի բարձրացումն ու բյուջետային միջոցների նպատակային օգտագործումը:</w:t>
      </w:r>
    </w:p>
    <w:p w:rsidR="00520A0E" w:rsidRPr="00D15BE7" w:rsidRDefault="00520A0E" w:rsidP="00E83E2A">
      <w:pPr>
        <w:pStyle w:val="Bodytext20"/>
        <w:numPr>
          <w:ilvl w:val="0"/>
          <w:numId w:val="1"/>
        </w:numPr>
        <w:shd w:val="clear" w:color="auto" w:fill="auto"/>
        <w:tabs>
          <w:tab w:val="left" w:pos="966"/>
        </w:tabs>
        <w:spacing w:after="0" w:line="360" w:lineRule="auto"/>
        <w:ind w:firstLine="640"/>
        <w:jc w:val="both"/>
        <w:rPr>
          <w:rFonts w:ascii="GHEA Grapalat" w:hAnsi="GHEA Grapalat"/>
          <w:sz w:val="24"/>
          <w:szCs w:val="24"/>
          <w:lang w:val="hy-AM"/>
        </w:rPr>
      </w:pP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Բազմաբնակավայր համայնքի ֆինանսատնտեսական, հանրային հատվածի հաշվապահական հաշվառման գործընթացների ճիշտ կազմակերպումը, ամփոփ հաշվետվությունների և հաշվեկշիռների հրապարակայնությունը ՀԿՏՀ-ում:</w:t>
      </w:r>
    </w:p>
    <w:p w:rsidR="00520A0E" w:rsidRPr="00D15BE7" w:rsidRDefault="00520A0E" w:rsidP="00E83E2A">
      <w:pPr>
        <w:pStyle w:val="Bodytext20"/>
        <w:numPr>
          <w:ilvl w:val="0"/>
          <w:numId w:val="1"/>
        </w:numPr>
        <w:shd w:val="clear" w:color="auto" w:fill="auto"/>
        <w:tabs>
          <w:tab w:val="left" w:pos="966"/>
        </w:tabs>
        <w:spacing w:after="0" w:line="360" w:lineRule="auto"/>
        <w:ind w:firstLine="640"/>
        <w:jc w:val="both"/>
        <w:rPr>
          <w:rFonts w:ascii="GHEA Grapalat" w:hAnsi="GHEA Grapalat"/>
          <w:sz w:val="24"/>
          <w:szCs w:val="24"/>
          <w:lang w:val="hy-AM"/>
        </w:rPr>
      </w:pP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Բնակչությանը և տնւոեսվարող սուբյեկտներին մատուցվող համայնքային ծառայությունների և այլ լրացուցիչ ծառայությունների որակի բարելավումը:</w:t>
      </w:r>
    </w:p>
    <w:p w:rsidR="00520A0E" w:rsidRPr="00D15BE7" w:rsidRDefault="00520A0E" w:rsidP="00E83E2A">
      <w:pPr>
        <w:pStyle w:val="Bodytext20"/>
        <w:numPr>
          <w:ilvl w:val="0"/>
          <w:numId w:val="1"/>
        </w:numPr>
        <w:shd w:val="clear" w:color="auto" w:fill="auto"/>
        <w:tabs>
          <w:tab w:val="left" w:pos="1210"/>
        </w:tabs>
        <w:spacing w:after="0" w:line="360" w:lineRule="auto"/>
        <w:ind w:firstLine="640"/>
        <w:jc w:val="both"/>
        <w:rPr>
          <w:rFonts w:ascii="GHEA Grapalat" w:hAnsi="GHEA Grapalat"/>
          <w:sz w:val="24"/>
          <w:szCs w:val="24"/>
          <w:lang w:val="hy-AM"/>
        </w:rPr>
      </w:pP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Կրթության, մշակույթի և սպորտի բնագավառների համայնքային են թա կառուցվածքն երի պահպանումը և զարգացումը:</w:t>
      </w:r>
    </w:p>
    <w:p w:rsidR="00520A0E" w:rsidRPr="00D15BE7" w:rsidRDefault="00520A0E" w:rsidP="00E83E2A">
      <w:pPr>
        <w:pStyle w:val="Bodytext20"/>
        <w:numPr>
          <w:ilvl w:val="0"/>
          <w:numId w:val="1"/>
        </w:numPr>
        <w:shd w:val="clear" w:color="auto" w:fill="auto"/>
        <w:tabs>
          <w:tab w:val="left" w:pos="966"/>
        </w:tabs>
        <w:spacing w:after="0" w:line="360" w:lineRule="auto"/>
        <w:ind w:firstLine="640"/>
        <w:jc w:val="both"/>
        <w:rPr>
          <w:rFonts w:ascii="GHEA Grapalat" w:hAnsi="GHEA Grapalat"/>
          <w:sz w:val="24"/>
          <w:szCs w:val="24"/>
          <w:lang w:val="hy-AM"/>
        </w:rPr>
      </w:pP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Կապիտալ ներդրումների իրականացումը համայնքի բնակարանային-կոմունալ տնտեսության բարեկարգման և ճանապարհային տնտեսության բնագավառում (մասնավորապես միջհամայնքային ենթակայության ճանապարհների), ներդրումային ծրագրերի իրականացման նպատակով փորձագիտական աշխատանքների կատարումը:</w:t>
      </w:r>
    </w:p>
    <w:p w:rsidR="00520A0E" w:rsidRPr="00D15BE7" w:rsidRDefault="00520A0E" w:rsidP="00E83E2A">
      <w:pPr>
        <w:pStyle w:val="Bodytext20"/>
        <w:numPr>
          <w:ilvl w:val="0"/>
          <w:numId w:val="1"/>
        </w:numPr>
        <w:shd w:val="clear" w:color="auto" w:fill="auto"/>
        <w:tabs>
          <w:tab w:val="left" w:pos="966"/>
        </w:tabs>
        <w:spacing w:after="0" w:line="360" w:lineRule="auto"/>
        <w:ind w:firstLine="640"/>
        <w:jc w:val="both"/>
        <w:rPr>
          <w:rFonts w:ascii="GHEA Grapalat" w:hAnsi="GHEA Grapalat"/>
          <w:sz w:val="24"/>
          <w:szCs w:val="24"/>
          <w:lang w:val="hy-AM"/>
        </w:rPr>
      </w:pP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lastRenderedPageBreak/>
        <w:t>Համայնքի մշակույթային, մարզական և հասարակական կյանքի աշխուժացումը, բնակչության իրազեկվածության բարձրացումը, նրանց ներգրավվածությունը համայնքային խնդիրներում:</w:t>
      </w:r>
    </w:p>
    <w:p w:rsidR="00520A0E" w:rsidRPr="00D15BE7" w:rsidRDefault="00520A0E" w:rsidP="00E83E2A">
      <w:pPr>
        <w:pStyle w:val="Bodytext20"/>
        <w:numPr>
          <w:ilvl w:val="0"/>
          <w:numId w:val="1"/>
        </w:numPr>
        <w:shd w:val="clear" w:color="auto" w:fill="auto"/>
        <w:tabs>
          <w:tab w:val="left" w:pos="966"/>
        </w:tabs>
        <w:spacing w:after="0" w:line="360" w:lineRule="auto"/>
        <w:ind w:firstLine="640"/>
        <w:jc w:val="both"/>
        <w:rPr>
          <w:rFonts w:ascii="GHEA Grapalat" w:hAnsi="GHEA Grapalat"/>
          <w:sz w:val="24"/>
          <w:szCs w:val="24"/>
          <w:lang w:val="hy-AM"/>
        </w:rPr>
      </w:pP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Համայնքում աղբահանության, շրջական միջավայրի պահպանության, փողոցների լուսավորության խնդիրներին ուղղված միջոցառումները:</w:t>
      </w:r>
    </w:p>
    <w:p w:rsidR="00520A0E" w:rsidRPr="00D15BE7" w:rsidRDefault="00520A0E" w:rsidP="00E83E2A">
      <w:pPr>
        <w:pStyle w:val="Bodytext20"/>
        <w:shd w:val="clear" w:color="auto" w:fill="auto"/>
        <w:spacing w:after="0" w:line="360" w:lineRule="auto"/>
        <w:ind w:firstLine="640"/>
        <w:jc w:val="both"/>
        <w:rPr>
          <w:rFonts w:ascii="GHEA Grapalat" w:hAnsi="GHEA Grapalat"/>
          <w:sz w:val="24"/>
          <w:szCs w:val="24"/>
          <w:lang w:val="hy-AM"/>
        </w:rPr>
      </w:pP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Ես դիմում եմ Սպիտակ խոշորացված համայնքի բոլոր բնակիչներին, ավագանու անդամներին, համայնքային կազմակերպությունների աշխատակիցներին' շահագրգիռ մոտեցում ցուցաբերելու համայնքի 202</w:t>
      </w:r>
      <w:r w:rsid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3</w:t>
      </w: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թվականի բյուջեի միջոցների գոյացմանը, դրանց նպատակային օգտագործմանը, բյուջեի կատարմանը և վերահսկմանը:</w:t>
      </w:r>
    </w:p>
    <w:p w:rsidR="00520A0E" w:rsidRPr="00D15BE7" w:rsidRDefault="00520A0E" w:rsidP="00E83E2A">
      <w:pPr>
        <w:pStyle w:val="Bodytext20"/>
        <w:shd w:val="clear" w:color="auto" w:fill="auto"/>
        <w:spacing w:after="330" w:line="360" w:lineRule="auto"/>
        <w:ind w:firstLine="640"/>
        <w:jc w:val="both"/>
        <w:rPr>
          <w:rFonts w:ascii="GHEA Grapalat" w:hAnsi="GHEA Grapalat"/>
          <w:sz w:val="24"/>
          <w:szCs w:val="24"/>
          <w:lang w:val="hy-AM"/>
        </w:rPr>
      </w:pP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Ակնկալում եմ մեր համայնքի բնակիչների աջակցությունն ու ակտիվ մասնակցությունը' համայնքի առջև դրված ծրագրային խնդիրների իրականացման և շոշափելի արդյունքների հասնելու նպատակով տեղական իշխանությունների որդեգրած քաղաքականությանը:</w:t>
      </w:r>
    </w:p>
    <w:p w:rsidR="00E83E2A" w:rsidRDefault="00520A0E" w:rsidP="00E83E2A">
      <w:pPr>
        <w:pStyle w:val="Bodytext20"/>
        <w:shd w:val="clear" w:color="auto" w:fill="auto"/>
        <w:spacing w:after="0" w:line="509" w:lineRule="exact"/>
        <w:jc w:val="left"/>
        <w:rPr>
          <w:rFonts w:ascii="GHEA Grapalat" w:hAnsi="GHEA Grapalat"/>
          <w:sz w:val="24"/>
          <w:szCs w:val="24"/>
          <w:lang w:val="hy-AM"/>
        </w:rPr>
      </w:pP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ՀԱՐԳԱՆՔՈՎ</w:t>
      </w:r>
      <w:r w:rsidR="00E83E2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20A0E" w:rsidRPr="00D15BE7" w:rsidRDefault="00520A0E" w:rsidP="00E83E2A">
      <w:pPr>
        <w:pStyle w:val="Bodytext20"/>
        <w:shd w:val="clear" w:color="auto" w:fill="auto"/>
        <w:spacing w:after="0" w:line="509" w:lineRule="exact"/>
        <w:jc w:val="left"/>
        <w:rPr>
          <w:rFonts w:ascii="GHEA Grapalat" w:hAnsi="GHEA Grapalat"/>
          <w:sz w:val="24"/>
          <w:szCs w:val="24"/>
          <w:lang w:val="hy-AM"/>
        </w:rPr>
      </w:pP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ՍՊԻՏԱԿ ՀԱՄԱՅՆՔԻ ՂԵԿԱՎԱՐ ՔԱՋԱՅՐ</w:t>
      </w:r>
      <w:r w:rsid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ՆԻԿՈՂՈՍՅԱՆ</w:t>
      </w:r>
    </w:p>
    <w:p w:rsidR="00D731B0" w:rsidRPr="00D15BE7" w:rsidRDefault="00D731B0" w:rsidP="00E83E2A">
      <w:pPr>
        <w:rPr>
          <w:rFonts w:ascii="GHEA Grapalat" w:hAnsi="GHEA Grapalat"/>
          <w:sz w:val="24"/>
          <w:szCs w:val="24"/>
          <w:lang w:val="hy-AM"/>
        </w:rPr>
      </w:pPr>
    </w:p>
    <w:p w:rsidR="00E83E2A" w:rsidRPr="00D15BE7" w:rsidRDefault="00E83E2A">
      <w:pPr>
        <w:rPr>
          <w:rFonts w:ascii="GHEA Grapalat" w:hAnsi="GHEA Grapalat"/>
          <w:sz w:val="24"/>
          <w:szCs w:val="24"/>
          <w:lang w:val="hy-AM"/>
        </w:rPr>
      </w:pPr>
    </w:p>
    <w:sectPr w:rsidR="00E83E2A" w:rsidRPr="00D15BE7" w:rsidSect="00E83E2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5248D"/>
    <w:multiLevelType w:val="multilevel"/>
    <w:tmpl w:val="DA627D3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7B"/>
    <w:rsid w:val="00032989"/>
    <w:rsid w:val="00062EFB"/>
    <w:rsid w:val="0009397B"/>
    <w:rsid w:val="00520A0E"/>
    <w:rsid w:val="00D15BE7"/>
    <w:rsid w:val="00D731B0"/>
    <w:rsid w:val="00E8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6E581-E73D-4D45-98C9-93624670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520A0E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20A0E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520A0E"/>
    <w:pPr>
      <w:widowControl w:val="0"/>
      <w:shd w:val="clear" w:color="auto" w:fill="FFFFFF"/>
      <w:spacing w:after="780" w:line="0" w:lineRule="atLeast"/>
      <w:jc w:val="right"/>
    </w:pPr>
    <w:rPr>
      <w:rFonts w:ascii="Segoe UI" w:eastAsia="Segoe UI" w:hAnsi="Segoe UI" w:cs="Segoe UI"/>
      <w:sz w:val="21"/>
      <w:szCs w:val="21"/>
    </w:rPr>
  </w:style>
  <w:style w:type="paragraph" w:customStyle="1" w:styleId="Bodytext30">
    <w:name w:val="Body text (3)"/>
    <w:basedOn w:val="a"/>
    <w:link w:val="Bodytext3"/>
    <w:rsid w:val="00520A0E"/>
    <w:pPr>
      <w:widowControl w:val="0"/>
      <w:shd w:val="clear" w:color="auto" w:fill="FFFFFF"/>
      <w:spacing w:after="120" w:line="341" w:lineRule="exact"/>
      <w:jc w:val="center"/>
    </w:pPr>
    <w:rPr>
      <w:rFonts w:ascii="Segoe UI" w:eastAsia="Segoe UI" w:hAnsi="Segoe UI" w:cs="Segoe U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83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6</cp:revision>
  <cp:lastPrinted>2022-12-01T08:32:00Z</cp:lastPrinted>
  <dcterms:created xsi:type="dcterms:W3CDTF">2022-12-01T07:36:00Z</dcterms:created>
  <dcterms:modified xsi:type="dcterms:W3CDTF">2022-12-01T13:37:00Z</dcterms:modified>
</cp:coreProperties>
</file>