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3C6C" w14:textId="77777777" w:rsidR="001F2F24" w:rsidRDefault="001F2F24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2FA230C8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0FA33CD6" w:rsidR="00661268" w:rsidRDefault="00A35861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A35861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«ՀԱՅԱՍՏԱՆԻ ՀԱՆՐԱՊԵՏՈՒԹՅԱՆ ԿԱՌԱՎԱՐՈՒԹՅԱՆ 2015 ԹՎԱԿԱՆԻ ՀՈՒՆՎԱՐԻ 30-Ի N 83-Ն ԵՎ 2015 ԹՎԱԿԱՆԻ ՆՈՅԵՄԲԵՐԻ 5-Ի N 1331-Ն ՈՐՈՇՈՒՄՆԵՐՆ ՈՒԺԸ ԿՈՐՑՐԱԾ ՃԱՆԱՉԵԼՈՒ ՄԱՍԻՆ» ՀԱՅԱՍՏԱՆԻ ՀԱՆՐԱՊԵՏՈՒԹՅԱՆ ԿԱՌԱՎԱՐՈՒԹՅԱՆ ՈՐՈՇՄԱՆ </w:t>
      </w:r>
      <w:r w:rsidR="00444115"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ՆԱԽԱԳԾ</w:t>
      </w:r>
      <w:r w:rsidR="0044411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p w14:paraId="04619BC9" w14:textId="77777777" w:rsidR="001F2F24" w:rsidRPr="00676E4C" w:rsidRDefault="001F2F24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03B2CD36" w:rsidR="00C06AF5" w:rsidRPr="00A35861" w:rsidRDefault="00A35861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861">
              <w:rPr>
                <w:rFonts w:ascii="GHEA Grapalat" w:hAnsi="GHEA Grapalat" w:cs="Cambria Math"/>
                <w:sz w:val="24"/>
                <w:szCs w:val="24"/>
                <w:lang w:val="hy-AM"/>
              </w:rPr>
              <w:t>29</w:t>
            </w:r>
            <w:r w:rsidR="008900C7" w:rsidRPr="00A3586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359A7" w:rsidRPr="00A35861">
              <w:rPr>
                <w:rFonts w:ascii="GHEA Grapalat" w:hAnsi="GHEA Grapalat" w:cs="Cambria Math"/>
                <w:sz w:val="24"/>
                <w:szCs w:val="24"/>
                <w:lang w:val="hy-AM"/>
              </w:rPr>
              <w:t>0</w:t>
            </w:r>
            <w:r w:rsidRPr="00A35861">
              <w:rPr>
                <w:rFonts w:ascii="GHEA Grapalat" w:hAnsi="GHEA Grapalat" w:cs="Cambria Math"/>
                <w:sz w:val="24"/>
                <w:szCs w:val="24"/>
                <w:lang w:val="hy-AM"/>
              </w:rPr>
              <w:t>9</w:t>
            </w:r>
            <w:r w:rsidR="008900C7" w:rsidRPr="00A3586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A35861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359A7" w:rsidRPr="00A3586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A3586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A3586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2D71845B" w:rsidR="00C06AF5" w:rsidRPr="00A35861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35861">
              <w:rPr>
                <w:rFonts w:ascii="GHEA Grapalat" w:hAnsi="GHEA Grapalat"/>
                <w:sz w:val="24"/>
                <w:szCs w:val="24"/>
              </w:rPr>
              <w:t>№</w:t>
            </w:r>
            <w:r w:rsidR="00C359A7" w:rsidRPr="00A35861">
              <w:rPr>
                <w:rFonts w:ascii="GHEA Grapalat" w:hAnsi="GHEA Grapalat"/>
              </w:rPr>
              <w:t xml:space="preserve"> </w:t>
            </w:r>
            <w:r w:rsidR="00A35861" w:rsidRPr="00A35861">
              <w:rPr>
                <w:rFonts w:ascii="GHEA Grapalat" w:hAnsi="GHEA Grapalat"/>
                <w:sz w:val="24"/>
                <w:szCs w:val="24"/>
              </w:rPr>
              <w:t>01/2-1/15182-2022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85580" w14:textId="77777777" w:rsidR="00A35861" w:rsidRPr="00552964" w:rsidRDefault="00A35861" w:rsidP="00A35861">
            <w:pPr>
              <w:spacing w:before="120" w:after="0" w:line="360" w:lineRule="auto"/>
              <w:ind w:firstLine="567"/>
              <w:jc w:val="both"/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</w:pPr>
            <w:r w:rsidRPr="00BD0490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Ս.թ. </w:t>
            </w:r>
            <w:r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օգոստոսի 24</w:t>
            </w:r>
            <w:r w:rsidRPr="00BD0490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-ի Ձեր թիվ </w:t>
            </w:r>
            <w:r w:rsidRPr="00ED2C99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01/13483-2022</w:t>
            </w:r>
            <w:r w:rsidRPr="00BD0490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 գրությամբ ներկայացված` «</w:t>
            </w:r>
            <w:r w:rsidRPr="00ED2C99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Հայաստանի Հանրապետության կառավարության 2015 թվականի հունվարի 30-ի </w:t>
            </w:r>
            <w:r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թիվ </w:t>
            </w:r>
            <w:r w:rsidRPr="00ED2C99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83-Ն և 2015 թվա</w:t>
            </w:r>
            <w:r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softHyphen/>
            </w:r>
            <w:r w:rsidRPr="00ED2C99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կանի նոյեմբերի 5-ի թիվ 1331-Ն որոշումներն ուժը կորցրած ճանաչելու մասին» Հայաստանի Հանրապետության կառավարության որոշման նախագծի վերաբերյալ </w:t>
            </w:r>
            <w:r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հայտնում ենք, որ</w:t>
            </w:r>
            <w:r w:rsidRPr="00BD0490"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Franklin Gothic Medium Cond"/>
                <w:sz w:val="24"/>
                <w:szCs w:val="24"/>
                <w:lang w:val="hy-AM" w:eastAsia="ru-RU"/>
              </w:rPr>
              <w:t>դիտողություններ և առաջարկություններ չկան:</w:t>
            </w:r>
          </w:p>
          <w:p w14:paraId="49639265" w14:textId="4CBABA42" w:rsidR="00661268" w:rsidRPr="00DC02B4" w:rsidRDefault="00661268" w:rsidP="00A9682E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06888">
              <w:rPr>
                <w:rFonts w:ascii="GHEA Grapalat" w:hAnsi="GHEA Grapalat"/>
                <w:sz w:val="24"/>
                <w:szCs w:val="24"/>
              </w:rPr>
              <w:t>Ընդունվել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454A9640" w:rsidR="0086253F" w:rsidRPr="003038AC" w:rsidRDefault="00A35861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58AE72D6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A35861" w:rsidRPr="00A35861">
              <w:rPr>
                <w:rFonts w:ascii="GHEA Grapalat" w:hAnsi="GHEA Grapalat"/>
                <w:sz w:val="24"/>
                <w:szCs w:val="24"/>
              </w:rPr>
              <w:t>01/3-2/62800-2022</w:t>
            </w:r>
          </w:p>
        </w:tc>
      </w:tr>
      <w:bookmarkEnd w:id="1"/>
      <w:tr w:rsidR="0086253F" w:rsidRPr="00C236FF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6B924" w14:textId="77777777" w:rsidR="00A35861" w:rsidRPr="00A35861" w:rsidRDefault="00A35861" w:rsidP="00A35861">
            <w:pPr>
              <w:tabs>
                <w:tab w:val="left" w:pos="2493"/>
                <w:tab w:val="left" w:pos="546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2015 թվականի հունվարի 30-ի N 83-Ն և 2015 թվականի նոյեմբերի 5-ի N 1331-Ն որոշումներն ուժը կորցրած ճանաչելու մասին» Հայաստանի Հանրապետության կառավարության որոշման նախագծի վերաբերյալ հայտնում ենք հետևյալը</w:t>
            </w:r>
            <w:r w:rsidRPr="00A3586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06989CC" w14:textId="77777777" w:rsidR="00A35861" w:rsidRPr="00A35861" w:rsidRDefault="00A35861" w:rsidP="00A35861">
            <w:pPr>
              <w:tabs>
                <w:tab w:val="left" w:pos="2493"/>
                <w:tab w:val="left" w:pos="546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«Եվրասիական տնտեսական միության մասին» 2014 թվականի մայիսի 29-ի պայմանագրի 1-ին հավելվածի 13-րդ կետի համաձայն` Եվրասիական տնտե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սական հանձնաժողովն իր լիազորությունների շրջանակներում ընդունում է նոր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 իրավական բնույթի և անդամ պետությունների համար պարտադիր որոշումներ, կազ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կերպչական ու կարգադրիչային բնույթի կարգադրություններ և ոչ պարտադիր բնույթի հանձնա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 Եվրասիական տնտեսական հանձնաժողովի որոշումներն ընդգրկվում են Եվրա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սիա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տնտեսական միության իրավունքի մեջ և ենթակա են անմի</w:t>
            </w: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ջական կիրառության անդամ պետությունների տարածքներում։ Հաշվի առնելով նշվածը, հայտնում ենք, որ Նախագծի 2-րդ կետի 1-ին ենթակետում նշված նորմի սահմանման անհրաժեշտությունը, մեր կարծիքով, բացակայում է։</w:t>
            </w:r>
          </w:p>
          <w:p w14:paraId="5BD82A47" w14:textId="77777777" w:rsidR="00A35861" w:rsidRPr="00A35861" w:rsidRDefault="00A35861" w:rsidP="00A35861">
            <w:pPr>
              <w:tabs>
                <w:tab w:val="left" w:pos="2493"/>
                <w:tab w:val="left" w:pos="5460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Հայաստանի Հանրապետության կառավարության 2014 թվականի դեկտեմբերի 25-ի N 1524-Ն որոշման 3-րդ հավելվածի 2.9 և 2.10 տողերի համաձայն՝ թանկարժեք քարերի, թանկարժեք մետաղների և թանկարժեք մետաղներ պարունակող հումքային ապրանքների, որոնց ներմուծումը Եվրասիական տնտեսական միության մաքսային տարածք և արտահանումը Եվրասիական տնտեսական միության մաքսային տարածքից սահմանափակ է, լիցենզավորման գործընթացը համակարգող Հայաստանի Հանրապետության լիազոր պետական կառավարման մարմինը Հայաստանի Հանրապետության էկոնոմիկայի նախարարությունն է, ուստի առաջարկում ենք քննարկել Նախագծի 2-րդ կետի 2-րդ ենթակետը նախագծից հանելու նպատակահարմարությունը։ </w:t>
            </w:r>
          </w:p>
          <w:p w14:paraId="60BB3D1D" w14:textId="7574B031" w:rsidR="0086253F" w:rsidRPr="00A35861" w:rsidRDefault="0086253F" w:rsidP="00F900BA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3A78497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2762B7D0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57D113F8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F000486" w14:textId="77777777" w:rsidR="001F2F24" w:rsidRDefault="001F2F2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2A23F663" w14:textId="77777777" w:rsidR="001F2F24" w:rsidRDefault="001F2F2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831C182" w14:textId="77777777" w:rsidR="001F2F24" w:rsidRDefault="001F2F2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24638C" w14:textId="40AFED5C" w:rsidR="0086253F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  <w:r w:rsidR="00C236F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մասնակի</w:t>
            </w:r>
          </w:p>
          <w:p w14:paraId="0818F1DA" w14:textId="67D95EF5" w:rsidR="00C236FF" w:rsidRDefault="00C236F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35861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</w:t>
            </w:r>
            <w:r w:rsidR="001F2F24">
              <w:rPr>
                <w:rFonts w:ascii="GHEA Grapalat" w:hAnsi="GHEA Grapalat"/>
                <w:sz w:val="24"/>
                <w:szCs w:val="24"/>
                <w:lang w:val="hy-AM"/>
              </w:rPr>
              <w:t>ը ձևակերպվել է՝ որպես ի գիտություն</w:t>
            </w:r>
          </w:p>
          <w:p w14:paraId="0E29B998" w14:textId="77777777" w:rsidR="00C236FF" w:rsidRPr="00C359A7" w:rsidRDefault="00C236F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2185006" w14:textId="77777777" w:rsidR="0086253F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43E016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A358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3573A"/>
    <w:rsid w:val="00160F9A"/>
    <w:rsid w:val="001818C8"/>
    <w:rsid w:val="001F2F24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60156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35861"/>
    <w:rsid w:val="00A66057"/>
    <w:rsid w:val="00A9682E"/>
    <w:rsid w:val="00AA071D"/>
    <w:rsid w:val="00AA452B"/>
    <w:rsid w:val="00AA4C16"/>
    <w:rsid w:val="00B1024D"/>
    <w:rsid w:val="00B7645B"/>
    <w:rsid w:val="00C05574"/>
    <w:rsid w:val="00C06AF5"/>
    <w:rsid w:val="00C236FF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27</cp:revision>
  <dcterms:created xsi:type="dcterms:W3CDTF">2021-10-28T11:51:00Z</dcterms:created>
  <dcterms:modified xsi:type="dcterms:W3CDTF">2022-09-07T06:50:00Z</dcterms:modified>
</cp:coreProperties>
</file>