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2023 թվականի մայիսի 4-ի N 661-Ն որոշման մեջ լրացում կատարելու մասին» Կառավարության որոշման նախագիծ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ru-RU"/>
          <w:sz w:val="23"/>
          <w:szCs w:val="23"/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  <w:spacing w:val="0"/>
        </w:rPr>
        <w:t xml:space="preserve">ՀԱՅԱՍՏԱՆԻ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  <w:spacing w:val="0"/>
        </w:rPr>
        <w:t xml:space="preserve">ՈՐՈՇՈՒՄ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  <w:spacing w:val="0"/>
        </w:rPr>
        <w:t xml:space="preserve">ՀԱՅԱՍՏԱՆԻ ՀԱՆՐԱՊԵՏՈՒԹՅԱՆ ԿԱՌԱՎԱՐՈՒԹՅԱՆ 2023 ԹՎԱԿԱՆԻ ՄԱՅԻՍԻ 4-Ի N 661-Ն ՈՐՈՇՄԱՆ ՄԵՋ ԼՐԱՑՈՒՄ ԿԱՏԱՐԵԼՈՒ</w:t>
      </w: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 ՄԱՍԻՆ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_______________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2026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թ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№ ______</w:t>
      </w:r>
      <w:r>
        <w:rPr>
          <w:rFonts w:ascii="'Calibri'" w:hAnsi="'Calibri'" w:eastAsia="'Calibri'" w:cs="'Calibri'"/>
          <w:lang w:val="hy-HY"/>
          <w:color w:val="black"/>
          <w:sz w:val="23"/>
          <w:szCs w:val="23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-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b w:val="1"/>
          <w:bCs w:val="1"/>
        </w:rPr>
        <w:t xml:space="preserve">Ն</w:t>
      </w:r>
    </w:p>
    <w:p>
      <w:pPr>
        <w:ind w:left="0" w:right="0" w:firstLine="313"/>
        <w:spacing w:before="0" w:after="0"/>
      </w:pPr>
      <w:r>
        <w:rPr>
          <w:rFonts w:ascii="'GHEA Grapalat'" w:hAnsi="'GHEA Grapalat'" w:eastAsia="'GHEA Grapalat'" w:cs="'GHEA Grapalat'"/>
          <w:lang w:val="hy-HY"/>
          <w:sz w:val="23"/>
          <w:szCs w:val="23"/>
        </w:rPr>
        <w:t xml:space="preserve"> 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</w:rPr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312" w:lineRule="auto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spacing w:val="0"/>
        </w:rPr>
        <w:t xml:space="preserve">1. Հայաստանի Հանրապետության կառավարության 2023 թվականի մայիսի 4-ի «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 կառավարության 2018 թվականի օգոստոսի 9-ի 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916-Ն որոշման մեջ լրացում կատարելու, ինչպես նաև </w:t>
      </w:r>
      <w:r>
        <w:rPr>
          <w:rFonts w:ascii="'GHEA Grapalat'" w:hAnsi="'GHEA Grapalat'" w:eastAsia="'GHEA Grapalat'" w:cs="'GHEA Grapalat'"/>
          <w:lang w:val="hy-HY"/>
          <w:sz w:val="23"/>
          <w:szCs w:val="23"/>
          <w:spacing w:val="0"/>
        </w:rPr>
        <w:t xml:space="preserve">«Եռաբլուր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» զինվորական պանթեոնում հուղարկավորված անձանց ընտանիքների միջոցներով տապանաքարերի պատրաստման և տեղադրման ծախսերի դիմաց հատուցում տրամադրելու մասին» N 661-Ն որոշման 2-րդ կետից հետո լրացնել 2.1-ին կետ` 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հետևյալ բովանդակությամբ.</w:t>
      </w:r>
    </w:p>
    <w:p>
      <w:pPr>
        <w:jc w:val="both"/>
        <w:ind w:left="0" w:right="0" w:firstLine="375"/>
        <w:spacing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«2.1. Սույն որոշման 2-րդ կետի պայմանները տարածվում են նաև 2023 թվականի ընթացքում զոհված (մահացած) և հետագայում «Եռաբլուր» զինվորական պանթեոնում հուղարկավորված զինծառայողների ընտանիքների միջոցներով տապանաքարերի պատրաստման և տեղադրման ծախսերի փոխհատուցման իրավահարաբերությունների վրա, որի դեպքում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 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 պաշտպանության նախարարության սոցիալական ապահովության խնդիրներ իրականացնող ստորաբաժանումն անհրաժեշտ փաստաթղթերի հավաքագրում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ն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իրականացնում է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 կառավարության 2018 թվականի օգոստոսի 9-ի N 916-Ն որոշմա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ն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N</w:t>
      </w:r>
      <w:r>
        <w:rPr>
          <w:rFonts w:ascii="'GHEA Grapalat'" w:hAnsi="'GHEA Grapalat'" w:eastAsia="'GHEA Grapalat'" w:cs="'GHEA Grapalat'"/>
          <w:color w:val="black"/>
          <w:sz w:val="23"/>
          <w:szCs w:val="23"/>
          <w:spacing w:val="0"/>
        </w:rPr>
        <w:t xml:space="preserve"> 2 հավելվածով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սահմանված կարգով՝ հիմք ընդունելով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 պաշտպանության նախարարության իրավասու ստորաբաժանման կողմից ներկայացված անվանացուցակը (հուղարկավորված զինծառայողի անունը, ազգանունը, հայրանունը, հատուցման գումարի չափը), փոխհատուցում ստանալու վերաբերյալ իրազեկման հայտարարությունը, ինչպես նաև Հայաստանի Հանրապետության պաշտպանության նախարարությունից կամ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ներքին գործերի նախարարությունից կամ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ազգային անվտանգության ծառայությունից կամ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 պետական պահպանության ծառայությունից կամ 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 քրեակատարողական ծառայությունից զինծառայողի զոհվելու (մահանալու) հանգամանքների վերաբերյալ ստացված տեղեկատվությունը:»</w:t>
      </w: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:</w:t>
      </w:r>
    </w:p>
    <w:p>
      <w:pPr>
        <w:jc w:val="both"/>
        <w:ind w:left="0" w:right="0" w:firstLine="375"/>
        <w:spacing w:after="0" w:line="312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3"/>
          <w:szCs w:val="23"/>
          <w:spacing w:val="0"/>
        </w:rPr>
        <w:t xml:space="preserve">2. Սույն որոշումն ուժի մեջ է մտնում պաշտոնական հրապարակմանը հաջորդող օրվանից: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3"/>
          <w:szCs w:val="23"/>
        </w:rPr>
        <w:t xml:space="preserve"> </w:t>
      </w:r>
    </w:p>
    <w:p>
      <w:pPr>
        <w:jc w:val="start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ՀԱՅԱՍՏԱՆԻ ՀԱՆՐԱՊԵՏՈՒԹՅԱՆ ՎԱՐՉԱՊԵՏ</w:t>
      </w: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                       </w:t>
      </w:r>
      <w:r>
        <w:rPr>
          <w:rFonts w:ascii="'GHEA Grapalat'" w:hAnsi="'GHEA Grapalat'" w:eastAsia="'GHEA Grapalat'" w:cs="'GHEA Grapalat'"/>
          <w:lang w:val="hy-HY"/>
          <w:sz w:val="23"/>
          <w:szCs w:val="23"/>
          <w:b w:val="1"/>
          <w:bCs w:val="1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2026-04-06T02:10:43+04:00</dcterms:created>
  <dcterms:modified xsi:type="dcterms:W3CDTF">2026-04-06T02:10:43+04:00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