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2025 ԹՎԱԿԱՆԻ ՆՈՅԵՄԲԵՐԻ 14-Ի N 1614-Ն ՈՐՈՇՄԱՆ ՄԵՋ ՓՈՓՈԽՈՒԹՅՈՒՆ ԵՎ ԼՐԱՑՈՒՄՆԵՐ ԿԱՏԱՐԵԼՈՒ ՄԱՍԻՆ ՀՀ ԿԱՌԱՎԱՐՈՒԹՅԱՆ ՈՐՈՇՄԱՆ ՆԱԽԱԳԻԾ</w:t>
      </w:r>
      <w:bookmarkEnd w:id="0"/>
    </w:p>
    <w:p>
      <w:pPr>
        <w:jc w:val="end"/>
        <w:ind w:left="0" w:right="0" w:firstLine="375"/>
        <w:spacing w:before="0" w:after="0" w:line="360" w:lineRule="auto"/>
      </w:pPr>
      <w:r>
        <w:rPr>
          <w:rFonts w:ascii="'GHEA Grapalat'" w:hAnsi="'GHEA Grapalat'" w:eastAsia="'GHEA Grapalat'" w:cs="'GHEA Grapalat'"/>
          <w:color w:val="333333"/>
          <w:b w:val="1"/>
          <w:bCs w:val="1"/>
        </w:rPr>
        <w:t xml:space="preserve">ՆԱԽԱԳԻԾ</w:t>
      </w:r>
    </w:p>
    <w:p>
      <w:pPr>
        <w:jc w:val="center"/>
        <w:ind w:left="0" w:right="0" w:firstLine="375"/>
        <w:spacing w:before="0" w:after="0" w:line="360" w:lineRule="auto"/>
      </w:pPr>
      <w:r>
        <w:rPr>
          <w:rFonts w:ascii="'GHEA Grapalat'" w:hAnsi="'GHEA Grapalat'" w:eastAsia="'GHEA Grapalat'" w:cs="'GHEA Grapalat'"/>
          <w:color w:val="333333"/>
          <w:b w:val="1"/>
          <w:bCs w:val="1"/>
        </w:rPr>
        <w:t xml:space="preserve"> </w:t>
      </w:r>
    </w:p>
    <w:p>
      <w:pPr>
        <w:jc w:val="center"/>
        <w:ind w:left="0" w:right="0" w:firstLine="375"/>
        <w:spacing w:before="0" w:after="0" w:line="360" w:lineRule="auto"/>
      </w:pPr>
      <w:r>
        <w:rPr>
          <w:rFonts w:ascii="'GHEA Grapalat'" w:hAnsi="'GHEA Grapalat'" w:eastAsia="'GHEA Grapalat'" w:cs="'GHEA Grapalat'"/>
          <w:color w:val="333333"/>
          <w:b w:val="1"/>
          <w:bCs w:val="1"/>
        </w:rPr>
        <w:t xml:space="preserve">ՀԱՅԱՍՏԱՆԻ ՀԱՆՐԱՊԵՏՈՒԹՅԱՆ ԿԱՌԱՎԱՐՈՒԹՅՈՒՆ</w:t>
      </w:r>
    </w:p>
    <w:p>
      <w:pPr>
        <w:jc w:val="center"/>
        <w:spacing w:before="0" w:after="0" w:line="360" w:lineRule="auto"/>
      </w:pPr>
      <w:r>
        <w:rPr>
          <w:rFonts w:ascii="'Calibri'" w:hAnsi="'Calibri'" w:eastAsia="'Calibri'" w:cs="'Calibri'"/>
          <w:color w:val="333333"/>
        </w:rPr>
        <w:t xml:space="preserve"> </w:t>
      </w:r>
    </w:p>
    <w:p>
      <w:pPr>
        <w:jc w:val="center"/>
        <w:spacing w:before="0" w:after="0" w:line="360" w:lineRule="auto"/>
      </w:pPr>
      <w:r>
        <w:rPr>
          <w:rFonts w:ascii="'GHEA Grapalat'" w:hAnsi="'GHEA Grapalat'" w:eastAsia="'GHEA Grapalat'" w:cs="'GHEA Grapalat'"/>
          <w:color w:val="333333"/>
          <w:b w:val="1"/>
          <w:bCs w:val="1"/>
        </w:rPr>
        <w:t xml:space="preserve">Ո Ր Ո Շ</w:t>
      </w:r>
      <w:r>
        <w:rPr>
          <w:rFonts w:ascii="'Calibri'" w:hAnsi="'Calibri'" w:eastAsia="'Calibri'" w:cs="'Calibri'"/>
          <w:color w:val="333333"/>
          <w:b w:val="1"/>
          <w:bCs w:val="1"/>
        </w:rPr>
        <w:t xml:space="preserve"> </w:t>
      </w:r>
      <w:r>
        <w:rPr>
          <w:rFonts w:ascii="'GHEA Grapalat'" w:hAnsi="'GHEA Grapalat'" w:eastAsia="'GHEA Grapalat'" w:cs="'GHEA Grapalat'"/>
          <w:color w:val="333333"/>
          <w:b w:val="1"/>
          <w:bCs w:val="1"/>
        </w:rPr>
        <w:t xml:space="preserve">ՈՒ</w:t>
      </w:r>
      <w:r>
        <w:rPr>
          <w:rFonts w:ascii="'GHEA Grapalat'" w:hAnsi="'GHEA Grapalat'" w:eastAsia="'GHEA Grapalat'" w:cs="'GHEA Grapalat'"/>
          <w:color w:val="333333"/>
          <w:b w:val="1"/>
          <w:bCs w:val="1"/>
        </w:rPr>
        <w:t xml:space="preserve"> </w:t>
      </w:r>
      <w:r>
        <w:rPr>
          <w:rFonts w:ascii="'GHEA Grapalat'" w:hAnsi="'GHEA Grapalat'" w:eastAsia="'GHEA Grapalat'" w:cs="'GHEA Grapalat'"/>
          <w:color w:val="333333"/>
          <w:b w:val="1"/>
          <w:bCs w:val="1"/>
        </w:rPr>
        <w:t xml:space="preserve">Մ</w:t>
      </w:r>
    </w:p>
    <w:p>
      <w:pPr>
        <w:jc w:val="center"/>
        <w:spacing w:before="0" w:after="0" w:line="360" w:lineRule="auto"/>
      </w:pPr>
      <w:r>
        <w:rPr>
          <w:rFonts w:ascii="'Calibri'" w:hAnsi="'Calibri'" w:eastAsia="'Calibri'" w:cs="'Calibri'"/>
          <w:color w:val="333333"/>
        </w:rPr>
        <w:t xml:space="preserve"> </w:t>
      </w:r>
    </w:p>
    <w:p>
      <w:pPr>
        <w:jc w:val="center"/>
        <w:spacing w:before="0" w:after="0" w:line="360" w:lineRule="auto"/>
      </w:pPr>
      <w:r>
        <w:rPr>
          <w:rFonts w:ascii="'GHEA Grapalat'" w:hAnsi="'GHEA Grapalat'" w:eastAsia="'GHEA Grapalat'" w:cs="'GHEA Grapalat'"/>
          <w:lang w:val="hy-HY"/>
          <w:color w:val="333333"/>
        </w:rPr>
        <w:t xml:space="preserve">«___»</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_________</w:t>
      </w:r>
      <w:r>
        <w:rPr>
          <w:rFonts w:ascii="'GHEA Grapalat'" w:hAnsi="'GHEA Grapalat'" w:eastAsia="'GHEA Grapalat'" w:cs="'GHEA Grapalat'"/>
          <w:color w:val="333333"/>
        </w:rPr>
        <w:t xml:space="preserve"> 2026 թվականի N …….-Ն</w:t>
      </w:r>
    </w:p>
    <w:p>
      <w:pPr>
        <w:ind w:left="0" w:right="0" w:firstLine="375"/>
        <w:spacing w:before="0" w:after="0" w:line="360" w:lineRule="auto"/>
      </w:pPr>
      <w:r>
        <w:rPr>
          <w:rFonts w:ascii="'Calibri'" w:hAnsi="'Calibri'" w:eastAsia="'Calibri'" w:cs="'Calibri'"/>
          <w:color w:val="333333"/>
        </w:rPr>
        <w:t xml:space="preserve"> </w:t>
      </w:r>
    </w:p>
    <w:p>
      <w:pPr>
        <w:jc w:val="center"/>
        <w:spacing w:before="0" w:after="0" w:line="360" w:lineRule="auto"/>
      </w:pPr>
      <w:r>
        <w:rPr>
          <w:rFonts w:ascii="'GHEA Grapalat'" w:hAnsi="'GHEA Grapalat'" w:eastAsia="'GHEA Grapalat'" w:cs="'GHEA Grapalat'"/>
          <w:color w:val="333333"/>
          <w:b w:val="1"/>
          <w:bCs w:val="1"/>
        </w:rPr>
        <w:t xml:space="preserve">ՀԱՅԱՍՏԱՆԻ ՀԱՆՐԱՊԵՏՈՒԹՅԱՆ ԿԱՌԱՎԱՐՈՒԹՅԱՆ 2025 ԹՎԱԿԱՆԻ ՆՈՅԵՄԲԵՐԻ 14-Ի N 1614-Ն ՈՐՈՇՄԱՆ ՄԵՋ ՓՈՓՈԽՈՒԹՅՈՒՆ ԵՎ ԼՐԱՑՈՒՄՆԵՐ ԿԱՏԱՐԵԼՈՒ ՄԱՍԻՆ</w:t>
      </w:r>
    </w:p>
    <w:p>
      <w:pPr>
        <w:ind w:left="0" w:right="0" w:firstLine="375"/>
        <w:spacing w:before="0" w:after="0" w:line="360" w:lineRule="auto"/>
      </w:pPr>
      <w:r>
        <w:rPr>
          <w:rFonts w:ascii="'Calibri'" w:hAnsi="'Calibri'" w:eastAsia="'Calibri'" w:cs="'Calibri'"/>
          <w:color w:val="333333"/>
        </w:rPr>
        <w:t xml:space="preserve"> </w:t>
      </w:r>
    </w:p>
    <w:p>
      <w:pPr>
        <w:jc w:val="both"/>
        <w:ind w:left="0" w:right="0" w:firstLine="567.0000000000001"/>
        <w:spacing w:before="0" w:after="0" w:line="360" w:lineRule="auto"/>
      </w:pPr>
      <w:r>
        <w:rPr>
          <w:rFonts w:ascii="'GHEA Grapalat'" w:hAnsi="'GHEA Grapalat'" w:eastAsia="'GHEA Grapalat'" w:cs="'GHEA Grapalat'"/>
          <w:color w:val="333333"/>
        </w:rPr>
        <w:t xml:space="preserve">Հիմք ընդունելով «Նորմատիվ իրավական ակտերի մասին» Հայաստանի Հանրապետության օրենքի 33-րդ հոդվածի 1-ին մասի 1-ին կետն ու 3-րդ մասը և 34-րդ հոդվածի 1-ին մասը՝ Հայաստանի Հանրապետության կառավարությունը</w:t>
      </w:r>
      <w:r>
        <w:rPr>
          <w:rFonts w:ascii="'Calibri'" w:hAnsi="'Calibri'" w:eastAsia="'Calibri'" w:cs="'Calibri'"/>
          <w:color w:val="333333"/>
        </w:rPr>
        <w:t xml:space="preserve"> </w:t>
      </w:r>
      <w:r>
        <w:rPr>
          <w:rFonts w:ascii="'GHEA Grapalat'" w:hAnsi="'GHEA Grapalat'" w:eastAsia="'GHEA Grapalat'" w:cs="'GHEA Grapalat'"/>
          <w:color w:val="333333"/>
          <w:b w:val="1"/>
          <w:bCs w:val="1"/>
        </w:rPr>
        <w:t xml:space="preserve">որոշում է.</w:t>
      </w:r>
    </w:p>
    <w:p>
      <w:pPr>
        <w:jc w:val="both"/>
        <w:ind w:left="0" w:right="0" w:firstLine="567.0000000000001"/>
        <w:spacing w:before="0" w:after="0" w:line="360" w:lineRule="auto"/>
      </w:pPr>
      <w:r>
        <w:rPr>
          <w:rFonts w:ascii="'GHEA Grapalat'" w:hAnsi="'GHEA Grapalat'" w:eastAsia="'GHEA Grapalat'" w:cs="'GHEA Grapalat'"/>
          <w:color w:val="333333"/>
        </w:rPr>
        <w:t xml:space="preserve">1. Հայաստանի Հանրապետության կառավարության 2025 թվականի նոյեմբերի 14-ի «</w:t>
      </w:r>
      <w:r>
        <w:rPr>
          <w:rFonts w:ascii="'GHEA Grapalat'" w:hAnsi="'GHEA Grapalat'" w:eastAsia="'GHEA Grapalat'" w:cs="'GHEA Grapalat'"/>
          <w:color w:val="222222"/>
          <w:spacing w:val="0"/>
        </w:rPr>
        <w:t xml:space="preserve">Պ</w:t>
      </w:r>
      <w:r>
        <w:rPr>
          <w:rFonts w:ascii="'GHEA Grapalat'" w:hAnsi="'GHEA Grapalat'" w:eastAsia="'GHEA Grapalat'" w:cs="'GHEA Grapalat'"/>
          <w:lang w:val="hy-HY"/>
          <w:color w:val="222222"/>
          <w:spacing w:val="0"/>
        </w:rPr>
        <w:t xml:space="preserve">ետական սոցիալական աջակցության ծրագրերի</w:t>
      </w:r>
      <w:r>
        <w:rPr>
          <w:rFonts w:ascii="'GHEA Grapalat'" w:hAnsi="'GHEA Grapalat'" w:eastAsia="'GHEA Grapalat'" w:cs="'GHEA Grapalat'"/>
          <w:lang w:val="hy-HY"/>
          <w:color w:val="222222"/>
        </w:rPr>
        <w:t xml:space="preserve"> շրջանակում </w:t>
      </w:r>
      <w:r>
        <w:rPr>
          <w:rFonts w:ascii="'GHEA Grapalat'" w:hAnsi="'GHEA Grapalat'" w:eastAsia="'GHEA Grapalat'" w:cs="'GHEA Grapalat'"/>
          <w:lang w:val="hy-HY"/>
          <w:color w:val="222222"/>
          <w:spacing w:val="0"/>
        </w:rPr>
        <w:t xml:space="preserve">տարեց կամ հաշմանդամություն ունեցող անձանց խնամքի տրամադրման</w:t>
      </w:r>
      <w:r>
        <w:rPr>
          <w:rFonts w:ascii="'GHEA Grapalat'" w:hAnsi="'GHEA Grapalat'" w:eastAsia="'GHEA Grapalat'" w:cs="'GHEA Grapalat'"/>
          <w:lang w:val="hy-HY"/>
          <w:color w:val="222222"/>
        </w:rPr>
        <w:t xml:space="preserve"> կարգերը, պայմանները, տրամադրվող խնամքի ձևերը, տրամադրվող սոցիալական ծառա­յությունների, խնամքի տրամադրումը մերժելու հիմք հանդիսացող հիվան­դու­թյունների ցանկերը</w:t>
      </w:r>
      <w:r>
        <w:rPr>
          <w:rFonts w:ascii="'GHEA Grapalat'" w:hAnsi="'GHEA Grapalat'" w:eastAsia="'GHEA Grapalat'" w:cs="'GHEA Grapalat'"/>
          <w:lang w:val="hy-HY"/>
          <w:color w:val="222222"/>
        </w:rPr>
        <w:t xml:space="preserve"> </w:t>
      </w:r>
      <w:r>
        <w:rPr>
          <w:rFonts w:ascii="'GHEA Grapalat'" w:hAnsi="'GHEA Grapalat'" w:eastAsia="'GHEA Grapalat'" w:cs="'GHEA Grapalat'"/>
          <w:color w:val="333333"/>
        </w:rPr>
        <w:t xml:space="preserve">հաստատելու և Հայաստանի Հանրապետության կառավարության մի շարք որոշումներում փոփոխություններ կատարելու մասին» N 1614-Ն որոշման հավելվածի մեջ կատարել հետևյալ փոփոխությունը և լրացումները՝</w:t>
      </w:r>
    </w:p>
    <w:p>
      <w:pPr>
        <w:jc w:val="both"/>
        <w:ind w:left="0" w:right="0" w:firstLine="567.0000000000001"/>
        <w:spacing w:before="0" w:after="0"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spacing w:val="0"/>
        </w:rPr>
        <w:t xml:space="preserve">6</w:t>
      </w:r>
      <w:r>
        <w:rPr>
          <w:rFonts w:ascii="'GHEA Grapalat'" w:hAnsi="'GHEA Grapalat'" w:eastAsia="'GHEA Grapalat'" w:cs="'GHEA Grapalat'"/>
          <w:color w:val="black"/>
          <w:spacing w:val="0"/>
        </w:rPr>
        <w:t xml:space="preserve">-րդ կետի 4-րդ ենթակետում «:» կետադրական նշանը փոխարինել «կամ» բառով, </w:t>
      </w:r>
    </w:p>
    <w:p>
      <w:pPr>
        <w:jc w:val="both"/>
        <w:ind w:left="0" w:right="0" w:firstLine="567.0000000000001"/>
        <w:spacing w:before="0" w:after="0"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spacing w:val="0"/>
        </w:rPr>
        <w:t xml:space="preserve">6-րդ կետում լրացնել հետևյալ բովանդակությամբ նոր 5-րդ ենթակետ՝ </w:t>
      </w:r>
    </w:p>
    <w:p>
      <w:pPr>
        <w:jc w:val="both"/>
        <w:ind w:left="0" w:right="0" w:firstLine="567.0000000000001"/>
        <w:spacing w:before="0" w:after="0" w:line="360" w:lineRule="auto"/>
      </w:pPr>
      <w:r>
        <w:rPr>
          <w:rFonts w:ascii="'GHEA Grapalat'" w:hAnsi="'GHEA Grapalat'" w:eastAsia="'GHEA Grapalat'" w:cs="'GHEA Grapalat'"/>
          <w:lang w:val="hy-HY"/>
          <w:color w:val="black"/>
          <w:spacing w:val="0"/>
        </w:rPr>
        <w:t xml:space="preserve">«</w:t>
      </w:r>
      <w:r>
        <w:rPr>
          <w:rFonts w:ascii="'GHEA Grapalat'" w:hAnsi="'GHEA Grapalat'" w:eastAsia="'GHEA Grapalat'" w:cs="'GHEA Grapalat'"/>
          <w:lang w:val="hy-HY"/>
          <w:color w:val="black"/>
        </w:rPr>
        <w:t xml:space="preserve">5) խնամատար ընտանիքներում։»,</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լրացնել հետևյալ բովանդակությամբ նոր 10.1-ին կետ՝ </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«10.1. Խնամատար ընտանիքում խնամքը տրամադրվում է այն տարեց, ներառյալ՝ հաշմանդամություն ունեցող անձանց, բացառությամբ դատական կարգով </w:t>
      </w:r>
      <w:r>
        <w:rPr>
          <w:rFonts w:ascii="'GHEA Grapalat'" w:hAnsi="'GHEA Grapalat'" w:eastAsia="'GHEA Grapalat'" w:cs="'GHEA Grapalat'"/>
          <w:lang w:val="hy-HY"/>
          <w:sz w:val="24"/>
          <w:szCs w:val="24"/>
        </w:rPr>
        <w:t xml:space="preserve">անգործունակ կամ սահմանափակ գործունակ ճանաչված անձանց</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sz w:val="24"/>
          <w:szCs w:val="24"/>
        </w:rPr>
        <w:t xml:space="preserve">ովքեր չունեն սեփականության իրավունքով իրենց պատկանող գույք և չունեն աշխատունակ չափահաս զավակներ</w:t>
      </w:r>
      <w:r>
        <w:rPr>
          <w:rFonts w:ascii="'GHEA Grapalat'" w:hAnsi="'GHEA Grapalat'" w:eastAsia="'GHEA Grapalat'" w:cs="'GHEA Grapalat'"/>
          <w:lang w:val="hy-HY"/>
          <w:color w:val="333333"/>
          <w:sz w:val="24"/>
          <w:szCs w:val="24"/>
        </w:rPr>
        <w:t xml:space="preserve">:</w:t>
      </w:r>
      <w:r>
        <w:rPr>
          <w:rFonts w:ascii="'GHEA Grapalat'" w:hAnsi="'GHEA Grapalat'" w:eastAsia="'GHEA Grapalat'" w:cs="'GHEA Grapalat'"/>
          <w:lang w:val="hy-HY"/>
          <w:color w:val="333333"/>
          <w:sz w:val="24"/>
          <w:szCs w:val="24"/>
        </w:rPr>
        <w:t xml:space="preserve">»</w:t>
      </w:r>
      <w:r>
        <w:rPr>
          <w:rFonts w:ascii="'GHEA Grapalat'" w:hAnsi="'GHEA Grapalat'" w:eastAsia="'GHEA Grapalat'" w:cs="'GHEA Grapalat'"/>
          <w:lang w:val="hy-HY"/>
          <w:color w:val="333333"/>
          <w:sz w:val="24"/>
          <w:szCs w:val="24"/>
        </w:rPr>
        <w:t xml:space="preserve">,</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լրացնել հետևյալ բովանդակությամբ նոր 13.1-ին կետ՝ </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«13.1. Խնամատար ընտանիքում խնամքը կազմակերպելու համար սույն հավելվածի 10.1-ին կետում նշված տ</w:t>
      </w:r>
      <w:r>
        <w:rPr>
          <w:rFonts w:ascii="'GHEA Grapalat'" w:hAnsi="'GHEA Grapalat'" w:eastAsia="'GHEA Grapalat'" w:cs="'GHEA Grapalat'"/>
          <w:lang w:val="hy-HY"/>
          <w:sz w:val="24"/>
          <w:szCs w:val="24"/>
        </w:rPr>
        <w:t xml:space="preserve">արեց անձը, ներառյալ՝ շուրջօրյա խնամքի կենտրոններում բնակվող, դիմում է ներկայացնում իր բնակության կամ գտնվելու վայրի տարածքային կենտրոն։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5)</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լրացնել հետևյալ բովանդակությամբ նոր 15.1-ին կետ՝ </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«15.1. Խնամատար ընտանիքում խնամք ստանալու համար խնամք հայցող անձը սույն հավելվածի 14-րդ կետում թվարկված փաստաթղթերից բացի ներկայացնում է խնամատար ընտանիքին ներկայացվող ցանկալի պահանջներ, այդ թվում՝ խնամատար ընտանիքի գտնվելու վայրի, բնակարանային պայմանների, խնամատար ընտանիքում անձանց ընդհանուր թվի, նրանց սեռի, տարիքի, զբաղվածության, նախասիրությունների, ընտանի կենդանիների առկայության ու այլ հանգամանքների առնչությամբ:», </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լրացնել հետևյալ բովանդակությամբ նոր 19.1-ին կետ՝ </w:t>
      </w:r>
    </w:p>
    <w:p>
      <w:pPr>
        <w:jc w:val="both"/>
        <w:ind w:left="0" w:right="0" w:firstLine="567.0000000000001"/>
        <w:spacing w:line="360" w:lineRule="auto"/>
      </w:pPr>
      <w:r>
        <w:rPr>
          <w:rFonts w:ascii="'GHEA Grapalat'" w:hAnsi="'GHEA Grapalat'" w:eastAsia="'GHEA Grapalat'" w:cs="'GHEA Grapalat'"/>
          <w:lang w:val="hy-HY"/>
          <w:sz w:val="24"/>
          <w:szCs w:val="24"/>
        </w:rPr>
        <w:t xml:space="preserve">«19.1. Խնամատար ընտանիքում խնամք տրամադրելու համար տարածքային կենտրոնն առաջարկում է գործազուրկ անձանց տարեցի խնամքը կազմակերպել իրենց ընտանիքում: Գործազուրկ անձի համաձայնությունը ստանալուց հետո՝ երեք աշխատանքային օրվա ընթացքում նրա ընտանիքի չափահաս անդամները նույնպես պետք է ներկայացնեն գրավոր համաձայնություն՝ իրենց ընտանիքում տարեցի խնամքը կազմակերպելու համար: Ընտանիքի չափահաս անդամների համաձայնության դեպքում, գործազուրկ անձը համարվում է խնամատար անձ դառնալու ցանկություն հայտնած, և այդ անձին տեղեկացնում են, որ տարեցի խնամքը խնամատար ընտանիքում ծառայությունների վճարովի մատուցում է, որի համար նա ստանում է տարեցի</w:t>
      </w:r>
      <w:r>
        <w:rPr>
          <w:rFonts w:ascii="'GHEA Grapalat'" w:hAnsi="'GHEA Grapalat'" w:eastAsia="'GHEA Grapalat'" w:cs="'GHEA Grapalat'"/>
          <w:lang w:val="hy-HY"/>
          <w:color w:val="333333"/>
          <w:sz w:val="24"/>
          <w:szCs w:val="24"/>
        </w:rPr>
        <w:t xml:space="preserve"> խնամքի կազմակերպման համար նախատեսված վարձատրություն և խնամքի դիմաց տրվող վարձատրություն</w:t>
      </w:r>
      <w:r>
        <w:rPr>
          <w:rFonts w:ascii="'GHEA Grapalat'" w:hAnsi="'GHEA Grapalat'" w:eastAsia="'GHEA Grapalat'" w:cs="'GHEA Grapalat'"/>
          <w:lang w:val="hy-HY"/>
          <w:sz w:val="24"/>
          <w:szCs w:val="24"/>
        </w:rPr>
        <w:t xml:space="preserve">: Սույն կետում նշված համաձայնությունները ստանալուց հետո տասն աշխատանքային օրվա ընթացքում տարածքային կենտրոնի սոցիալական աշխատողն իրականացնում է տնայց խնամատար անձ դառնալու ցանկություն հայտնած անձի բնակության վայր, ինչի մասին կազմում է համապատասխան եզրակացություն, որը ներկայացնում է տարածքային կենտրոնի սոցիալական աշխատանքի և զբաղվածության ծրագրերի բաժնի պետին: Խնամատարությունը թույլատրվում է միայն դրական եզրակացության դեպքում:»,</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7)</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լրացնել հետևյալ բովանդակությամբ նոր 26.1-ին կետ՝ </w:t>
      </w:r>
    </w:p>
    <w:p>
      <w:pPr>
        <w:jc w:val="both"/>
        <w:ind w:left="0" w:right="0" w:firstLine="567.0000000000001"/>
        <w:spacing w:line="360" w:lineRule="auto"/>
      </w:pPr>
      <w:r>
        <w:rPr>
          <w:rFonts w:ascii="'GHEA Grapalat'" w:hAnsi="'GHEA Grapalat'" w:eastAsia="'GHEA Grapalat'" w:cs="'GHEA Grapalat'"/>
          <w:lang w:val="hy-HY"/>
          <w:sz w:val="24"/>
          <w:szCs w:val="24"/>
        </w:rPr>
        <w:t xml:space="preserve">«26.1. Տարածքային կենտրոնը, ստանալով գործազուրկ անձի և նրա ընտանիքի չափահաս անդամների՝ խնամատար ընտանիք դառնալու համաձայնությունները,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մեկ աշխատանքային օրվա ընթացքում տեղեկացնում է դրա մասին խնամատար ընտանիքում խնամք հայցող տարեցին՝ նրա համաձայնությունը ստանալու դեպքում նրան տրամադրելով ուղեգիր՝ միաժամանակ այդ մասին տեղեկացնելով խնամատար անձ դառնալու ցանկություն հայտնած անձին: Խնամատար ընտանիքում խնամք հայցող տարեցի կողմից ուղեգիրը ստանալուց հետո երեք աշխատանքային օրվա ընթացքում խնամատար անձը պետք է ապահովի տարեցի տեղափոխումն իր բնակության վայր:»,</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8)</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31-րդ կետում «չներկայանալը» բառից առաջ լրացնել «կամ խնամատար ընտանիք» բառերը, </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9)</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101-րդ կետի 4-րդ ենթակետում </w:t>
      </w:r>
      <w:r>
        <w:rPr>
          <w:rFonts w:ascii="'GHEA Grapalat'" w:hAnsi="'GHEA Grapalat'" w:eastAsia="'GHEA Grapalat'" w:cs="'GHEA Grapalat'"/>
          <w:lang w:val="hy-HY"/>
          <w:color w:val="black"/>
          <w:sz w:val="24"/>
          <w:szCs w:val="24"/>
        </w:rPr>
        <w:t xml:space="preserve">«պայմաններում» բառից հետո լրացնել «կամ խնամատար րնտանիքներում»</w:t>
      </w:r>
      <w:r>
        <w:rPr>
          <w:rFonts w:ascii="'GHEA Grapalat'" w:hAnsi="'GHEA Grapalat'" w:eastAsia="'GHEA Grapalat'" w:cs="'GHEA Grapalat'"/>
          <w:lang w:val="hy-HY"/>
          <w:color w:val="black"/>
          <w:sz w:val="24"/>
          <w:szCs w:val="24"/>
        </w:rPr>
        <w:t xml:space="preserve"> բառերը,</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լրացնել հետևյալ բովանդակությամբ նոր 7.1-ին բաժին՝</w:t>
      </w:r>
    </w:p>
    <w:p>
      <w:pPr>
        <w:ind w:left="0" w:right="0" w:firstLine="567.0000000000001"/>
        <w:spacing w:line="360" w:lineRule="auto"/>
      </w:pPr>
      <w:r>
        <w:rPr>
          <w:rFonts w:ascii="'GHEA Grapalat'" w:hAnsi="'GHEA Grapalat'" w:eastAsia="'GHEA Grapalat'" w:cs="'GHEA Grapalat'"/>
          <w:lang w:val="hy-HY"/>
          <w:sz w:val="24"/>
          <w:szCs w:val="24"/>
        </w:rPr>
        <w:t xml:space="preserve">«7.1. </w:t>
      </w:r>
      <w:r>
        <w:rPr>
          <w:rFonts w:ascii="'GHEA Grapalat'" w:hAnsi="'GHEA Grapalat'" w:eastAsia="'GHEA Grapalat'" w:cs="'GHEA Grapalat'"/>
          <w:lang w:val="hy-HY"/>
          <w:sz w:val="24"/>
          <w:szCs w:val="24"/>
        </w:rPr>
        <w:t xml:space="preserve">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ՏՐԱՄԱԴՐՈՒՄԸ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ՏՐԱՄԱԴՐՄԱՆ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ԴԱԴԱՐԵՑՈՒՄԸ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ԽՆԱՄԱՏԱՐ ԸՆՏԱՆԻՔՈՒՄ</w:t>
      </w:r>
    </w:p>
    <w:p>
      <w:pPr>
        <w:jc w:val="both"/>
        <w:ind w:left="0" w:right="0" w:firstLine="567.0000000000001"/>
        <w:spacing w:line="360" w:lineRule="auto"/>
      </w:pPr>
      <w:r>
        <w:rPr>
          <w:rFonts w:ascii="'GHEA Grapalat'" w:hAnsi="'GHEA Grapalat'" w:eastAsia="'GHEA Grapalat'" w:cs="'GHEA Grapalat'"/>
          <w:lang w:val="hy-HY"/>
          <w:sz w:val="24"/>
          <w:szCs w:val="24"/>
        </w:rPr>
        <w:t xml:space="preserve">102.1. Խնամատար ընտանիք</w:t>
      </w:r>
      <w:r>
        <w:rPr>
          <w:rFonts w:ascii="'GHEA Grapalat'" w:hAnsi="'GHEA Grapalat'" w:eastAsia="'GHEA Grapalat'" w:cs="'GHEA Grapalat'"/>
          <w:lang w:val="hy-HY"/>
          <w:color w:val="black"/>
          <w:sz w:val="24"/>
          <w:szCs w:val="24"/>
        </w:rPr>
        <w:t xml:space="preserve">ում խնամքի դեպքում, համաձայն գնահատված սոցիալական կարիքի և առողջական վիճակի, խնամատար անձը շահառուին ուղղորդում է հետևյալ սոցիալական ծառայությունները ստանալու՝</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 սոցիալ-հոգեբանական օգնություն.</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2) խորհրդատվական օգնություն.</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3) իրավաբանական օգնություն.</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4) անձի ֆունկցիոնալության գնահատման գործընթացին աջակցություն.</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5) բժշկական (այդ թվում՝ հոգեբուժական) ծառայություններից օգտվելու նպատակով.</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6) </w:t>
      </w:r>
      <w:r>
        <w:rPr>
          <w:rFonts w:ascii="'GHEA Grapalat'" w:hAnsi="'GHEA Grapalat'" w:eastAsia="'GHEA Grapalat'" w:cs="'GHEA Grapalat'"/>
          <w:lang w:val="hy-HY"/>
          <w:color w:val="black"/>
          <w:sz w:val="24"/>
          <w:szCs w:val="24"/>
        </w:rPr>
        <w:t xml:space="preserve">ծառայությունների նկարագրով սահմանված այլ միջոցառումներ:</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102.2. Խնամատար ընտանիքում շահառուներն ապահովված են՝</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 կահույքով, կենցաղային ապրանքներով</w:t>
      </w:r>
      <w:r>
        <w:rPr>
          <w:rFonts w:ascii="'Cambria Math'" w:hAnsi="'Cambria Math'" w:eastAsia="'Cambria Math'" w:cs="'Cambria Math'"/>
          <w:lang w:val="hy-HY"/>
          <w:color w:val="black"/>
          <w:sz w:val="24"/>
          <w:szCs w:val="24"/>
        </w:rPr>
        <w:t xml:space="preserve">․</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2) հագուստով, սպիտակեղենով, կոշկեղենով` տարիքասեռային առանձնա­հատկություններին և եղանակային պայմաններին համապատասխան.</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3) անկողնային պարագաներով.</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4) անձնական հիգիենայի պարագաներով.</w:t>
      </w:r>
    </w:p>
    <w:p>
      <w:pPr>
        <w:jc w:val="both"/>
        <w:ind w:left="0" w:right="0" w:firstLine="567.0000000000001"/>
        <w:spacing w:line="360" w:lineRule="auto"/>
      </w:pPr>
      <w:r>
        <w:rPr>
          <w:rFonts w:ascii="'GHEA Grapalat'" w:hAnsi="'GHEA Grapalat'" w:eastAsia="'GHEA Grapalat'" w:cs="'GHEA Grapalat'"/>
          <w:lang w:val="hy-HY"/>
          <w:sz w:val="24"/>
          <w:szCs w:val="24"/>
        </w:rPr>
        <w:t xml:space="preserve">5) </w:t>
      </w:r>
      <w:r>
        <w:rPr>
          <w:rFonts w:ascii="'GHEA Grapalat'" w:hAnsi="'GHEA Grapalat'" w:eastAsia="'GHEA Grapalat'" w:cs="'GHEA Grapalat'"/>
          <w:lang w:val="hy-HY"/>
          <w:color w:val="191919"/>
          <w:sz w:val="24"/>
          <w:szCs w:val="24"/>
        </w:rPr>
        <w:t xml:space="preserve">սննդով, որը պատրաստվում է խնամատար ընտանիքի անդամների կամ </w:t>
      </w:r>
      <w:r>
        <w:rPr>
          <w:rFonts w:ascii="'GHEA Grapalat'" w:hAnsi="'GHEA Grapalat'" w:eastAsia="'GHEA Grapalat'" w:cs="'GHEA Grapalat'"/>
          <w:lang w:val="hy-HY"/>
          <w:sz w:val="24"/>
          <w:szCs w:val="24"/>
        </w:rPr>
        <w:t xml:space="preserve">շահառուի ցանկության դեպքում՝</w:t>
      </w:r>
      <w:r>
        <w:rPr>
          <w:rFonts w:ascii="'GHEA Grapalat'" w:hAnsi="'GHEA Grapalat'" w:eastAsia="'GHEA Grapalat'" w:cs="'GHEA Grapalat'"/>
          <w:lang w:val="hy-HY"/>
          <w:color w:val="191919"/>
          <w:sz w:val="24"/>
          <w:szCs w:val="24"/>
        </w:rPr>
        <w:t xml:space="preserve"> շահառուի կողմից՝ օրական առնվազն երեք անգամ, ներառյալ՝ հատուկ սննդակարգի կարիք ունեցող անձանց համար բժշկի ցուցումով նշանակված դիետիկ սնունդը</w:t>
      </w:r>
      <w:r>
        <w:rPr>
          <w:rFonts w:ascii="'GHEA Grapalat'" w:hAnsi="'GHEA Grapalat'" w:eastAsia="'GHEA Grapalat'" w:cs="'GHEA Grapalat'"/>
          <w:lang w:val="hy-HY"/>
          <w:color w:val="black"/>
          <w:sz w:val="24"/>
          <w:szCs w:val="24"/>
        </w:rPr>
        <w:t xml:space="preserve">:</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102.3. Խնամատար ընտանիք տեղափոխվելուց հետո երկու աշխատանքային օրվա ընթացքում խնամատար անձը </w:t>
      </w:r>
      <w:r>
        <w:rPr>
          <w:rFonts w:ascii="'GHEA Grapalat'" w:hAnsi="'GHEA Grapalat'" w:eastAsia="'GHEA Grapalat'" w:cs="'GHEA Grapalat'"/>
          <w:lang w:val="hy-HY"/>
          <w:color w:val="black"/>
          <w:sz w:val="24"/>
          <w:szCs w:val="24"/>
        </w:rPr>
        <w:t xml:space="preserve">Հայաստանի Հանրապետության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կառավարության</w:t>
      </w:r>
      <w:r>
        <w:rPr>
          <w:rFonts w:ascii="'GHEA Grapalat'" w:hAnsi="'GHEA Grapalat'" w:eastAsia="'GHEA Grapalat'" w:cs="'GHEA Grapalat'"/>
          <w:lang w:val="hy-HY"/>
          <w:color w:val="black"/>
          <w:sz w:val="24"/>
          <w:szCs w:val="24"/>
        </w:rPr>
        <w:t xml:space="preserve"> 2005 </w:t>
      </w:r>
      <w:r>
        <w:rPr>
          <w:rFonts w:ascii="'GHEA Grapalat'" w:hAnsi="'GHEA Grapalat'" w:eastAsia="'GHEA Grapalat'" w:cs="'GHEA Grapalat'"/>
          <w:lang w:val="hy-HY"/>
          <w:color w:val="black"/>
          <w:sz w:val="24"/>
          <w:szCs w:val="24"/>
        </w:rPr>
        <w:t xml:space="preserve">թվականի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հուլիսի</w:t>
      </w:r>
      <w:r>
        <w:rPr>
          <w:rFonts w:ascii="'GHEA Grapalat'" w:hAnsi="'GHEA Grapalat'" w:eastAsia="'GHEA Grapalat'" w:cs="'GHEA Grapalat'"/>
          <w:lang w:val="hy-HY"/>
          <w:color w:val="black"/>
          <w:sz w:val="24"/>
          <w:szCs w:val="24"/>
        </w:rPr>
        <w:t xml:space="preserve"> 14-</w:t>
      </w:r>
      <w:r>
        <w:rPr>
          <w:rFonts w:ascii="'GHEA Grapalat'" w:hAnsi="'GHEA Grapalat'" w:eastAsia="'GHEA Grapalat'" w:cs="'GHEA Grapalat'"/>
          <w:lang w:val="hy-HY"/>
          <w:color w:val="black"/>
          <w:sz w:val="24"/>
          <w:szCs w:val="24"/>
        </w:rPr>
        <w:t xml:space="preserve">ի</w:t>
      </w:r>
      <w:r>
        <w:rPr>
          <w:rFonts w:ascii="'GHEA Grapalat'" w:hAnsi="'GHEA Grapalat'" w:eastAsia="'GHEA Grapalat'" w:cs="'GHEA Grapalat'"/>
          <w:lang w:val="hy-HY"/>
          <w:color w:val="black"/>
          <w:sz w:val="24"/>
          <w:szCs w:val="24"/>
        </w:rPr>
        <w:t xml:space="preserve"> N 1231-</w:t>
      </w:r>
      <w:r>
        <w:rPr>
          <w:rFonts w:ascii="'GHEA Grapalat'" w:hAnsi="'GHEA Grapalat'" w:eastAsia="'GHEA Grapalat'" w:cs="'GHEA Grapalat'"/>
          <w:lang w:val="hy-HY"/>
          <w:color w:val="black"/>
          <w:sz w:val="24"/>
          <w:szCs w:val="24"/>
        </w:rPr>
        <w:t xml:space="preserve">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որոշմամբ</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սահմանված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կարգով կազմակերպում է </w:t>
      </w:r>
      <w:r>
        <w:rPr>
          <w:rFonts w:ascii="'GHEA Grapalat'" w:hAnsi="'GHEA Grapalat'" w:eastAsia="'GHEA Grapalat'" w:cs="'GHEA Grapalat'"/>
          <w:lang w:val="hy-HY"/>
          <w:color w:val="black"/>
          <w:sz w:val="24"/>
          <w:szCs w:val="24"/>
        </w:rPr>
        <w:t xml:space="preserve">խնամք ստացող անձի բնակության վայրի հաշվառումից հանելը և խնամատար ընտանիքի գտնվելու վայրում հաշվառելը</w:t>
      </w:r>
      <w:r>
        <w:rPr>
          <w:rFonts w:ascii="'GHEA Grapalat'" w:hAnsi="'GHEA Grapalat'" w:eastAsia="'GHEA Grapalat'" w:cs="'GHEA Grapalat'"/>
          <w:lang w:val="hy-HY"/>
          <w:color w:val="black"/>
          <w:sz w:val="24"/>
          <w:szCs w:val="24"/>
        </w:rPr>
        <w:t xml:space="preserve">։</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102.4. Խնամատար ընտանիք շահառուն տեղափոխվում է խնամատարության պայմանագրի հիման վրա, որը կնքվում է խնամատար անձի, շահառուի և տարածքային կենտրոնի միջև (այսուհետ՝ Խնամատարության պայմանագիր)։ Խնամատարության պայմանագիրը կնքվում է ուղեգիրը տրամադրելուց անմիջապես հետո, բայց ոչ ուշ քան երեք աշխատանքային օրվա ընթացքում:</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102.5. Խնամատարության պայմանագիրը կնքվում է մեկ տարի ժամկետով՝ երկարաձգման հնարավորությամբ: Երկարաձգումների քանակը սահմանափակված չէ:</w:t>
      </w:r>
    </w:p>
    <w:p>
      <w:pPr>
        <w:jc w:val="both"/>
        <w:ind w:left="0" w:right="0" w:firstLine="567.0000000000001"/>
        <w:spacing w:before="0" w:after="0" w:line="360" w:lineRule="auto"/>
      </w:pPr>
      <w:r>
        <w:rPr>
          <w:rFonts w:ascii="'GHEA Grapalat'" w:hAnsi="'GHEA Grapalat'" w:eastAsia="'GHEA Grapalat'" w:cs="'GHEA Grapalat'"/>
          <w:lang w:val="hy-HY"/>
          <w:color w:val="black"/>
        </w:rPr>
        <w:t xml:space="preserve">102.6. </w:t>
      </w:r>
      <w:r>
        <w:rPr>
          <w:rFonts w:ascii="'GHEA Grapalat'" w:hAnsi="'GHEA Grapalat'" w:eastAsia="'GHEA Grapalat'" w:cs="'GHEA Grapalat'"/>
          <w:lang w:val="hy-HY"/>
          <w:color w:val="333333"/>
        </w:rPr>
        <w:t xml:space="preserve">Խնամատարության պայմանագիրը կարող է վաղաժամկետ լուծվել՝</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1) կողմերի համաձայնությամբ,</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2) խնամատար անձի նախաձեռնությամբ` հարգելի պատճառների (հիվանդության, ընտանեկան կամ գույքային դրության փոփոխման, շահառուի հետ փոխըմբռնման բացակայության կամ անհամատեղելիության, </w:t>
      </w:r>
      <w:r>
        <w:rPr>
          <w:rFonts w:ascii="'GHEA Grapalat'" w:hAnsi="'GHEA Grapalat'" w:eastAsia="'GHEA Grapalat'" w:cs="'GHEA Grapalat'"/>
          <w:lang w:val="hy-HY"/>
          <w:color w:val="black"/>
        </w:rPr>
        <w:t xml:space="preserve">հոգեկան և վարքային այլ խանգարումների հայտնաբերման կամ սրացման դեպքում</w:t>
      </w:r>
      <w:r>
        <w:rPr>
          <w:rFonts w:ascii="'GHEA Grapalat'" w:hAnsi="'GHEA Grapalat'" w:eastAsia="'GHEA Grapalat'" w:cs="'GHEA Grapalat'"/>
          <w:lang w:val="hy-HY"/>
          <w:color w:val="333333"/>
        </w:rPr>
        <w:t xml:space="preserve"> և այլն) առկայության դեպքում.</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3) շահառուի պահանջով` խնամատարության կիրառման համար հիմք հանդիսացած պատճառի վերացման կամ խնամատար ընտանիքի կամ նրա առանձին անդամների հետ փոխըմբռնման բացակայության կամ անհամատեղելիության դեպքում.</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4) տարածքային կենտրոնի նախաձեռնությամբ խնամատար ընտանիքում շահառուի խնամքն ապահովելու համար անբարենպաստ պայմաններ առաջանալու կամ խնամքի այլ ձևի կազմակերպման դեպքում:</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102.7. Խ</w:t>
      </w:r>
      <w:r>
        <w:rPr>
          <w:rFonts w:ascii="'GHEA Grapalat'" w:hAnsi="'GHEA Grapalat'" w:eastAsia="'GHEA Grapalat'" w:cs="'GHEA Grapalat'"/>
          <w:lang w:val="hy-HY"/>
          <w:color w:val="333333"/>
          <w:sz w:val="24"/>
          <w:szCs w:val="24"/>
        </w:rPr>
        <w:t xml:space="preserve">նամատար ընտանիքում խնամվող յուրաքանչյուր տարեց շահառուի խնամքի դիմաց տրվող վարձատրության ամսական չափը սահմանվում է «Նվազագույն ամսական աշխատավարձի մասին» օրենքի 1-ին հոդվածով նախատեսված նվազագույն ամսական աշխատավարձի չափով, իսկ հաշմանդամություն ունեցող տարեցի պարագայում՝ </w:t>
      </w:r>
      <w:r>
        <w:rPr>
          <w:rFonts w:ascii="'GHEA Grapalat'" w:hAnsi="'GHEA Grapalat'" w:eastAsia="'GHEA Grapalat'" w:cs="'GHEA Grapalat'"/>
          <w:lang w:val="hy-HY"/>
          <w:color w:val="333333"/>
          <w:sz w:val="24"/>
          <w:szCs w:val="24"/>
        </w:rPr>
        <w:t xml:space="preserve">«</w:t>
      </w:r>
      <w:r>
        <w:rPr>
          <w:rFonts w:ascii="'GHEA Grapalat'" w:hAnsi="'GHEA Grapalat'" w:eastAsia="'GHEA Grapalat'" w:cs="'GHEA Grapalat'"/>
          <w:lang w:val="hy-HY"/>
          <w:color w:val="333333"/>
          <w:sz w:val="24"/>
          <w:szCs w:val="24"/>
        </w:rPr>
        <w:t xml:space="preserve">Նվազագույն ամսական աշխատավարձի մասին» օրենքի 1-ին հոդվածով սահմանված նվազագույն ամսական աշխատավարձի չափին հավելյալ վճարվում է նվազագույն ամսական աշխատավարձի 30%-ը: </w:t>
      </w:r>
      <w:r>
        <w:rPr>
          <w:rFonts w:ascii="'GHEA Grapalat'" w:hAnsi="'GHEA Grapalat'" w:eastAsia="'GHEA Grapalat'" w:cs="'GHEA Grapalat'"/>
          <w:lang w:val="hy-HY"/>
          <w:sz w:val="24"/>
          <w:szCs w:val="24"/>
        </w:rPr>
        <w:t xml:space="preserve">Հայաստանի Հանրապետության հարկային օրենսգրքի 156-րդ հոդվածով սահմանված հաշվարկներն ու այլ փաստաթղթերի ձևակերպումն իրականացնում է տարածքային կենտրոնը:</w:t>
      </w:r>
    </w:p>
    <w:p>
      <w:pPr>
        <w:jc w:val="both"/>
        <w:ind w:left="0" w:right="0" w:firstLine="567.0000000000001"/>
        <w:spacing w:line="360" w:lineRule="auto"/>
      </w:pPr>
      <w:r>
        <w:rPr>
          <w:rFonts w:ascii="'GHEA Grapalat'" w:hAnsi="'GHEA Grapalat'" w:eastAsia="'GHEA Grapalat'" w:cs="'GHEA Grapalat'"/>
          <w:lang w:val="hy-HY"/>
          <w:color w:val="333333"/>
          <w:sz w:val="24"/>
          <w:szCs w:val="24"/>
        </w:rPr>
        <w:t xml:space="preserve">102.8. Խնամատար ընտանիքում խնամվող յուրաքանչյուր տարեց շահառուի խնամքը կազմակերպելու համար տրամադրվում են խնամքի միջոցներ, որոնց ամսական չափը կազմում է յուրաքանչյուր տարվա Հայաստանի Հանրապետության պետական բյուջեով մեկ տարեցի խնամքի համար խնամքի հաստատություններում նախատեսված գումարի չափը, իսկ հաշմանդամություն ունեցող տարեցի խնամքը կազմակերպելու համար այդ գումարից բացի հավելյալ վճարվում է այդ գումարի 30%-ը: Սույն և 102.7-րդ կետերով նշված վճարումները կատարվում են անկանխիկ ձևով՝ օրենքով սահմանված կարգով:</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102.9. Շահառուին կրկին նույն կամ այլ խնամատար ընտանիք ընդունելու կամ խնամքի տրամադրումը խնամատար ընտանիքում դադարեց­նելու դեպքում համապատասխան տեղեկատվական համակարգում կատարվում է համա­պատասխան գրառում։</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102.10. Տարածքային կենտրոնի սոցիալական աշխատողը մինչև խնամատարության պայմանագրի ստորագրումը բանավոր իրազեկում է շահառուին նրա իրավունքների մասին՝ շահառուի համար հասկանալի լեզվով ու մատչելի եղանակով, ինչպես նաև Հայաստանի Հանրապետության ա</w:t>
      </w:r>
      <w:r>
        <w:rPr>
          <w:rFonts w:ascii="'GHEA Grapalat'" w:hAnsi="'GHEA Grapalat'" w:eastAsia="'GHEA Grapalat'" w:cs="'GHEA Grapalat'"/>
          <w:lang w:val="hy-HY"/>
          <w:sz w:val="24"/>
          <w:szCs w:val="24"/>
        </w:rPr>
        <w:t xml:space="preserve">շխատանքի և սոցիա­լական հարցերի նախարարի հրամանով </w:t>
      </w:r>
      <w:r>
        <w:rPr>
          <w:rFonts w:ascii="'GHEA Grapalat'" w:hAnsi="'GHEA Grapalat'" w:eastAsia="'GHEA Grapalat'" w:cs="'GHEA Grapalat'"/>
          <w:lang w:val="hy-HY"/>
          <w:color w:val="black"/>
          <w:sz w:val="24"/>
          <w:szCs w:val="24"/>
        </w:rPr>
        <w:t xml:space="preserve">սահմանված ձևաչափերով անհապաղ, բայց ոչ ուշ, քան իրավունքների մասին իրազեկելուց հետո 24 ժամվա ընթացքում, գնահատում շահառուի սոցիալական կարիքները, դրա հիման վրա կազմում անհատական կամ ընտանեկան սոցիալական միջամտության ծրագիր՝ հետագա աշխատանքները կազմակերպելու համար։</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102.11. Խնամատար ընտանիքից շահառուն կարող է բացակայել աշխատելու, բուժման կամ տարաբնույթ միջոցառումների մասնակցելու նպատակով։</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102.12. Խնամատար ընտանիքում խնամքի տրամադրումը դադարեցվում է՝</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 շահառուի դիմումի հիման վրա.</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2) խնամատարության պայմանագրի ժամկետն ավարտվելու և այն չերկարաձգելու կամ սույն հավելվածի 102.6-րդ կետի համաձայն՝ վաղաժամկետ լուծելու դեպքում.</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3) խնամքի կենտրոն կամ փոքր տուն տեղափոխվելու դեպքում</w:t>
      </w:r>
      <w:r>
        <w:rPr>
          <w:rFonts w:ascii="'Cambria Math'" w:hAnsi="'Cambria Math'" w:eastAsia="'Cambria Math'" w:cs="'Cambria Math'"/>
          <w:lang w:val="hy-HY"/>
          <w:color w:val="black"/>
          <w:sz w:val="24"/>
          <w:szCs w:val="24"/>
        </w:rPr>
        <w:t xml:space="preserve">․</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5) խնամքի տրամադրման հիմքերի վերացման դեպքում.</w:t>
      </w:r>
    </w:p>
    <w:p>
      <w:pPr>
        <w:jc w:val="both"/>
        <w:ind w:left="0" w:right="0" w:firstLine="567.0000000000001"/>
        <w:spacing w:line="360" w:lineRule="auto"/>
      </w:pPr>
      <w:r>
        <w:rPr>
          <w:rFonts w:ascii="'GHEA Grapalat'" w:hAnsi="'GHEA Grapalat'" w:eastAsia="'GHEA Grapalat'" w:cs="'GHEA Grapalat'"/>
          <w:lang w:val="hy-HY"/>
          <w:color w:val="black"/>
          <w:sz w:val="24"/>
          <w:szCs w:val="24"/>
          <w:spacing w:val="0"/>
        </w:rPr>
        <w:t xml:space="preserve">6) շահառուի մոտ սույն հավելվածի 42-րդ կետով նախատեսված</w:t>
      </w:r>
      <w:r>
        <w:rPr>
          <w:rFonts w:ascii="'GHEA Grapalat'" w:hAnsi="'GHEA Grapalat'" w:eastAsia="'GHEA Grapalat'" w:cs="'GHEA Grapalat'"/>
          <w:lang w:val="hy-HY"/>
          <w:color w:val="black"/>
          <w:sz w:val="24"/>
          <w:szCs w:val="24"/>
        </w:rPr>
        <w:t xml:space="preserve"> հիվանդություններից մեկի ախտորոշման դեպքում.</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7) շահառուի մահվան դեպքում.</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8) խնամատար անձի մահվան դեպքում.</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9) շահառուի կամ խնամատար անձի՝ Հայաստանի Հանրապետության տարածքից 30 օր և ավելի ժամկետով բացակայելու դեպքում։</w:t>
      </w:r>
    </w:p>
    <w:p>
      <w:pPr>
        <w:jc w:val="both"/>
        <w:ind w:left="0" w:right="0" w:firstLine="567.0000000000001"/>
        <w:spacing w:line="360" w:lineRule="auto"/>
      </w:pPr>
      <w:r>
        <w:rPr>
          <w:rFonts w:ascii="'GHEA Grapalat'" w:hAnsi="'GHEA Grapalat'" w:eastAsia="'GHEA Grapalat'" w:cs="'GHEA Grapalat'"/>
          <w:lang w:val="hy-HY"/>
          <w:color w:val="black"/>
          <w:sz w:val="24"/>
          <w:szCs w:val="24"/>
          <w:spacing w:val="0"/>
        </w:rPr>
        <w:t xml:space="preserve">102.13. Անձին խնամատար ընտանիքում խնամքի տրամադրման դադարեցումը ձևակերպվում</w:t>
      </w:r>
      <w:r>
        <w:rPr>
          <w:rFonts w:ascii="'GHEA Grapalat'" w:hAnsi="'GHEA Grapalat'" w:eastAsia="'GHEA Grapalat'" w:cs="'GHEA Grapalat'"/>
          <w:lang w:val="hy-HY"/>
          <w:color w:val="black"/>
          <w:sz w:val="24"/>
          <w:szCs w:val="24"/>
        </w:rPr>
        <w:t xml:space="preserve"> է տարածքային կենտրոնի սոցիալական աշխատողի առաջարկության հիման վրա՝ տարածքային կենտրոնի տնօրենի կողմից։</w:t>
      </w:r>
    </w:p>
    <w:p>
      <w:pPr>
        <w:jc w:val="both"/>
        <w:ind w:left="0" w:right="0" w:firstLine="567.0000000000001"/>
        <w:spacing w:line="360" w:lineRule="auto"/>
      </w:pPr>
      <w:r>
        <w:rPr>
          <w:rFonts w:ascii="'GHEA Grapalat'" w:hAnsi="'GHEA Grapalat'" w:eastAsia="'GHEA Grapalat'" w:cs="'GHEA Grapalat'"/>
          <w:lang w:val="hy-HY"/>
          <w:color w:val="black"/>
          <w:sz w:val="24"/>
          <w:szCs w:val="24"/>
          <w:spacing w:val="0"/>
        </w:rPr>
        <w:t xml:space="preserve">102.14. Խնամատար ընտանիքում խնամվող շահառուի մահվան դեպքում խնամատար ընտանիքն այդ մասին անհապաղ տեղեկացնում է շտապ բժշկական</w:t>
      </w:r>
      <w:r>
        <w:rPr>
          <w:rFonts w:ascii="'GHEA Grapalat'" w:hAnsi="'GHEA Grapalat'" w:eastAsia="'GHEA Grapalat'" w:cs="'GHEA Grapalat'"/>
          <w:lang w:val="hy-HY"/>
          <w:color w:val="black"/>
          <w:sz w:val="24"/>
          <w:szCs w:val="24"/>
        </w:rPr>
        <w:t xml:space="preserve"> օգնության ծառայությանը` մահն արձանագրելու, դիակը դիահերձարան տեղափոխելու և ոստիկանությանն իրազեկելու համար, ինչպես նաև տարածքային կենտրոնի սոցիալական աշխատողին։</w:t>
      </w:r>
    </w:p>
    <w:p>
      <w:pPr>
        <w:jc w:val="both"/>
        <w:ind w:left="0" w:right="0" w:firstLine="567.0000000000001"/>
        <w:spacing w:line="360" w:lineRule="auto"/>
      </w:pPr>
      <w:r>
        <w:rPr>
          <w:rFonts w:ascii="'GHEA Grapalat'" w:hAnsi="'GHEA Grapalat'" w:eastAsia="'GHEA Grapalat'" w:cs="'GHEA Grapalat'"/>
          <w:lang w:val="hy-HY"/>
          <w:color w:val="black"/>
          <w:sz w:val="24"/>
          <w:szCs w:val="24"/>
        </w:rPr>
        <w:t xml:space="preserve">102.15. Խնամատարության պայմանագրի գործողության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ընթացքում տարածքային կենտրոնն իրականացնում է մշտադիտարկում՝ առնվազն երեք ամիսը մեկ կատարելով տնայց խնամատար ընտանիքի բնակության վայր:»:</w:t>
      </w:r>
    </w:p>
    <w:p>
      <w:pPr>
        <w:jc w:val="both"/>
        <w:ind w:left="0" w:right="0" w:firstLine="375"/>
        <w:spacing w:before="0" w:after="0"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333333"/>
        </w:rPr>
        <w:t xml:space="preserve">2. Սույն որոշումն ուժի մեջ է մտնում պաշտոնական հրապարակման օրվան հաջորդող օրվանից։</w:t>
      </w:r>
    </w:p>
    <w:p>
      <w:pPr>
        <w:jc w:val="both"/>
        <w:ind w:left="0" w:right="0" w:firstLine="375"/>
        <w:spacing w:line="360" w:lineRule="auto"/>
      </w:pPr>
      <w:r>
        <w:rPr>
          <w:rFonts w:ascii="'GHEA Grapalat'" w:hAnsi="'GHEA Grapalat'" w:eastAsia="'GHEA Grapalat'" w:cs="'GHEA Grapalat'"/>
          <w:lang w:val="hy-HY"/>
          <w:color w:val="333333"/>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2026-03-31T02:59:46+04:00</dcterms:created>
  <dcterms:modified xsi:type="dcterms:W3CDTF">2026-03-31T02:59:46+04:00</dcterms:modified>
</cp:coreProperties>
</file>

<file path=docProps/custom.xml><?xml version="1.0" encoding="utf-8"?>
<Properties xmlns="http://schemas.openxmlformats.org/officeDocument/2006/custom-properties" xmlns:vt="http://schemas.openxmlformats.org/officeDocument/2006/docPropsVTypes"/>
</file>