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ԳԵՈԴԵԶԻԱԿԱՆ ԵՎ ՄԱՐԿՇԵՅԴԵՐԱԿԱՆ, ԻՆՉՊԵՍ ՆԱԵՎ ՔԱՐՏԵԶԱԳՐԱԿԱՆ, ՀՈՂԱՇԻՆԱՐԱՐԱԿԱՆ, ՉԱՓԱԳՐԱԿԱՆ ԵՎ ՀԱՇՎԱՌՄԱՆ ԱՇԽԱՏԱՆՔՆԵՐԻ ԻՐԱԿԱՆԱՑՄԱՆԸ ՆԵՐԿԱՅԱՑՎՈՂ ՊԱՐՏԱԴԻՐ ՊԱՀԱՆՋՆԵՐԸ ՍԱՀՄԱՆԵԼՈՒ ՄԱՍԻՆ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2025 թվականի_________ N  __–Ն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ԳԵՈԴԵԶԻԱԿԱՆ</w:t>
      </w:r>
      <w:r>
        <w:rPr/>
        <w:t xml:space="preserve"> </w:t>
      </w:r>
      <w:r>
        <w:rPr>
          <w:b w:val="1"/>
          <w:bCs w:val="1"/>
        </w:rPr>
        <w:t xml:space="preserve">ԵՎ </w:t>
      </w:r>
      <w:r>
        <w:rPr>
          <w:b w:val="1"/>
          <w:bCs w:val="1"/>
        </w:rPr>
        <w:t xml:space="preserve">ՄԱՐԿՇԵՅԴԵՐԱԿԱՆ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ԻՆՉՊԵՍ</w:t>
      </w:r>
      <w:r>
        <w:rPr/>
        <w:t xml:space="preserve"> </w:t>
      </w:r>
      <w:r>
        <w:rPr>
          <w:b w:val="1"/>
          <w:bCs w:val="1"/>
        </w:rPr>
        <w:t xml:space="preserve">ՆԱ</w:t>
      </w:r>
      <w:r>
        <w:rPr>
          <w:b w:val="1"/>
          <w:bCs w:val="1"/>
        </w:rPr>
        <w:t xml:space="preserve">ԵՎ</w:t>
      </w:r>
      <w:r>
        <w:rPr/>
        <w:t xml:space="preserve"> </w:t>
      </w:r>
      <w:r>
        <w:rPr>
          <w:b w:val="1"/>
          <w:bCs w:val="1"/>
        </w:rPr>
        <w:t xml:space="preserve">ՔԱՐՏԵԶԱԳՐԱԿԱՆ</w:t>
      </w:r>
      <w:r>
        <w:rPr>
          <w:b w:val="1"/>
          <w:bCs w:val="1"/>
        </w:rPr>
        <w:t xml:space="preserve">,</w:t>
      </w:r>
      <w:r>
        <w:rPr/>
        <w:t xml:space="preserve"> </w:t>
      </w:r>
      <w:r>
        <w:rPr>
          <w:b w:val="1"/>
          <w:bCs w:val="1"/>
        </w:rPr>
        <w:t xml:space="preserve">ՀՈՂԱՇԻՆԱՐԱՐԱԿԱՆ</w:t>
      </w:r>
      <w:r>
        <w:rPr>
          <w:b w:val="1"/>
          <w:bCs w:val="1"/>
        </w:rPr>
        <w:t xml:space="preserve">,</w:t>
      </w:r>
      <w:r>
        <w:rPr/>
        <w:t xml:space="preserve"> </w:t>
      </w:r>
      <w:r>
        <w:rPr>
          <w:b w:val="1"/>
          <w:bCs w:val="1"/>
        </w:rPr>
        <w:t xml:space="preserve">ՉԱՓԱԳՐԱԿԱՆ</w:t>
      </w:r>
      <w:r>
        <w:rPr/>
        <w:t xml:space="preserve"> </w:t>
      </w:r>
      <w:r>
        <w:rPr>
          <w:b w:val="1"/>
          <w:bCs w:val="1"/>
        </w:rPr>
        <w:t xml:space="preserve">ԵՎ </w:t>
      </w:r>
      <w:r>
        <w:rPr>
          <w:b w:val="1"/>
          <w:bCs w:val="1"/>
        </w:rPr>
        <w:t xml:space="preserve">ՀԱՇՎԱՌՄԱՆ</w:t>
      </w:r>
      <w:r>
        <w:rPr/>
        <w:t xml:space="preserve"> </w:t>
      </w:r>
      <w:r>
        <w:rPr>
          <w:b w:val="1"/>
          <w:bCs w:val="1"/>
        </w:rPr>
        <w:t xml:space="preserve">ԱՇԽԱՏԱՆՔՆԵՐԻ</w:t>
      </w:r>
      <w:r>
        <w:rPr/>
        <w:t xml:space="preserve"> </w:t>
      </w:r>
      <w:r>
        <w:rPr>
          <w:b w:val="1"/>
          <w:bCs w:val="1"/>
        </w:rPr>
        <w:t xml:space="preserve">ԻՐԱԿԱՆԱՑՄԱՆԸ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  <w:r>
        <w:rPr/>
        <w:t xml:space="preserve"> </w:t>
      </w:r>
      <w:r>
        <w:rPr>
          <w:b w:val="1"/>
          <w:bCs w:val="1"/>
        </w:rPr>
        <w:t xml:space="preserve">ՊԱՐՏԱԴԻՐ</w:t>
      </w:r>
      <w:r>
        <w:rPr/>
        <w:t xml:space="preserve"> </w:t>
      </w:r>
      <w:r>
        <w:rPr>
          <w:b w:val="1"/>
          <w:bCs w:val="1"/>
        </w:rPr>
        <w:t xml:space="preserve">ՊԱՀԱՆՋՆԵՐԸ</w:t>
      </w:r>
      <w:r>
        <w:rPr/>
        <w:t xml:space="preserve"> </w:t>
      </w:r>
      <w:r>
        <w:rPr>
          <w:b w:val="1"/>
          <w:bCs w:val="1"/>
        </w:rPr>
        <w:t xml:space="preserve">ՍԱՀՄԱՆԵԼՈՒ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  Ղեկավարվելով «Գեոդեզիական և քարտեզագրական գործունեության մասին» օրենքի 16.1-ին հոդվածի 2-րդ մասի և «Նորմատիվ իրավական ակտերի մասին» օրենքի 37-րդ հոդվածի պահանջներով՝ Հայաստանի Հանրապետության կառավարությունը </w:t>
      </w:r>
      <w:r>
        <w:rPr>
          <w:b w:val="1"/>
          <w:bCs w:val="1"/>
        </w:rPr>
        <w:t xml:space="preserve">որոշում է</w:t>
      </w:r>
      <w:r>
        <w:rPr>
          <w:b w:val="1"/>
          <w:bCs w:val="1"/>
        </w:rPr>
        <w:t xml:space="preserve">․</w:t>
      </w:r>
    </w:p>
    <w:p>
      <w:pPr>
        <w:numPr>
          <w:ilvl w:val="0"/>
          <w:numId w:val="2"/>
        </w:numPr>
      </w:pPr>
      <w:r>
        <w:rPr/>
        <w:t xml:space="preserve">Սահմանել գեոդեզիական և մարկշեյդերական, ինչպես նաև քարտեզագրական, հողաշինարարական, չափագրական և հաշվառման աշխատանքների իրականացմանը ներկայացվող պարտադիր պահանջները՝ համաձայն հավելվածի:</w:t>
      </w:r>
    </w:p>
    <w:p>
      <w:pPr>
        <w:numPr>
          <w:ilvl w:val="0"/>
          <w:numId w:val="2"/>
        </w:numPr>
      </w:pPr>
      <w:r>
        <w:rPr/>
        <w:t xml:space="preserve">Ուժը կորցրած ճանաչել Հայաստանի Հանրապետության կառավարության 2011 թվականի սեպտեմբերի 29-ի «Հայաստանի Հանրապետության տարածքում քարտեզագրության, գեոդեզիայի, չափագրման (հաշվառման) և հողաշինարարության աշխատանքների իրականացմանը ներկայացվող պարտադիր պահանջները սահմանելու մասին» N 1441-Ն որոշումը։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2025 թվականի օգոստոսի 4-ից։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           Հայաստանի Հանրապետության                                                            Ն. Փաշինյան</w:t>
      </w:r>
    </w:p>
    <w:p>
      <w:pPr/>
      <w:r>
        <w:rPr/>
        <w:t xml:space="preserve">                        վարչապետ</w:t>
      </w:r>
    </w:p>
    <w:p>
      <w:pPr/>
      <w:r>
        <w:rPr/>
        <w:t xml:space="preserve">                      Երևան, 2025 թ.</w:t>
      </w:r>
    </w:p>
    <w:p>
      <w:pPr>
        <w:jc w:val="end"/>
      </w:pPr>
      <w:r>
        <w:rPr/>
        <w:t xml:space="preserve">Հավելված</w:t>
      </w:r>
    </w:p>
    <w:p>
      <w:pPr>
        <w:jc w:val="end"/>
      </w:pPr>
      <w:r>
        <w:rPr/>
        <w:t xml:space="preserve">ՀՀ կառավարության</w:t>
      </w:r>
    </w:p>
    <w:p>
      <w:pPr>
        <w:jc w:val="end"/>
      </w:pPr>
      <w:r>
        <w:rPr/>
        <w:t xml:space="preserve">2025 թվականի _______-ի</w:t>
      </w:r>
    </w:p>
    <w:p>
      <w:pPr>
        <w:jc w:val="end"/>
      </w:pPr>
      <w:r>
        <w:rPr/>
        <w:t xml:space="preserve">N     -Ն որոշման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ԳԵՈԴԵԶԻԱԿԱՆ</w:t>
      </w:r>
      <w:r>
        <w:rPr/>
        <w:t xml:space="preserve"> </w:t>
      </w:r>
      <w:r>
        <w:rPr>
          <w:b w:val="1"/>
          <w:bCs w:val="1"/>
        </w:rPr>
        <w:t xml:space="preserve">ԵՎ ՄԱՐԿՇԵՅԴԵՐԱԿԱՆ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ԻՆՉՊԵՍ ՆԱԵՎ</w:t>
      </w:r>
      <w:r>
        <w:rPr/>
        <w:t xml:space="preserve"> </w:t>
      </w:r>
      <w:r>
        <w:rPr>
          <w:b w:val="1"/>
          <w:bCs w:val="1"/>
        </w:rPr>
        <w:t xml:space="preserve">ՔԱՐՏԵԶԱԳՐԱԿԱՆ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ՀՈՂԱՇԻՆԱՐԱՐԱԿԱՆ</w:t>
      </w:r>
      <w:r>
        <w:rPr>
          <w:b w:val="1"/>
          <w:bCs w:val="1"/>
        </w:rPr>
        <w:t xml:space="preserve">, </w:t>
      </w:r>
      <w:r>
        <w:rPr>
          <w:b w:val="1"/>
          <w:bCs w:val="1"/>
        </w:rPr>
        <w:t xml:space="preserve">ՉԱՓԱԳՐԱԿԱՆ</w:t>
      </w:r>
      <w:r>
        <w:rPr/>
        <w:t xml:space="preserve"> </w:t>
      </w:r>
      <w:r>
        <w:rPr>
          <w:b w:val="1"/>
          <w:bCs w:val="1"/>
        </w:rPr>
        <w:t xml:space="preserve">ԵՎ ՀԱՇՎԱՌՄԱՆ</w:t>
      </w:r>
      <w:r>
        <w:rPr/>
        <w:t xml:space="preserve"> </w:t>
      </w:r>
      <w:r>
        <w:rPr>
          <w:b w:val="1"/>
          <w:bCs w:val="1"/>
        </w:rPr>
        <w:t xml:space="preserve">ԱՇԽԱՏԱՆՔՆԵՐԻ ԻՐԱԿԱՆԱՑՄԱՆԸ</w:t>
      </w:r>
      <w:r>
        <w:rPr/>
        <w:t xml:space="preserve"> </w:t>
      </w:r>
      <w:r>
        <w:rPr>
          <w:b w:val="1"/>
          <w:bCs w:val="1"/>
        </w:rPr>
        <w:t xml:space="preserve">ՆԵՐԿԱՅԱՑՎՈՂ</w:t>
      </w:r>
      <w:r>
        <w:rPr/>
        <w:t xml:space="preserve"> </w:t>
      </w:r>
      <w:r>
        <w:rPr>
          <w:b w:val="1"/>
          <w:bCs w:val="1"/>
        </w:rPr>
        <w:t xml:space="preserve">ՊԱՐՏԱԴԻՐ</w:t>
      </w:r>
      <w:r>
        <w:rPr/>
        <w:t xml:space="preserve"> </w:t>
      </w:r>
      <w:r>
        <w:rPr>
          <w:b w:val="1"/>
          <w:bCs w:val="1"/>
        </w:rPr>
        <w:t xml:space="preserve">ՊԱՀԱՆՋՆԵՐԸ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Գեոդեզիական և մարկշեյդերական, ինչպես նաև քարտեզագրական, հողաշինարարական, չափագրական և հաշվառման գործունեության մեջ ներառվում են հետևյալ աշխատանքները.</w:t>
      </w:r>
    </w:p>
    <w:p>
      <w:pPr/>
      <w:r>
        <w:rPr/>
        <w:t xml:space="preserve">    1) գեոդեզիական և մարկշեյդերական գործունեության որակավորման վկայական ստացած անձինք կարող են իրականացնել՝</w:t>
      </w:r>
    </w:p>
    <w:p>
      <w:pPr/>
      <w:r>
        <w:rPr/>
        <w:t xml:space="preserve">    ա. </w:t>
      </w:r>
      <w:r>
        <w:rPr>
          <w:b w:val="1"/>
          <w:bCs w:val="1"/>
        </w:rPr>
        <w:t xml:space="preserve">գեոդեզիական աշխատանքներ</w:t>
      </w:r>
      <w:r>
        <w:rPr/>
        <w:t xml:space="preserve">՝ պետական և տեղական նշանակության գեոդեզիական աշխատանքների իրականացում, երկրի մակերևույթի և տարածական օբյեկտների կոորդինատների ու բարձունքային նիշերի որոշում, շենքերի և շինությունների, ենթակառուցվածքների հետազոտության, նախագծման, կառուցման և շահագործման ժամանակ գեոդեզիական աշխատանքների ապահովում, հանութագրում և նշահարում․</w:t>
      </w:r>
    </w:p>
    <w:p>
      <w:pPr/>
      <w:r>
        <w:rPr/>
        <w:t xml:space="preserve">    բ․ </w:t>
      </w:r>
      <w:r>
        <w:rPr>
          <w:b w:val="1"/>
          <w:bCs w:val="1"/>
        </w:rPr>
        <w:t xml:space="preserve">մարկշեյդերական աշխատանքներ՝</w:t>
      </w:r>
      <w:r>
        <w:rPr/>
        <w:t xml:space="preserve"> լեռնահանքային արդյունաբերության ոլորտում գեոդեզիական և քարտեզագրական աշխատանքների իրականացում, այդ թվում՝ ընդերքօգտագործման աշխատանքների ընթացքում, ինչպես նաև օգտակար հանածոյի արդյունահանման համալիրում մարկշեյդերական ցանցերի նախագծման և կառուցման, հաշվարկային փաստաթղթերի կազմման, բացահանքից և ստորգետնյա հանքավայրից արդյունահանված ծավալների չափման, հողագրունտի շեղումների և տեղաշարժերի մշտադիտարկում, դեֆորմացիաների վերլուծություն, անվտանգության ապահովման աշխատանքների իրականացում․</w:t>
      </w:r>
    </w:p>
    <w:p>
      <w:pPr/>
      <w:r>
        <w:rPr/>
        <w:t xml:space="preserve">   գ․ </w:t>
      </w:r>
      <w:r>
        <w:rPr>
          <w:b w:val="1"/>
          <w:bCs w:val="1"/>
        </w:rPr>
        <w:t xml:space="preserve">քարտեզագրական աշխատանքներ՝</w:t>
      </w:r>
      <w:r>
        <w:rPr/>
        <w:t xml:space="preserve"> պետական և տեղական նշանակության քարտեզագրական աշխատանքների իրականացում, տեղագրական, կադաստրային և թեմատիկ քարտեզների ու հատակագծերի, ինչպես նաև աշխարհագրական տեղեկատվական համակարգերի ստեղծում․</w:t>
      </w:r>
    </w:p>
    <w:p>
      <w:pPr/>
      <w:r>
        <w:rPr/>
        <w:t xml:space="preserve">   դ․ </w:t>
      </w:r>
      <w:r>
        <w:rPr>
          <w:b w:val="1"/>
          <w:bCs w:val="1"/>
        </w:rPr>
        <w:t xml:space="preserve">հողաշինարարական աշխատանքներ՝</w:t>
      </w:r>
      <w:r>
        <w:rPr/>
        <w:t xml:space="preserve"> հողահատկացման համար սահմանված կարգով փաստաթղթերի փաթեթի կազմում, հողաշինարարական նախագծերի կազմում, այդ թվում` համայնքների հողերի գոտևորման և օգտագործման սխեմաների մշակում, ներհամայնքային և առանձին հողամասերի հողաշինարարական նախագծերի կազմում (տարածքի կազմակերպման և ցանքաշրջանառության նախագծերի կազմում), հողերի օգտագործման և պահպանման նախագծերի կազմում, նոր հողերի իրացման, բարելավման նախագծերի կազմում, խախտված հողերի ռեկուլտիվացիայի նախագծերի կազմում, նշված նախագծերի տեղափոխում բնության մեջ, հողամասերի և վարչատարածքային միավորների սահմանների սահմանակետերի նշահարման, ամրացման և նկարագրման, վերականգնման աշխատանքներ․</w:t>
      </w:r>
    </w:p>
    <w:p>
      <w:pPr/>
      <w:r>
        <w:rPr/>
        <w:t xml:space="preserve">   ե․ </w:t>
      </w:r>
      <w:r>
        <w:rPr>
          <w:b w:val="1"/>
          <w:bCs w:val="1"/>
        </w:rPr>
        <w:t xml:space="preserve">չափագրական աշխատանքներ՝</w:t>
      </w:r>
      <w:r>
        <w:rPr/>
        <w:t xml:space="preserve"> հողամասերի, շենքերի, շինությունների, ենթակառուցվածքների չափագրման աշխատանքների իրականացում․</w:t>
      </w:r>
    </w:p>
    <w:p>
      <w:pPr/>
      <w:r>
        <w:rPr/>
        <w:t xml:space="preserve">   զ․ </w:t>
      </w:r>
      <w:r>
        <w:rPr>
          <w:b w:val="1"/>
          <w:bCs w:val="1"/>
        </w:rPr>
        <w:t xml:space="preserve">հաշվառման աշխատանքներ՝</w:t>
      </w:r>
      <w:r>
        <w:rPr/>
        <w:t xml:space="preserve"> հողամասերի, շենքերի, շինությունների, ենթակառուցվածքների վերաբերյալ քանակական և որակական տվյալների հավաքագրում,</w:t>
      </w:r>
    </w:p>
    <w:p>
      <w:pPr/>
      <w:r>
        <w:rPr/>
        <w:t xml:space="preserve">   2) քարտեզագրական, հողաշինարարական, չափագրական և հաշվառման գործունեության որակավորման վկայական ստացած անձինք կարող են իրականացնել՝</w:t>
      </w:r>
    </w:p>
    <w:p>
      <w:pPr/>
      <w:r>
        <w:rPr/>
        <w:t xml:space="preserve">   ա․ </w:t>
      </w:r>
      <w:r>
        <w:rPr>
          <w:b w:val="1"/>
          <w:bCs w:val="1"/>
        </w:rPr>
        <w:t xml:space="preserve">քարտեզագրական աշխատանքներ</w:t>
      </w:r>
      <w:r>
        <w:rPr/>
        <w:t xml:space="preserve">՝ պետական և տեղական նշանակության քարտեզագրական աշխատանքների իրականացում, տեղագրական, կադաստրային և թեմատիկ քարտեզների ու հատակագծերի, ինչպես նաև աշխարհագրական տեղեկատվական համակարգերի ստեղծում․</w:t>
      </w:r>
    </w:p>
    <w:p>
      <w:pPr/>
      <w:r>
        <w:rPr/>
        <w:t xml:space="preserve">   բ․ </w:t>
      </w:r>
      <w:r>
        <w:rPr>
          <w:b w:val="1"/>
          <w:bCs w:val="1"/>
        </w:rPr>
        <w:t xml:space="preserve">հողաշինարարական աշխատանքներ</w:t>
      </w:r>
      <w:r>
        <w:rPr/>
        <w:t xml:space="preserve">՝ հողահատկացման համար սահմանված կարգով փաստաթղթերի փաթեթի կազմում, հողաշինարարական նախագծերի կազմում, այդ թվում` համայնքների հողերի գոտևորման և օգտագործման սխեմաների մշակում, ներհամայնքային և առանձին հողամասերի հողաշինարարական նախագծերի կազմում (տարածքի կազմակերպման և ցանքաշրջանառության նախագծերի կազմում), հողերի օգտագործման և պահպանման նախագծերի կազմում, նոր հողերի իրացման, բարելավման նախագծերի կազմում, խախտված հողերի ռեկուլտիվացիայի նախագծերի կազմում, նշված նախագծերի տեղափոխում բնության մեջ, հողամասերի և վարչատարածքային միավորների սահմանների սահմանակետերի նշահարման, ամրացման և նկարագրման, վերականգնման աշխատանքներ․</w:t>
      </w:r>
    </w:p>
    <w:p>
      <w:pPr/>
      <w:r>
        <w:rPr/>
        <w:t xml:space="preserve">   գ․ </w:t>
      </w:r>
      <w:r>
        <w:rPr>
          <w:b w:val="1"/>
          <w:bCs w:val="1"/>
        </w:rPr>
        <w:t xml:space="preserve">չափագրական աշխատանքներ</w:t>
      </w:r>
      <w:r>
        <w:rPr/>
        <w:t xml:space="preserve">՝ հողամասերի, շենքերի, շինությունների, ենթակառուցվածքների չափագրման աշխատանքների իրականացում.</w:t>
      </w:r>
    </w:p>
    <w:p>
      <w:pPr/>
      <w:r>
        <w:rPr/>
        <w:t xml:space="preserve">   դ․ </w:t>
      </w:r>
      <w:r>
        <w:rPr>
          <w:b w:val="1"/>
          <w:bCs w:val="1"/>
        </w:rPr>
        <w:t xml:space="preserve">հաշվառման աշխատանքներ՝</w:t>
      </w:r>
      <w:r>
        <w:rPr/>
        <w:t xml:space="preserve"> հողամասերի, շենքերի, շինությունների, ենթակառուցվածքների վերաբերյալ քանակական և որակական տվյալների հավաքագրում.</w:t>
      </w:r>
    </w:p>
    <w:p>
      <w:pPr/>
      <w:r>
        <w:rPr/>
        <w:t xml:space="preserve">   ե․ իրավունքների պետական գրանցման համար անհրաժեշտ՝ հողամասերի հատակագծերի կազմման նպատակով գեոդեզիական աշխատանքներ։</w:t>
      </w:r>
    </w:p>
    <w:p>
      <w:pPr>
        <w:numPr>
          <w:ilvl w:val="0"/>
          <w:numId w:val="4"/>
        </w:numPr>
      </w:pPr>
      <w:r>
        <w:rPr/>
        <w:t xml:space="preserve">Գեոդեզիական և մարկշեյդերական, ինչպես նաև քարտեզագրական, հողաշինարարական, չափագրական և հաշվառման աշխատանքների իրականացմանը ներկայացվող պարտադիր պահանջներն են.</w:t>
      </w:r>
    </w:p>
    <w:p>
      <w:pPr/>
      <w:r>
        <w:rPr/>
        <w:t xml:space="preserve">      1) գեոդեզիական և մարկշեյդերական, կամ քարտեզագրական, հողաշինարարական, չափագրական և հաշվառման որակավորման վկայականի առկայությունը,</w:t>
      </w:r>
      <w:br/>
      <w:r>
        <w:rPr/>
        <w:t xml:space="preserve">      2) անհրաժեշտ և բավարար ճշտություն ապահովող սարքավորումների/գործիքների կիրառումը՝ համաձայն ազգային ստանդարտների, հաստատված նորմերի, կանոնների և Հայաստանի Հանրապետության գործող օրենսդրության այլ պահանջների,</w:t>
      </w:r>
      <w:br/>
      <w:r>
        <w:rPr/>
        <w:t xml:space="preserve">      3) աշխատանքների կազմակերպման ընթացակարգերի պահպանում՝ համաձայն հաստատված նորմերի և կանոնների պահանջների,</w:t>
      </w:r>
      <w:br/>
      <w:r>
        <w:rPr/>
        <w:t xml:space="preserve">      4) աշխատանքների ընթացքում պահպանել անվտանգության տեխնիկական կանոնները՝ համաձայն հաստատված նորմերի, կանոնների, ստանդարտների և Հայաստանի Հանրապետության գործող օրենսդրության այլ պահանջների,</w:t>
      </w:r>
      <w:br/>
      <w:r>
        <w:rPr/>
        <w:t xml:space="preserve">      5) կիրառել միատեսակ պայմանական նշաններ և ձևաչափեր՝ հաստատված նորմերի, կանոնների, ստանդարտների և Հայաստանի Հանրապետության գործող օրենսդրության այլ պահանջների համաձայն,</w:t>
      </w:r>
      <w:br/>
      <w:r>
        <w:rPr/>
        <w:t xml:space="preserve">      6) աշխատանքներն իրականացնել տվյալների պաշտպանված և վերահսկելի միջավայրում՝ ապահովելով անձնական տվյալների անվտանգությունը,</w:t>
      </w:r>
      <w:br/>
      <w:r>
        <w:rPr/>
        <w:t xml:space="preserve">      7) աշխատանքներն իրականացնել Հայաստանի Հանրապետությունում ընդունված միասնական ներդրված WGS-84 (ՎԻ ՋԻ ԷՍ-84) (ARMREF 02) ազգային գեոդեզիական կոորդինատային և պետական Բալթյան-77 բարձունքային համակարգերում,</w:t>
      </w:r>
      <w:br/>
      <w:r>
        <w:rPr/>
        <w:t xml:space="preserve">     8) ապահովել տվյալների ճշգրտությունը, ամբողջականությունը, հստակությունը և արդիականությունը:</w:t>
      </w:r>
    </w:p>
    <w:p>
      <w:pPr>
        <w:numPr>
          <w:ilvl w:val="0"/>
          <w:numId w:val="5"/>
        </w:numPr>
      </w:pPr>
      <w:r>
        <w:rPr/>
        <w:t xml:space="preserve">Գեոդեզիական և մարկշեյդերական, ինչպես նաև քարտեզագրական, հողաշինարարական, չափագրական և հաշվառման գործունեություն իրականացնելու իրավունք ունեցող անձինք պարտավոր են՝</w:t>
      </w:r>
    </w:p>
    <w:p>
      <w:pPr/>
      <w:r>
        <w:rPr/>
        <w:t xml:space="preserve">        1) իրենց գործունեության ընթացքում ղեկավարվել Հայաստանի Հանրապետության քաղաքացիական օրենսգրքով, Հայաստանի Հանրապետության հողային օրենսգրքով, Հայաստանի Հանրապետության ընդերքի մասին օրենսգրքով, «Գույքի նկատմամբ իրավունքների պետական գրանցման մասին», «Գեոդեզիական և քարտեզագրական գործունեության մասին», «Տարածական տվյալների մասին», «Քաղաքաշինության մասին» և «Աշխարհագրական անվանումների մասին» օրենքներով,</w:t>
      </w:r>
    </w:p>
    <w:p>
      <w:pPr/>
      <w:r>
        <w:rPr/>
        <w:t xml:space="preserve">       2) աշխատանքներն իրականացնել սույն հավելվածով սահմանված պարտադիր պահանջներին և Հայաստանի Հանրապետության գործող օրենսդրությանը համապատասխան,</w:t>
      </w:r>
    </w:p>
    <w:p>
      <w:pPr/>
      <w:r>
        <w:rPr/>
        <w:t xml:space="preserve">       3) հողամասերի հանութագրման և հատակագծերի կազմման աշխատանքներն իրականացնել Կադաստրի կոմիտեից օրենքով սահմանված կարգով ձեռք բերված ելակետային տվյալների (գեոդեզիական ցանցի կետեր, կադաստրային քարտեզից հատված և այլն) հիման վրա,</w:t>
      </w:r>
    </w:p>
    <w:p>
      <w:pPr/>
      <w:r>
        <w:rPr/>
        <w:t xml:space="preserve">       4) գնահատել ելակետային նյութերի ճշտությունը,</w:t>
      </w:r>
    </w:p>
    <w:p>
      <w:pPr/>
      <w:r>
        <w:rPr/>
        <w:t xml:space="preserve">       5) աշխատանքներն իրականացնելիս հաշվի առնել տարբեր գործոններից առաջացող սխալները,</w:t>
      </w:r>
    </w:p>
    <w:p>
      <w:pPr/>
      <w:r>
        <w:rPr/>
        <w:t xml:space="preserve">       6) իրենց կողմից կազմված փաստաթղթերում կատարել նշում գործող իրավակարգավորումներից բխող լրացուցիչ համաձայնությունների և համաձայնեցումների անհրաժեշտության վերաբերյալ,</w:t>
      </w:r>
    </w:p>
    <w:p>
      <w:pPr/>
      <w:r>
        <w:rPr/>
        <w:t xml:space="preserve">       7) պատվիրատուի պահանջի դեպքում տրամադրել մասնագիտական եզրակացություն կատարված աշխատանքների և կազմված հատակագծային նյութերի վերաբերյալ,</w:t>
      </w:r>
    </w:p>
    <w:p>
      <w:pPr/>
      <w:r>
        <w:rPr/>
        <w:t xml:space="preserve">       8) պատվիրատուի պահանջի դեպքում կատարված չափագրման փաթեթը և ելակետային նյութերը պատվիրատուին տրամադրել թղթային և թվային (էլեկտրոնային) տարբերակներով,</w:t>
      </w:r>
    </w:p>
    <w:p>
      <w:pPr/>
      <w:r>
        <w:rPr/>
        <w:t xml:space="preserve">       9) պատվիրատուի պահանջի դեպքում ներկայացնել որակավորման վկայականի բնօրինակը: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                                                            Ա. Հարությունյան</w:t>
      </w:r>
    </w:p>
    <w:p>
      <w:pPr/>
      <w:r>
        <w:rPr/>
        <w:t xml:space="preserve">վարչապետի աշխատակազմի</w:t>
      </w:r>
    </w:p>
    <w:p>
      <w:pPr/>
      <w:r>
        <w:rPr/>
        <w:t xml:space="preserve">ղեկավար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50D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D5577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1D61D4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21145D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2026-04-01T16:45:56+04:00</dcterms:created>
  <dcterms:modified xsi:type="dcterms:W3CDTF">2026-04-01T16:45:56+04:00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