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ՔԱՂԱՔԱՇԻՆՈՒԹՅԱՆ ԿՈՄԻՏԵԻ ՆԱԽԱԳԱՀԻ 2024 ԹՎԱԿԱՆԻ ՓԵՏՐՎԱՐԻ 1-Ի N 06-Ն ՀՐԱՄԱՆՈՒՄ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ՔԱՂԱՔԱՇԻՆՈՒԹՅԱՆ ԿՈՄԻՏԵ</w:t>
      </w:r>
    </w:p>
    <w:p>
      <w:pPr>
        <w:jc w:val="center"/>
      </w:pPr>
      <w:r>
        <w:rPr>
          <w:b w:val="1"/>
          <w:bCs w:val="1"/>
        </w:rPr>
        <w:t xml:space="preserve">ՆԱԽԱԳԱՀ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 » ___________2025 թ.                                                   N____________-Ն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ՔԱՂԱՔԱՇԻՆՈՒԹՅԱՆ ԿՈՄԻՏԵԻ ՆԱԽԱԳԱՀԻ 2024 ԹՎԱԿԱՆԻ</w:t>
      </w:r>
      <w:r>
        <w:rPr>
          <w:b w:val="1"/>
          <w:bCs w:val="1"/>
        </w:rPr>
        <w:t xml:space="preserve"> ՓԵՏՐՎԱՐԻ</w:t>
      </w:r>
      <w:r>
        <w:rPr>
          <w:b w:val="1"/>
          <w:bCs w:val="1"/>
        </w:rPr>
        <w:t xml:space="preserve"> 1-Ի N 06-Ն ՀՐԱՄԱՆՈՒՄ </w:t>
      </w:r>
      <w:r>
        <w:rPr>
          <w:b w:val="1"/>
          <w:bCs w:val="1"/>
        </w:rPr>
        <w:t xml:space="preserve">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________________________________________________________________</w:t>
      </w:r>
    </w:p>
    <w:p>
      <w:pPr>
        <w:jc w:val="center"/>
      </w:pPr>
      <w:r>
        <w:rPr/>
        <w:t xml:space="preserve">Հիմք ընդունելով «Նորմատիվ իրավական ակտերի մասին» օրենքի 33-րդ և 34-րդ հոդվածները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>
        <w:jc w:val="start"/>
      </w:pPr>
      <w:r>
        <w:rPr/>
        <w:t xml:space="preserve">1. Հայաստանի Հանրապետության քաղաքաշինության կոմիտեի նախագահի 2024 թվականի փետրվարի 1-ի «ՀՀՇՆ 31-04.01-2024 «Արտադրական և հասարակական նշանակության շենքերի ու շինությունների սանիտարապաշտպանական գոտիներ և սանիտարական դասակարգում»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մասին» N 06-Ն հրամանի հավելվածի.</w:t>
      </w:r>
    </w:p>
    <w:p>
      <w:pPr/>
      <w:r>
        <w:rPr/>
        <w:t xml:space="preserve">1) 124-րդ կետի 5-րդ ենթակետի «ժա» պարբերությունը շարադրել հետևյալ խմբագրությամբ`</w:t>
      </w:r>
    </w:p>
    <w:p>
      <w:pPr/>
      <w:r>
        <w:rPr/>
        <w:t xml:space="preserve">«ժա. կոնցենտրատների (խտածոների) և էսենցիաների հիմքի վրա ոչ ալկահոլային խմիչքների, խմելու ջրի շշալցման արտադրություններ,»,</w:t>
      </w:r>
    </w:p>
    <w:p>
      <w:pPr/>
      <w:r>
        <w:rPr/>
        <w:t xml:space="preserve">2) 127-րդ կետի 5-րդ ենթակետի «գ» պարբերությունը շարադրել հետևյալ խմբագրությամբ՝</w:t>
      </w:r>
    </w:p>
    <w:p>
      <w:pPr/>
      <w:r>
        <w:rPr/>
        <w:t xml:space="preserve">«ջերմատնային և ջերմոցային տնտեսություններ (բացառությամբ՝ տնամերձ հողամասում տեղադրված մինչև 1500 մ</w:t>
      </w:r>
      <w:r>
        <w:rPr>
          <w:vertAlign w:val="superscript"/>
        </w:rPr>
        <w:t xml:space="preserve">2 </w:t>
      </w:r>
      <w:r>
        <w:rPr/>
        <w:t xml:space="preserve">մակերեսով ջերմոցների),»։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2026-04-03T17:13:45+04:00</dcterms:created>
  <dcterms:modified xsi:type="dcterms:W3CDTF">2026-04-03T17:13:45+04:00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