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ԿԱՌԱՎԱՐՈՒԹՅՈՒՆ ՈՐՈՇՈՒՄ  ---   ---------- 2025 թվականի N ----  Լ ՀԱՅԱՍՏԱՆԻ ՀԱՆՐԱՊԵՏՈՒԹՅԱՆ ԿԱՌԱՎԱՐՈՒԹՅԱՆ 2024 ԹՎԱԿԱՆԻ ՕԳՈՍՏՈՍԻ  22-Ի N 1392-Լ ՈՐՈՇՄԱՆ ՄԵՋ ԼՐԱՑՈՒՄ ԵՎ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pStyle w:val="Heading2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---   ---------- 2025 թվականի N ----  Լ</w:t>
      </w:r>
    </w:p>
    <w:p>
      <w:pPr/>
      <w:r>
        <w:rPr>
          <w:b w:val="1"/>
          <w:bCs w:val="1"/>
        </w:rPr>
        <w:t xml:space="preserve">ՀԱՅԱՍՏԱՆԻ ՀԱՆՐԱՊԵՏՈՒԹՅԱՆ ԿԱՌԱՎԱՐՈՒԹՅԱՆ 2024 ԹՎԱԿԱՆԻ ՕԳՈՍՏՈՍԻ  22-Ի N 1392-Լ ՈՐՈՇՄԱՆ ՄԵՋ ԼՐԱՑՈՒՄ ԵՎ ՓՈՓՈԽՈՒԹՅՈՒՆՆԵՐ ԿԱՏԱՐԵԼՈՒ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1.Հայաստանի Հանրապետության կառավարության 2024 թվականի օգոստոսի 22-ի «Հայաստանի Հանրապետությունում անասնաբուծության խթանման ծրագրերը հաստատելու մասին» N 1392-Լ որոշման 1-ին կետի 2-րդ ենթակետով հաստատված «Մթերատվության բարձրացման փորձնական» ծրագրի․</w:t>
      </w:r>
    </w:p>
    <w:p>
      <w:pPr>
        <w:numPr>
          <w:ilvl w:val="0"/>
          <w:numId w:val="3"/>
        </w:numPr>
      </w:pPr>
      <w:r>
        <w:rPr/>
        <w:t xml:space="preserve">29-րդ կետը շարադրել նոր խմբագրությամբ՝ հետևյալ բովանդակությամբ՝</w:t>
      </w:r>
    </w:p>
    <w:p>
      <w:pPr/>
      <w:r>
        <w:rPr/>
        <w:t xml:space="preserve">«29․ Նախարարությունը, ամփոփելով հաշվետվությունները և ուսումնասիրությունների արդյունքները 15 աշխատանքային օրվա ընթացքում տալիս է դրական եզրակացություն մարզպետի աշխատակազմին՝ նախատեսված գումարները կազմակերպություններին փոխանցելու վերաբերյալ։»․</w:t>
      </w:r>
    </w:p>
    <w:p>
      <w:pPr>
        <w:numPr>
          <w:ilvl w:val="0"/>
          <w:numId w:val="4"/>
        </w:numPr>
      </w:pPr>
      <w:r>
        <w:rPr/>
        <w:t xml:space="preserve">30-րդ կետը շարադրել նոր խմբագրությամբ՝ հետևյալ բովանդակությամբ՝ «30․Մարզպետի աշխատակազմը սույն ծրագրի 14-րդ կետով սահմանված պետական բյուջեի միջոցներով փոխանցման ենթակա գումարը, 10 աշխատանքային օրվա ընթացքում, համայնքի կամ բնակավայրի միջոցով փոխանցում է կազմակերպությունների բանկային հաշվեհամարներին՝ մարզպետի աշխատակազմի և համայնքի կամ բնակավայրի միջև կնքված պայմանագրի հիման վրա։ Մարզպետի աշխատակազմը 15 աշխատանքային օրվա ընթացքում նախարարություն է ներկայացնում վճարման ցուցակները և վճարումները հավաստող փաստաթղթերը։ Յուրաքանչյուր տարի ծրագրի ավարտից հետո տվյալ տարվա ծրագրով նախատեսված, բայց չօգտագործված ֆինանսական միջոցները մինչև տվյալ տարվա դեկտեմբերի 25-ը վերադարձվում են պետական բյուջե և նախարարություն ներկայացնում տեղեկություն՝ վերադարձված միջոցների վերաբերյալ։»։</w:t>
      </w:r>
    </w:p>
    <w:p>
      <w:pPr/>
      <w:r>
        <w:rPr/>
        <w:t xml:space="preserve">2․ 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   Ն.ՓԱՇԻՆՅԱՆ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AA2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E7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A8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2026-04-04T01:15:40+04:00</dcterms:created>
  <dcterms:modified xsi:type="dcterms:W3CDTF">2026-04-04T01:15:40+04:00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