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26-ի N 355-Լ որոշման մեջ փոփոխություններ և լրացումներ կատարելու մասին» Հայաստանի Հանրապետության կառավարություն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—— ———— 2025 թվականի N ——— Լ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2020 ԹՎԱԿԱՆԻ ՄԱՐՏԻ 26-Ի</w:t>
      </w:r>
    </w:p>
    <w:p>
      <w:pPr>
        <w:jc w:val="center"/>
      </w:pPr>
      <w:r>
        <w:rPr>
          <w:b w:val="1"/>
          <w:bCs w:val="1"/>
        </w:rPr>
        <w:t xml:space="preserve"> N 355-Լ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 Հայաստանի Հանրապետության կառավարության 2020 թվականի մարտի 26-ի «Տնտեսության արդիականացման նպատակային ծրագրերը հաստատելու մասին» N 355-Լ որոշման N 2 հավելվածում կատարել հետևյալ փոփոխությունները և լրացումները․</w:t>
      </w:r>
    </w:p>
    <w:p>
      <w:pPr/>
      <w:r>
        <w:rPr/>
        <w:t xml:space="preserve">1) 3-րդ կետի 1-ին ենթակետում «Հայաստանի Հանրապետության տարածքում» բառերը փոխարինել «Հայաստանի Հանրապետության արդարադատության նախարարության իրավաբանական անձանց պետական ռեգիստրի գործակալությունում» բառերով․</w:t>
      </w:r>
    </w:p>
    <w:p>
      <w:pPr/>
      <w:r>
        <w:rPr/>
        <w:t xml:space="preserve">2) 3-րդ կետի 3-րդ ենթակետում «վերջիններիս համար» բառերից հետո լրացնել «աշխատանքային» բառը․</w:t>
      </w:r>
    </w:p>
    <w:p>
      <w:pPr/>
      <w:r>
        <w:rPr/>
        <w:t xml:space="preserve">3) 4-րդ կետը շարադրել հետևյալ խմբագրությամբ․ </w:t>
      </w:r>
    </w:p>
    <w:p>
      <w:pPr/>
      <w:r>
        <w:rPr/>
        <w:t xml:space="preserve">«4․ Նպատակային ծրագրով նախատեսվում է փոխհատուցել տնտեսավարողների կողմից ներգրավված ԲՈՈՒՄ-երի համար հաշվարկված աշխատավարձը և դրան հավասարեցված այլ վճարումները յուրաքանչյուր ԲՈՈՒՄ-ի համար՝ համաձայն հետևյալ սանդղակի․</w:t>
      </w:r>
    </w:p>
    <w:p>
      <w:pPr/>
      <w:r>
        <w:rPr/>
        <w:t xml:space="preserve">1) սույն նպատակային ծրագրի 3-րդ կետի 2-րդ ենթակետով սահմանված ԲՈՈՒՄ-երի համար հաշվարկված աշխատավարձի և դրան հավասարեցված այլ վճարումների գծով հաշվետու եռամսյակի յուրաքանչյուր ամսվա համար 10%-ի չափով, բայց ոչ ավելի, քան հաշվետու եռամսյակի յուրաքանչյուր ամսվա համար 1 000 000 (մեկ միլիոն) դրամ և ոչ ավելի, քան հաշվետու եռամսյակի ընթացքում ԲՈՈՒՄ-ի մասով վճարված եկամտային հարկի և Հայաստանի Հանրապետության կառավարության 2015 թվականի փետրվարի 19-ի N 205-Ն, 2017 թվականի հոկտեմբերի 5-ի N 1321-Ն և Հայաստանի Հանրապետության կառավարության 2020 թվականի հուլիսի 3-ի N 1125-Ն որոշումների շրջանակներում վերադարձված եկամտային հարկի՝ ինչպես հաշվետու, այնպես էլ դրան նախորդող ժամանակահատվածների համար փաստացի հետ վերադարձված գումարների տարբերությունը․</w:t>
      </w:r>
    </w:p>
    <w:p>
      <w:pPr/>
      <w:r>
        <w:rPr/>
        <w:t xml:space="preserve">2) սույն կետի 1-ին ենթակետից բացառություն են կազմում գիտությունների դոկտորի (Doctor of Philosophy) կամ դրան հավասարեցված գիտական այլ աստիճան ունեցող ԲՈՈՒՄ-ները, որոնց դեպքում կփոխհատուցվի եռամսյակի յուրաքանչյուր ամսվա համար հաշվարկված աշխատավարձի և դրան հավասարեցված այլ վճարումների 30%-ը, սակայն ոչ ավելի, քան հաշվետու եռամսյակի յուրաքանչյուր ամսվա համար 1 500 000 (մեկ միլիոն հինգ հարյուր հազար) դրամը, իսկ վերջիններիս կողմից նաև Հայաստանի Հանրապետության տարածքում գործող կրթական և հետազոտական ծառայություններ մատուցող կազմակերպություններում դասավանդելու դեպքում հիմնական աշխատավայրի աշխատավարձի՝ սույն ենթակետով սահմանված փոխհատուցումից բացի, կփոխհատուցվի նաև կրթական և հետազոտական ծառայություններ մատուցող կազմակերպության կողմից հաշվարկված աշխատավարձի և դրան հավասարեցված այլ վճարումների 50%-ը, սակայն ոչ ավելի, քան հաշվետու եռամսյակի յուրաքանչյուր ամսվա համար գումարային 2 000 000 (երկու միլիոն) դրամը:»․</w:t>
      </w:r>
    </w:p>
    <w:p>
      <w:pPr/>
      <w:r>
        <w:rPr/>
        <w:t xml:space="preserve">4) 6-րդ կետը շարադրել հետևյալ խմբագրությամբ․ </w:t>
      </w:r>
    </w:p>
    <w:p>
      <w:pPr/>
      <w:r>
        <w:rPr/>
        <w:t xml:space="preserve">«6․ Սույն նպատակային ծրագրի 3-րդ, 5-րդ և 11-րդ կետերով սահմանված պահանջներին և պայմաններին համապատասխանող հայտեր ներկայացրած տնտեսավարողների գծով նպատակային ծրագիրն իրականացնող մարմինը 10 աշխատանքային օրվա ընթացքում գրավոր հարցում է  կատարում տեղեկատվություն ստանալու նպատակով՝</w:t>
      </w:r>
    </w:p>
    <w:p>
      <w:pPr>
        <w:numPr>
          <w:ilvl w:val="0"/>
          <w:numId w:val="2"/>
        </w:numPr>
      </w:pPr>
      <w:r>
        <w:rPr/>
        <w:t xml:space="preserve">Պետական եկամուտների կոմիտեին՝ ԲՈՈՒՄ-ների համար ամսական հաշվարկներով հաշվարկված աշխատավարձի և դրան հավասարեցված այլ վճարումների, եկամտային հարկի գումարի չափի, եկամտային հարկից հետ վերադարձված գումարների, տնտեսավարողի գործունեության ոլորտի և աշխատողների թվաքանակի վերաբերյալ,</w:t>
      </w:r>
    </w:p>
    <w:p>
      <w:pPr>
        <w:numPr>
          <w:ilvl w:val="0"/>
          <w:numId w:val="2"/>
        </w:numPr>
      </w:pPr>
      <w:r>
        <w:rPr/>
        <w:t xml:space="preserve">Ազգային անվտանգության ծառայությանը՝ Հայաստանի Հանրապետության տարածքում, ինչպես նաև տարածքից դուրս ԲՈՈՒՄ-ների գտնվելուվերաբերյալ։»․</w:t>
      </w:r>
    </w:p>
    <w:p>
      <w:pPr/>
      <w:r>
        <w:rPr/>
        <w:t xml:space="preserve">5) 6-րդ կետից հետո լրացնել հետևյալ բովանդակությամբ նոր 6․1 կետով՝</w:t>
      </w:r>
    </w:p>
    <w:p>
      <w:pPr/>
      <w:r>
        <w:rPr/>
        <w:t xml:space="preserve">«6․1․ Տնտեսավարողների և ԲՈՈՒՄ-ների վերաբերյալ սույն կետի 1-ին և 2-րդ ենթակետերով սահմանված տեղեկատվությունը նպատակային ծրագիրն իրականացնող մարմնին Պետական եկամուտների կոմիտեի և Ազգային անվտանգության ծառայության կողմից տրամադրվում է 5 աշխատանքային օրվա ընթացքում։ Տեղեկատվությունը ստանալուց հետո, դրանք նպատակային ծրագրի պահանջներին համապատասխանելու դեպքում, նպատակային ծրագիրն իրականացնող մարմինը տնտեսավարողի հետ 5 աշխատանքային օրվա ընթացքում կնքում է համապատասխան պայմանագիր (պայմանագրի առկայության դեպքում՝ համաձայնագիր), որի ուժի մեջ մտնելու օրը համարվում է տնտեսավարողի դիմում-հայտի բավարարման պահ, և փոխհատուցումները հաշվարկվում են այդ օրվանից սկսած»։»․</w:t>
      </w:r>
    </w:p>
    <w:p>
      <w:pPr/>
      <w:r>
        <w:rPr/>
        <w:t xml:space="preserve">6) 7-րդ կետը շարադրել հետևյալ խմբագրությամբ․</w:t>
      </w:r>
    </w:p>
    <w:p>
      <w:pPr/>
      <w:r>
        <w:rPr/>
        <w:t xml:space="preserve">«7․ Սույն նպատակային ծրագրի շրջանակներում պայմանագրի (պայմանագրի առկայության դեպքում՝ համաձայնագիր) կնքումից հետո փոխհատուցումները կատարվում են տնտեսավարողների կողմից դիմում-հայտում նշված բանկային հաշվին՝ յուրաքանչյուր հաշվետու եռամսյակի համար մինչև տվյալ եռամսյակին հաջորդող երկրորդ ամսվա 10-րդ աշխատանքային օրը ներառյալ։»․</w:t>
      </w:r>
    </w:p>
    <w:p>
      <w:pPr/>
      <w:r>
        <w:rPr/>
        <w:t xml:space="preserve">7) 12-րդ կետում «դեկտեմբերի 31-ը» բառերը փոխարինել «հուլիսի 15-ը ներառյալ» բառերով։</w:t>
      </w:r>
    </w:p>
    <w:p>
      <w:pPr/>
      <w:r>
        <w:rPr/>
        <w:t xml:space="preserve">2․ Սույն որոշման 1-ին կետի 3-րդ և 6-րդ ենթակետերը տարածվում են մինչև սույն որոշման ուժի մեջ մտնելը ծագած իրավահարաբերությունների վրա, իսկ 1-ին կետի 4-րդ և 5-րդ ենթակետերը տարածվում է մինչև սույն որոշումն ուժի մեջ մտնելը Բարձր որակավորում ունեցող մասնագետների ներգրավման նպատակային ծրագրի շրջանակներում ներկայացված և դեռևս չբավարարված (ընթացքի մեջ գտնվող) դիմում-հայտերի վրա։</w:t>
      </w:r>
    </w:p>
    <w:p>
      <w:pPr/>
      <w:r>
        <w:rPr/>
        <w:t xml:space="preserve">3․ 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  <w:br/>
      <w:r>
        <w:rPr/>
        <w:t xml:space="preserve">          ՎԱՐՉԱՊԵՏ                                                                                         Ն. ՓԱՇԻՆՅԱՆ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0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2026-04-01T05:29:22+04:00</dcterms:created>
  <dcterms:modified xsi:type="dcterms:W3CDTF">2026-04-01T05:29:22+04:00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