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ԼՐԱՑՈՒՄ ԿԱՏԱՐԵԼՈՒ ՄԱՍԻՆ»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ՏՈՒՐՔԻ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«Պետական տուրքի մասին» 1997 թվականի դեկտեմբերի 27-ի ՀՕ-186 օրենքի`</w:t>
      </w:r>
    </w:p>
    <w:p>
      <w:pPr/>
      <w:r>
        <w:rPr/>
        <w:t xml:space="preserve">1․ 19.6-րդ հոդվածի աղյուսակը լրացնել հետևյալ բովանդակությամբ 1.1-ին մասով.</w:t>
      </w:r>
    </w:p>
    <w:tbl>
      <w:tblGrid>
        <w:gridCol w:w="7740" w:type="dxa"/>
        <w:gridCol w:w="2340" w:type="dxa"/>
      </w:tblGrid>
      <w:tblPr>
        <w:tblW w:w="10080" w:type="dxa"/>
        <w:tblLayout w:type="autofit"/>
      </w:tblPr>
      <w:tr>
        <w:trPr/>
        <w:tc>
          <w:tcPr>
            <w:tcW w:w="7740" w:type="dxa"/>
            <w:noWrap/>
          </w:tcPr>
          <w:p>
            <w:pPr/>
            <w:r>
              <w:rPr/>
              <w:t xml:space="preserve">   «1.1. «Արտաքին տնտեսական գործունեության ապրանքային անվանացանկ» (ԱՏԳ ԱԱ) դասակարգչի 2002 90 3 և   2002 90 9 ծածկագրերին դասվող տոմատի մածուկի «Բացթողում՝ ներքին սպառման համար» և «Վերամշակում՝ ներքին սպառման համար» մաքսային ընթացակարգերով յուրաքանչյուր մեկ տոննայի ներմուծման լիցենզիա տրամադրելու համար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բազային տուրքի</w:t>
            </w:r>
          </w:p>
          <w:p>
            <w:pPr/>
            <w:r>
              <w:rPr/>
              <w:t xml:space="preserve">  100-ապատիկի         չափով»․</w:t>
            </w:r>
            <w:br/>
            <w:r>
              <w:rPr/>
              <w:t xml:space="preserve"> 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 Եզրափակիչ մաս և անցումային դրույթներ</w:t>
      </w:r>
    </w:p>
    <w:p>
      <w:pPr/>
      <w:r>
        <w:rPr/>
        <w:t xml:space="preserve">1․ Սույն օրենքն ուժի մեջ է մտնում պաշտոնական հրապարակման օրվան հաջորդող տասներորդ օրը:</w:t>
      </w:r>
    </w:p>
    <w:p>
      <w:pPr/>
      <w:r>
        <w:rPr/>
        <w:t xml:space="preserve">2․ Սույն օրենքն ուժի մեջ մտնելուց հետո եռամսյա ժամկետում Հայաստանի Հանրապետության կառավարության կողմից սահմանվում է տոմատի մածուկի ներմուծման լիցենզավորման ընթացակարգը և հաստատվում է ներմուծված տոմատի մածուկի ԵԱՏՄ կամ երրորդ երկիր արտահանման դեպքում ներմուծողի կողմից վճարված պետական տուրքի գումարի մասնակի փոխհատուցման ծրագիրը։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2026-04-03T18:45:56+04:00</dcterms:created>
  <dcterms:modified xsi:type="dcterms:W3CDTF">2026-04-03T18:45:56+04:00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