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նոյեմբերի 12-ի N 1308-Ն որոշման մեջ փոփոխություններ և լրացումներ կատարելու մասին»  ՀՀ կառավարության որոշման նախաիծ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 -------------- 2025 թվականի</w:t>
      </w:r>
      <w:r>
        <w:rPr>
          <w:b w:val="1"/>
          <w:bCs w:val="1"/>
        </w:rPr>
        <w:t xml:space="preserve"> N -------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</w:t>
      </w:r>
    </w:p>
    <w:p>
      <w:pPr>
        <w:jc w:val="center"/>
      </w:pPr>
      <w:r>
        <w:rPr>
          <w:b w:val="1"/>
          <w:bCs w:val="1"/>
        </w:rPr>
        <w:t xml:space="preserve">ՆՈՅԵՄԲԵՐԻ 12-Ի N 1308-Ն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33-րդ և 34-րդ հոդվածներով՝  կառավարությունը որոշում է.</w:t>
      </w:r>
    </w:p>
    <w:p>
      <w:pPr/>
      <w:r>
        <w:rPr/>
        <w:t xml:space="preserve">       1․ Հայաստանի Հանրապետության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և անհրաժեշտ փաստաթղթերի ձևերը հաստատելու մասին» N 1308-Ն որոշման (այսուհետ՝ «Որոշում») մեջ կատարել հետևյալ փոփոխություններն ու լրացումները․</w:t>
      </w:r>
    </w:p>
    <w:p>
      <w:pPr/>
      <w:r>
        <w:rPr/>
        <w:t xml:space="preserve">      1) Որոշման Հավելված N 1-ում.</w:t>
      </w:r>
    </w:p>
    <w:p>
      <w:pPr/>
      <w:r>
        <w:rPr/>
        <w:t xml:space="preserve">      ա. ՌՆ8. կետի Նկարագիր 1.-ի k. ենթակետում «N-պիրրոդիլինոն, 1-մեթիլ-2- պիրրոդիլինոն» բառերը փոխարինել «1-մեթիլ-2- պիրրոդիլինոն (N-մեթիլ-2- պիրրոդիլինոն) բառերով,</w:t>
      </w:r>
    </w:p>
    <w:p>
      <w:pPr/>
      <w:r>
        <w:rPr/>
        <w:t xml:space="preserve">      բ. ՌՆ10. կետում կատարել հետևյալ լրացումները և փոփոխությունները․</w:t>
      </w:r>
    </w:p>
    <w:p>
      <w:pPr/>
      <w:r>
        <w:rPr/>
        <w:t xml:space="preserve">      ա) նկարագրական մասում «ավիաշարժիչներ» բառից հետո լրացնել «, անդր-ուղեծրային թռչող սարք» բառերը,</w:t>
      </w:r>
    </w:p>
    <w:p>
      <w:pPr/>
      <w:r>
        <w:rPr/>
        <w:t xml:space="preserve">      բ) g. ենթակետում ««ինքնաթիռների»» բառից հետո լրացնել «կամ ՌՆ10.j. կետում նշված «անդր-ուղեծրային թռչող սարքերի»» բառերը,</w:t>
      </w:r>
    </w:p>
    <w:p>
      <w:pPr/>
      <w:r>
        <w:rPr/>
        <w:t xml:space="preserve">      գ) i. ենթակետից հետո լրացնել նոր ենթակետ հետևյալ բովանդակությամբ.</w:t>
      </w:r>
    </w:p>
    <w:p>
      <w:pPr/>
      <w:r>
        <w:rPr/>
        <w:t xml:space="preserve">      «j. «Անդր-ուղեծրային թռչող սարք» և հարակից սարքավորումներ և դրանց համար հատուկ նախագծված կամ փոփոխված բաղադրամասեր, ինչպիսիք են`</w:t>
      </w:r>
    </w:p>
    <w:p>
      <w:pPr>
        <w:numPr>
          <w:ilvl w:val="0"/>
          <w:numId w:val="2"/>
        </w:numPr>
      </w:pPr>
      <w:r>
        <w:rPr/>
        <w:t xml:space="preserve">«անդր-ուղեծրային թռչող սարք»,</w:t>
      </w:r>
    </w:p>
    <w:p>
      <w:pPr>
        <w:numPr>
          <w:ilvl w:val="0"/>
          <w:numId w:val="2"/>
        </w:numPr>
      </w:pPr>
      <w:r>
        <w:rPr/>
        <w:t xml:space="preserve">արձակող սարքեր, վերականգնման սարքավորումներ, վերգետնյա օժանդակող սարքավորումներ,</w:t>
      </w:r>
    </w:p>
    <w:p>
      <w:pPr>
        <w:numPr>
          <w:ilvl w:val="0"/>
          <w:numId w:val="2"/>
        </w:numPr>
      </w:pPr>
      <w:r>
        <w:rPr/>
        <w:t xml:space="preserve">ղեկավարման և վերահսկման համար նախագծված սարքավորումներ:»:</w:t>
      </w:r>
    </w:p>
    <w:p>
      <w:pPr/>
      <w:r>
        <w:rPr/>
        <w:t xml:space="preserve">      դ) «Նկարագիր 3.»-ը շարադրել հետևյալ նոր խմբագրությամբ.</w:t>
      </w:r>
    </w:p>
    <w:p>
      <w:pPr/>
      <w:r>
        <w:rPr/>
        <w:t xml:space="preserve">      «Նկարագիր 3. ՌՆ10.a., ՌՆ10.d. և ՌՆ10.j. ենթակետերի նպատակների համար ռազմական նշանակության օգտագործման համար փոփոխված ոչ ռազմական «ինքնաթիռի», ավիաշարժիչների կամ «անդր-ուղեծրային թռչող սարքի» համար հատուկ նախագծված բաղադրամասերը ու հարակից սարքավորումները կիրառելի են միայն այն ռազմական բաղադրամասերի նկատմամբ և այն հարակից ռազմական սարքավորման համար, որոնք պետք են եղել ռազմական նշանակության օգտագործման համար փոփոխելու համար:</w:t>
      </w:r>
    </w:p>
    <w:p>
      <w:pPr/>
      <w:r>
        <w:rPr/>
        <w:t xml:space="preserve">     ե) «Նկարագիր 4.»-ում «ՌՆ10. a. ենթակետում» բառերը փոխարինել «ՌՆ10. a. և ՌՆ10.j. ենթակետերում» բառերով,</w:t>
      </w:r>
    </w:p>
    <w:p>
      <w:pPr/>
      <w:r>
        <w:rPr/>
        <w:t xml:space="preserve">     գ. ՌՆ19. Կետում կատարել հետևյալ փոփոխություններ ու լրացումը.</w:t>
      </w:r>
    </w:p>
    <w:p>
      <w:pPr/>
      <w:r>
        <w:rPr/>
        <w:t xml:space="preserve">    ա) a., b. և c. ենթակետերը շարադրել հետևյալ նոր խմբագրությամբ.</w:t>
      </w:r>
    </w:p>
    <w:p>
      <w:pPr/>
      <w:r>
        <w:rPr/>
        <w:t xml:space="preserve">     « a. «Լազերային» զենքի համակարգեր, որոնք հատկանշված չեն ՌՆ19.f. ենթակետում:</w:t>
      </w:r>
    </w:p>
    <w:p>
      <w:pPr>
        <w:numPr>
          <w:ilvl w:val="0"/>
          <w:numId w:val="3"/>
        </w:numPr>
      </w:pPr>
      <w:r>
        <w:rPr/>
        <w:t xml:space="preserve">Մասնիկային ճառագայթային զենքի համակարգեր:</w:t>
      </w:r>
    </w:p>
    <w:p>
      <w:pPr>
        <w:numPr>
          <w:ilvl w:val="0"/>
          <w:numId w:val="3"/>
        </w:numPr>
      </w:pPr>
      <w:r>
        <w:rPr/>
        <w:t xml:space="preserve">Բարձր հզորության ռադիո հաճախականության (RF) զենքի համակարգեր:»:</w:t>
      </w:r>
    </w:p>
    <w:p>
      <w:pPr/>
      <w:r>
        <w:rPr/>
        <w:t xml:space="preserve">        բ) «Նկարագիր 2.»-ից հետո լրացնել նոր տեխնիկական նկարագիր հետևյալ բովանդակությամբ՝</w:t>
      </w:r>
    </w:p>
    <w:p>
      <w:pPr/>
      <w:r>
        <w:rPr/>
        <w:t xml:space="preserve">       «</w:t>
      </w:r>
      <w:r>
        <w:rPr>
          <w:u w:val="single"/>
        </w:rPr>
        <w:t xml:space="preserve">Տեխնիկական նկարագիր</w:t>
      </w:r>
      <w:r>
        <w:rPr/>
        <w:t xml:space="preserve">. ՌՆ19. կետի նպատակների համար 'զենքի համակարգերը' նախագծված են թիրախը վնասելու, ոչնչացնելու կամ առաջադրանքը ձախողելու համար:»,</w:t>
      </w:r>
    </w:p>
    <w:p>
      <w:pPr/>
      <w:r>
        <w:rPr/>
        <w:t xml:space="preserve">        2) Որոշման Հավելված N 2-ում 7-րդ կետի 7-րդ ենթակետի բ. պարբերությունից հետո լրացնել նոր պարբերություն հետևյալ բովանդակությամբ.</w:t>
      </w:r>
    </w:p>
    <w:p>
      <w:pPr/>
      <w:r>
        <w:rPr/>
        <w:t xml:space="preserve">        «գ. տեղեկատվություն իրականացվող գործունեության ոլորտի, լիցենզիա ստանալու նպատակի վերաբերյալ:»:</w:t>
      </w:r>
    </w:p>
    <w:p>
      <w:pPr/>
      <w:r>
        <w:rPr/>
        <w:t xml:space="preserve">         3) Որոշման Հավելված N 3-ում 7-րդ կետի 2-րդ ենթակետի բ. պարբերությունից հետո լրացնել նոր պարբերություն հետևյալ բովանդակությամբ.</w:t>
      </w:r>
    </w:p>
    <w:p>
      <w:pPr/>
      <w:r>
        <w:rPr/>
        <w:t xml:space="preserve">        «գ. տեղեկատվություն իրականացվող գործունեության ոլորտի, լիցենզիա ստանալու նպատակի վերաբերյալ:»:</w:t>
      </w:r>
    </w:p>
    <w:p>
      <w:pPr/>
      <w:r>
        <w:rPr/>
        <w:t xml:space="preserve">         4) Որոշման Հավելված N 4-ում 7-րդ կետի բ. պարբերությունից հետո լրացնել նոր պարբերություն հետևյալ բովանդակությամբ.</w:t>
      </w:r>
    </w:p>
    <w:p>
      <w:pPr/>
      <w:r>
        <w:rPr/>
        <w:t xml:space="preserve">       «գ. տեղեկատվություն իրականացվող գործունեության ոլորտի, լիցենզիա ստանալու նպատակի վերաբերյալ:»: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     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628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A9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0A5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2026-04-02T10:17:36+04:00</dcterms:created>
  <dcterms:modified xsi:type="dcterms:W3CDTF">2026-04-02T10:17:36+04:00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