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2023 ԹՎԱԿԱՆԻ ՀՈԿՏԵՄԲԵՐԻ 3-Ի N 986-Ն ՈՐՈՇՄԱՆ ՄԵՋ ՓՈՓՈԽՈՒԹՅՈՒՆՆԵՐ ԵՎ ԼՐԱՑՈՒՄՆԵՐ ԿԱՏԱՐԵԼՈՒ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ՎԱՐՉԱՊԵՏ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«____» ___________ 2025 թվականի  N        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23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հոկտեմբերի 3-ի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986</w:t>
      </w:r>
      <w:r>
        <w:rPr>
          <w:b w:val="1"/>
          <w:bCs w:val="1"/>
        </w:rPr>
        <w:t xml:space="preserve">-Ն ՈՐՈՇՄԱՆ ՄԵՋ ՓՈՓՈԽՈՒԹՅՈՒՆՆԵՐ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----------------------------------------------------------------------------------------------------------------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2023 թվականի հոկտեմբերի 3-ի «Հայաստանի Հանրապետության պետական պահպանության ծառայության ծառայողներին հավելավճար հաշվարկելու նպատակով ատեստավորման կարգը, հավելավճարի հաշվարկման կարգը և հաշվարկված հավելավճարի վճարումը դադարեցնելու հիմքերը սահմանելու մասին» N 986-Ն որոշման (այսուհետ՝ Որոշում) մեջ կատարել հետևյալ փոփոխությունները և լրացումը.</w:t>
      </w:r>
    </w:p>
    <w:p>
      <w:pPr>
        <w:numPr>
          <w:ilvl w:val="0"/>
          <w:numId w:val="3"/>
        </w:numPr>
      </w:pPr>
      <w:r>
        <w:rPr/>
        <w:t xml:space="preserve">նախաբանում «13-րդ մասերով» բառերը փոխարինել «22-րդ մասերով» բառերով.</w:t>
      </w:r>
    </w:p>
    <w:p>
      <w:pPr>
        <w:numPr>
          <w:ilvl w:val="0"/>
          <w:numId w:val="3"/>
        </w:numPr>
      </w:pPr>
      <w:r>
        <w:rPr/>
        <w:t xml:space="preserve">2-րդ կետի 2-րդ ենթակետում «6-րդ մասով» բառերը փոխարինել «9-րդ մասով» բառերով.</w:t>
      </w:r>
    </w:p>
    <w:p>
      <w:pPr>
        <w:numPr>
          <w:ilvl w:val="0"/>
          <w:numId w:val="3"/>
        </w:numPr>
      </w:pPr>
      <w:r>
        <w:rPr/>
        <w:t xml:space="preserve">2-րդ կետը լրացնել հետևյալ բովանդակությամբ 3.1-ին ենթակետով.</w:t>
      </w:r>
    </w:p>
    <w:p>
      <w:pPr/>
      <w:r>
        <w:rPr/>
        <w:t xml:space="preserve">«3.1) առաջխաղացման կարգով բարձր պաշտոնի նշանակման դեպքում նոր պաշտոնում ատեստավորման արդյունքներով «Հատուկ պետական պաշտպանության ենթակա անձանց անվտանգության ապահովման մասին» օրենքի 17.1-ին հոդվածի 13-րդ մասի 2-րդ կետով նախատեսված եզրակացությունը կայացվելու դեպքում՝ եզրակացության կայացման օրվանից:».</w:t>
      </w:r>
    </w:p>
    <w:p>
      <w:pPr>
        <w:numPr>
          <w:ilvl w:val="0"/>
          <w:numId w:val="4"/>
        </w:numPr>
      </w:pPr>
      <w:r>
        <w:rPr/>
        <w:t xml:space="preserve">ուժը կորցրած ճանաչել 2-րդ կետի 4-րդ և 6-րդ ենթակետերը:</w:t>
      </w:r>
    </w:p>
    <w:p>
      <w:pPr>
        <w:numPr>
          <w:ilvl w:val="0"/>
          <w:numId w:val="5"/>
        </w:numPr>
      </w:pPr>
      <w:r>
        <w:rPr/>
        <w:t xml:space="preserve">Որոշման 1-ին կետի 1-ին ենթակետով հաստատված N 1 հավելվածում կատարել հետևյալ փոփոխությունները և լրացումները.</w:t>
      </w:r>
    </w:p>
    <w:p>
      <w:pPr>
        <w:numPr>
          <w:ilvl w:val="0"/>
          <w:numId w:val="6"/>
        </w:numPr>
      </w:pPr>
      <w:r>
        <w:rPr/>
        <w:t xml:space="preserve">5-րդ կետը շարադրել հետևյալ խմբագրությամբ.</w:t>
      </w:r>
    </w:p>
    <w:p>
      <w:pPr/>
      <w:r>
        <w:rPr/>
        <w:t xml:space="preserve">«5. Ծառայությունում առաջին անգամ պաշտոնի նշանակված ծառայողները (այդ թվում՝ «Հատուկ պետական պաշտպանության ենթակա անձանց անվտանգության ապահովման մասին» օրենքի 16.2-րդ հոդվածի 7-րդ մասում նշված անձինք) ատեստավորման համար կարող են դիմել պաշտոնի նշանակվելու օրվանից ոչ շուտ, քան երեք ամիս հետո, իսկ մասնագիտական վերապատրաստման պարտադիր դասընթացներ անցնող ծառայողները` ոչ շուտ, քան դասընթացներն ավարտելուց երկու ամիս հետո։».</w:t>
      </w:r>
    </w:p>
    <w:p>
      <w:pPr>
        <w:numPr>
          <w:ilvl w:val="0"/>
          <w:numId w:val="7"/>
        </w:numPr>
      </w:pPr>
      <w:r>
        <w:rPr/>
        <w:t xml:space="preserve">N 1 հավելվածը լրացնել հետևյալ բովանդակությամբ 5.1-ին և 5.2-րդ կետերով.</w:t>
      </w:r>
    </w:p>
    <w:p>
      <w:pPr/>
      <w:r>
        <w:rPr/>
        <w:t xml:space="preserve">«5.1. Առաջխաղացման կարգով բարձր պաշտոնի նշանակված ծառայողներն ատեստավորման համար կարող են դիմել պաշտոնի նշանակվելու օրվանից ոչ շուտ, քան երեք ամիս հետո:</w:t>
      </w:r>
    </w:p>
    <w:p>
      <w:pPr/>
      <w:r>
        <w:rPr/>
        <w:t xml:space="preserve">5.2. «Ազգային անվտանգության մարմիններում ծառայության մասին» օրենքի 22-րդ հոդվածի 1-ին մասի 5-րդ և 6-րդ կետերով նախատեսված դեպքերում ցածր պաշտոնի նշանակված ծառայողներն ատեստավորման համար կարող են դիմել կարգապահական տույժը հանվելուց հետո:».</w:t>
      </w:r>
    </w:p>
    <w:p>
      <w:pPr>
        <w:numPr>
          <w:ilvl w:val="0"/>
          <w:numId w:val="8"/>
        </w:numPr>
      </w:pPr>
      <w:r>
        <w:rPr/>
        <w:t xml:space="preserve">6-րդ և 7-րդ կետերը շարադրել հետևյալ խմբագրությամբ.</w:t>
      </w:r>
    </w:p>
    <w:p>
      <w:pPr/>
      <w:r>
        <w:rPr/>
        <w:t xml:space="preserve">«6. Հղիության և ծննդաբերության, ինչպես նաև մինչև երեք տարեկան երեխայի խնամքի համար տրամադրվող արձակուրդում գտնվող ծառայողը ատեստավորման համար կարող է դիմել ոչ շուտ, քան արձակուրդից վերադառնալուց երկու ամիս հետո:</w:t>
      </w:r>
    </w:p>
    <w:p>
      <w:pPr>
        <w:numPr>
          <w:ilvl w:val="0"/>
          <w:numId w:val="9"/>
        </w:numPr>
      </w:pPr>
      <w:r>
        <w:rPr/>
        <w:t xml:space="preserve">Կադրերի տրամադրության տակ գտնվող կամ պաշտոնավարումը կասեցված ծառայողը ատեստավորման համար կարող է դիմել ոչ շուտ, քան ծառայության անցնելուց երկու ամիս հետո:».</w:t>
      </w:r>
    </w:p>
    <w:p>
      <w:pPr>
        <w:numPr>
          <w:ilvl w:val="0"/>
          <w:numId w:val="10"/>
        </w:numPr>
      </w:pPr>
      <w:r>
        <w:rPr/>
        <w:t xml:space="preserve">18-րդ կետում «20 հարցից» բառերը փոխարինել «30 հարցից» բառերով.</w:t>
      </w:r>
    </w:p>
    <w:p>
      <w:pPr>
        <w:numPr>
          <w:ilvl w:val="0"/>
          <w:numId w:val="10"/>
        </w:numPr>
      </w:pPr>
      <w:r>
        <w:rPr/>
        <w:t xml:space="preserve">47-րդ կետը շարադրել հետևյալ խմբագրությամբ.</w:t>
      </w:r>
    </w:p>
    <w:p>
      <w:pPr/>
      <w:r>
        <w:rPr/>
        <w:t xml:space="preserve">«47. Թեստային առաջադրանքները գնահատվում են հետևյալ համամասնությամբ.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Ճիշտ պատասխանների քանակը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Գնահատականը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0-20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անբավարար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21-24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բավարար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25-27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լավ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28-30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գերազանց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11"/>
        </w:numPr>
      </w:pPr>
      <w:r>
        <w:rPr/>
        <w:t xml:space="preserve">52-րդ կետը շարադրել հետևյալ խմբագրությամբ.</w:t>
      </w:r>
    </w:p>
    <w:p>
      <w:pPr/>
      <w:r>
        <w:rPr/>
        <w:t xml:space="preserve">«52. Հարցազրույցի փուլի արդյունքներով հանձնաժողովի կողմից գրավոր ձևով կայացվում է «Հատուկ պետական պաշտպանության ենթակա անձանց անվտանգության ապահովման մասին» օրենքի 17.1-ին հոդվածի 13-րդ մասով նախատեսված եզրակացություններից որևէ մեկը, այն է՝</w:t>
      </w:r>
    </w:p>
    <w:p>
      <w:pPr/>
      <w:r>
        <w:rPr/>
        <w:t xml:space="preserve">1) ենթակա է հավելավճար հաշվարկելու.</w:t>
      </w:r>
    </w:p>
    <w:p>
      <w:pPr/>
      <w:r>
        <w:rPr/>
        <w:t xml:space="preserve">2) ենթակա չէ հավելավճար հաշվարկելու:».</w:t>
      </w:r>
    </w:p>
    <w:p>
      <w:pPr>
        <w:numPr>
          <w:ilvl w:val="0"/>
          <w:numId w:val="12"/>
        </w:numPr>
      </w:pPr>
      <w:r>
        <w:rPr/>
        <w:t xml:space="preserve">54-րդ կետում «չհաշվարկել հավելավճար» բառերը փոխարինել «ենթակա չէ հավելավճար հաշվարկելու» բառերով.</w:t>
      </w:r>
    </w:p>
    <w:p>
      <w:pPr>
        <w:numPr>
          <w:ilvl w:val="0"/>
          <w:numId w:val="12"/>
        </w:numPr>
      </w:pPr>
      <w:r>
        <w:rPr/>
        <w:t xml:space="preserve">62-րդ կետը շարադրել հետևյալ խմբագրությամբ.</w:t>
      </w:r>
    </w:p>
    <w:p>
      <w:pPr/>
      <w:r>
        <w:rPr/>
        <w:t xml:space="preserve">«62. Ատեստավորմանը մասնակցած այն ծառայողները, որոնց վերաբերյալ կայացվել է սույն կարգի 52-րդ կետի 2-րդ ենթակետով նախատեսված եզրակացությունը, հավելավճար հաշվարկելու նպատակով նոր ատեստավորում անցնելու համար կարող է դիմել եզրակացության կայացման օրվանից ոչ շուտ, քան երեք ամիս հետո: Վերջիններիս ատեստավորումը կազմակերպվում և անցկացվում է սույն կարգի պահանջների համաձայն:»:</w:t>
      </w:r>
    </w:p>
    <w:p>
      <w:pPr>
        <w:numPr>
          <w:ilvl w:val="0"/>
          <w:numId w:val="13"/>
        </w:numPr>
      </w:pPr>
      <w:r>
        <w:rPr/>
        <w:t xml:space="preserve">Որոշման 1-ին կետի 2-րդ ենթակետով հաստատված N 2 հավելվածում կատարել հետևյալ փոփոխությունները.</w:t>
      </w:r>
    </w:p>
    <w:p>
      <w:pPr>
        <w:numPr>
          <w:ilvl w:val="0"/>
          <w:numId w:val="14"/>
        </w:numPr>
      </w:pPr>
      <w:r>
        <w:rPr/>
        <w:t xml:space="preserve">2-րդ կետում «10-րդ մասի 1-ին և 2-րդ կետերով նախատեսված եզրակացություններից որևէ մեկը» բառերը փոխարինել «13-րդ մասի 1-ին կետով նախատեսված եզրակացությունը» բառերով.</w:t>
      </w:r>
    </w:p>
    <w:p>
      <w:pPr>
        <w:numPr>
          <w:ilvl w:val="0"/>
          <w:numId w:val="14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«4. Հավելավճարը հաշվարկվում և վճարվում է «Հատուկ պետական պաշտպանության ենթակա անձանց անվտանգության ապահովման մասին» օրենքի 17.1-ին հոդվածի 13-րդ մասի 1-ին կետով նախատեսված եզրակացությունը կայացվելու օրվան հաջորդող ամսվա 1-ից՝ աշխատավարձի (դրամական ապահովության) վճարման հետ միաժամանակ:».</w:t>
      </w:r>
    </w:p>
    <w:p>
      <w:pPr>
        <w:numPr>
          <w:ilvl w:val="0"/>
          <w:numId w:val="15"/>
        </w:numPr>
      </w:pPr>
      <w:r>
        <w:rPr/>
        <w:t xml:space="preserve">5-րդ կետում «10-րդ մասի 3-րդ կետով» բառերը փոխարինել «13-րդ մասի 2-րդ կետով» բառերով:</w:t>
      </w:r>
    </w:p>
    <w:p>
      <w:pPr>
        <w:numPr>
          <w:ilvl w:val="0"/>
          <w:numId w:val="1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 ՀԱՆՐԱՊԵՏՈՒԹՅԱՆ</w:t>
      </w:r>
    </w:p>
    <w:p>
      <w:pPr/>
      <w:r>
        <w:rPr/>
        <w:t xml:space="preserve">      ՎԱՐՉԱՊԵՏ                                                              Ն. ՓԱՇԻՆՅԱՆ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0E9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8E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6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FEC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9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B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0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DF73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2C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FD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8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86FCF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76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76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F8AD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2026-03-31T06:20:44+04:00</dcterms:created>
  <dcterms:modified xsi:type="dcterms:W3CDTF">2026-03-31T06:20:44+04:00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