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ՍԵՊՏԵՄԲԵՐԻ 17-Ի N 1070-Ն ՈՐՈՇՄԱՆ ՄԵՋ ՓՈՓՈԽՈՒԹՅՈՒՆ ԵՎ ԼՐԱՑՈՒՄ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 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ՍԵՊՏԵՄԲԵՐԻ 17-Ի N 1070-Ն ՈՐՈՇՄԱՆ ՄԵՋ ՓՈՓՈԽՈՒԹՅՈՒՆ ԵՎ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Համաձայն «Նորմատիվ իրավական ակտերի մասին» Հայաստանի Հանրապետության օրենքի 33-րդ և 34-րդ հոդվածների, «Կուտակային կենսաթոշակների մասին» Հայաստանի Հանրապետության օրենքի 56-րդ հոդվածի 1-ին մասի 2-րդ կետը՝ Հայաստանի Հանրապետության կառավարությունը </w:t>
      </w:r>
      <w:r>
        <w:rPr>
          <w:b w:val="1"/>
          <w:bCs w:val="1"/>
        </w:rPr>
        <w:t xml:space="preserve">որոշում է.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սեպտեմբերի 17-ի «Մասնակցին իր կենսաթոշակային հաշվում առկա միջոցներն ամբողջությամբ ստանալու պահանջ ներկայացնելու իրավունք տվող հիվանդությունների (վիճակների) ցանկը հաստատելու մասին» N 1070-Ն որոշման հավելվածում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«1. ԱՐՅԱՆ ՇՐՋԱՆԱՌՈՒԹՅԱՆ ՀԱՄԱԿԱՐԳԻ ՀԻՎԱՆԴՈՒԹՅՈՒՆՆԵՐ» բաժնի՝</w:t>
      </w:r>
    </w:p>
    <w:p>
      <w:pPr/>
      <w:r>
        <w:rPr/>
        <w:t xml:space="preserve">1) Զարկերակային գերճնշում III</w:t>
      </w:r>
      <w:r>
        <w:rPr>
          <w:vertAlign w:val="superscript"/>
        </w:rPr>
        <w:t xml:space="preserve">0</w:t>
      </w:r>
      <w:r>
        <w:rPr/>
        <w:t xml:space="preserve"> (հիվանդությունների և առողջության հետ կապված խնդիրների վիճակագրական դասակարգչի I10-I13, I15 ծածկագրեր)` բարդացած գլխուղեղի ինսուլտով կամ սրտամկանի ինֆարկտով կամ քրոնիկ սրտային անբավարարությամբ կամ ակնահատակի կամ երիկամների ախտահարումով, նրանց ֆունկցիաների արտահայտված խանգարումով:</w:t>
      </w:r>
    </w:p>
    <w:p>
      <w:pPr/>
      <w:r>
        <w:rPr/>
        <w:t xml:space="preserve">    2) Սրտային անբավարարություն (հիվանդությունների և առողջության հետ կապված խնդիրների վիճակագրական դասակարգչի I50 ծածկագիր)` IV ֆունկցիոնալ դասի (ՖԴ) ըստ Նյու-Յորքյան դասակարգման (New York Heart Association` NYHA)՝ բարդացած հաճախակի դեկոմպենսացիաներով:</w:t>
      </w:r>
    </w:p>
    <w:p>
      <w:pPr/>
      <w:r>
        <w:rPr/>
        <w:t xml:space="preserve">    3) Սրտի իշեմիկ հիվանդություն (հիվանդությունների և առողջության հետ կապված խնդիրների վիճակագրական դասակարգչի I22 ծածկագիր)՝  բարդացած սրտամկանի կրկնակի ինֆարկտներով, կյանքին վտանգ սպառնացող սրտի ռիթմի և հաղորդականության խանգարումներով, որոնք պահանջում են ինվազիվ միջամտություն, այդ թվում՝ սրտի ռիթմը վարող (ՍՌՎ) սարքի կամ կարդիովերտեր-դեֆիբրիլյատորի տեղադրում:</w:t>
      </w:r>
    </w:p>
    <w:p>
      <w:pPr/>
      <w:r>
        <w:rPr/>
        <w:t xml:space="preserve">   4) Հաջող վերականգնումով սրտի կանգ (հիվանդությունների և առողջության հետ կապված խնդիրների վիճակագրական դասակարգչի I46 ծածկագիր) կամ փորոքային տախիկարդիայի կրկնվող դեպքեր (հիվանդությունների և առողջության հետ կապված խնդիրների վիճակագրական դասակարգչի I47.2 ծածկագիր), որոնք պահանջում են ինվազիվ միջամտություն, այդ թվում՝ կարդիովերտեր-դեֆիբրիլյատոր սարքի տեղադրում կամ կորոնար զարկերակի ռեվասկուլյարիզացիա:</w:t>
      </w:r>
    </w:p>
    <w:p>
      <w:pPr>
        <w:numPr>
          <w:ilvl w:val="0"/>
          <w:numId w:val="4"/>
        </w:numPr>
      </w:pPr>
      <w:r>
        <w:rPr/>
        <w:t xml:space="preserve">«2. ԱՐՅԱՆ ԵՎ ԱՐՅՈՒՆԱՍՏԵՂԾ ՕՐԳԱՆՆԵՐԻ ՀԻՎԱՆԴՈՒԹՅՈՒՆՆԵՐ» բաժնի՝ </w:t>
      </w:r>
    </w:p>
    <w:p>
      <w:pPr/>
      <w:r>
        <w:rPr/>
        <w:t xml:space="preserve">ա) 5-րդ կետից հանել «, դեկոմպենսացված փուլում» բառերը․</w:t>
      </w:r>
    </w:p>
    <w:p>
      <w:pPr/>
      <w:r>
        <w:rPr/>
        <w:t xml:space="preserve">բ) 6-րդ և 7-րդ կետերից հանել «` դեկոմպենսացված վիճակ, ամոքիչ (պալիատիվ) օգնությամբ» բառերը. </w:t>
      </w:r>
    </w:p>
    <w:p>
      <w:pPr/>
      <w:r>
        <w:rPr/>
        <w:t xml:space="preserve">գ) 8-րդ կետը ճանաչել ուժը կորցրած․</w:t>
      </w:r>
    </w:p>
    <w:p>
      <w:pPr>
        <w:numPr>
          <w:ilvl w:val="0"/>
          <w:numId w:val="5"/>
        </w:numPr>
      </w:pPr>
      <w:r>
        <w:rPr/>
        <w:t xml:space="preserve">«3. ՇՆՉԱՌԱԿԱՆ ՕՐԳԱՆՆԵՐԻ ՀԻՎԱՆԴՈՒԹՅՈՒՆՆԵՐ» բաժնի 12-րդ և 13-րդ կետերից հանել «II</w:t>
      </w:r>
      <w:r>
        <w:rPr>
          <w:vertAlign w:val="superscript"/>
        </w:rPr>
        <w:t xml:space="preserve">0</w:t>
      </w:r>
      <w:r>
        <w:rPr/>
        <w:t xml:space="preserve">» բառը․</w:t>
      </w:r>
    </w:p>
    <w:p>
      <w:pPr>
        <w:numPr>
          <w:ilvl w:val="0"/>
          <w:numId w:val="5"/>
        </w:numPr>
      </w:pPr>
      <w:r>
        <w:rPr/>
        <w:t xml:space="preserve">«4. ՆՅԱՐԴԱՅԻՆ ՀԱՄԱԿԱՐԳԻ ՀԻՎԱՆԴՈՒԹՅՈՒՆՆԵՐ» բաժնի՝</w:t>
      </w:r>
    </w:p>
    <w:p>
      <w:pPr/>
      <w:r>
        <w:rPr/>
        <w:t xml:space="preserve">ա) 14-րդ կետում «արտահայտված դեմենցիայով» բառերը փոխարինել «դեմենցիայով» բառով, իսկ «կոնքի օրգանների ֆունկցիայի արտահայտված խանգարումներով» բառերից հետո լրացնել «, շարժողական ֆունկցիայի կայուն չափավոր, արտահայտված» բառերը․</w:t>
      </w:r>
    </w:p>
    <w:p>
      <w:pPr/>
      <w:r>
        <w:rPr/>
        <w:t xml:space="preserve">բ) 14-րդ կետից հետո լրացնել հետևյալ բովանդակությամբ նոր` 14.1-ին կետով.</w:t>
      </w:r>
    </w:p>
    <w:p>
      <w:pPr/>
      <w:r>
        <w:rPr/>
        <w:t xml:space="preserve">«14.1. Վիրահատական բուժում պահանջող ներգանգային անևրիզմաներ։»։</w:t>
      </w:r>
    </w:p>
    <w:p>
      <w:pPr>
        <w:numPr>
          <w:ilvl w:val="0"/>
          <w:numId w:val="6"/>
        </w:numPr>
      </w:pPr>
      <w:r>
        <w:rPr/>
        <w:t xml:space="preserve">«6. ՆՈՐԱԳՈՅԱՑՈՒԹՅՈՒՆՆԵՐ» բաժնի՝ </w:t>
      </w:r>
    </w:p>
    <w:p>
      <w:pPr/>
      <w:r>
        <w:rPr/>
        <w:t xml:space="preserve">ա) 18-րդ կետում «III և IV փուլ» բառերը փոխարինել «II, III և IV փուլ» բառերով․</w:t>
      </w:r>
    </w:p>
    <w:p>
      <w:pPr/>
      <w:r>
        <w:rPr/>
        <w:t xml:space="preserve">բ) 19-րդ կետում «R1 (ուռուցքի ամբողջականություն), առաջացած ոչ արմատական բուժումից հետո» բառերը փոխարինել «պրոգրեսիա, հիվանդության կրկնություն (ռեցիդիվ)» բառերով․</w:t>
      </w:r>
    </w:p>
    <w:p>
      <w:pPr>
        <w:numPr>
          <w:ilvl w:val="0"/>
          <w:numId w:val="7"/>
        </w:numPr>
      </w:pPr>
      <w:r>
        <w:rPr/>
        <w:t xml:space="preserve">«7. ՄԱՐՍՈՂԱԿԱՆ ՀԱՄԱԿԱՐԳԻ ՀԻՎԱՆԴՈՒԹՅՈՒՆՆԵՐ» բաժնի՝ </w:t>
      </w:r>
    </w:p>
    <w:p>
      <w:pPr/>
      <w:r>
        <w:rPr/>
        <w:t xml:space="preserve">ա) 20-րդ կետում «Լյարդի» բառը փոխարինել «Լյարդի քրոնիկ հիվանդություններ, այդ թվում՝ լյարդի ցիռոզ, լյարդի» բառերով․</w:t>
      </w:r>
    </w:p>
    <w:p>
      <w:pPr/>
      <w:r>
        <w:rPr/>
        <w:t xml:space="preserve">բ) 21-րդ կետը ճանաչել ուժը կորցրած․</w:t>
      </w:r>
    </w:p>
    <w:p>
      <w:pPr/>
      <w:r>
        <w:rPr/>
        <w:t xml:space="preserve">գ) 22-րդ կետից հանել «, կախեքսիայի փուլում» բառերը.</w:t>
      </w:r>
    </w:p>
    <w:p>
      <w:pPr>
        <w:numPr>
          <w:ilvl w:val="0"/>
          <w:numId w:val="8"/>
        </w:numPr>
      </w:pPr>
      <w:r>
        <w:rPr/>
        <w:t xml:space="preserve">«8. ՎԱՐԱԿԱՅԻՆ ԿԱՄ ԻՆՖԵԿՑԻՈՆ ՀԻՎԱՆԴՈՒԹՅՈՒՆՆԵՐ» բաժնի 27-րդ կետից հանել «, հյուծումով (կախեքսիայով), խիստ» բառերը․</w:t>
      </w:r>
    </w:p>
    <w:p>
      <w:pPr>
        <w:numPr>
          <w:ilvl w:val="0"/>
          <w:numId w:val="8"/>
        </w:numPr>
      </w:pPr>
      <w:r>
        <w:rPr/>
        <w:t xml:space="preserve">«10. ԱԿՆԱԲՈՒԺԱԿԱՆ ՀԻՎԱՆԴՈՒԹՅՈՒՆՆԵՐ» բաժնի՝</w:t>
      </w:r>
    </w:p>
    <w:p>
      <w:pPr/>
      <w:r>
        <w:rPr/>
        <w:t xml:space="preserve">ա) 29-րդ կետը շարադրել հետևյալ խմբագրությամբ.</w:t>
      </w:r>
    </w:p>
    <w:p>
      <w:pPr/>
      <w:r>
        <w:rPr/>
        <w:t xml:space="preserve">«29. Աչքի, գլխուղեղի եվ կենտրոնական նյարդային համակարգի այլ հատվածների չարորակ նորագոյացություններ, աչքի և նրա հավելյալ ապարատի բարորակ նորագոյացություններ, գլխուղեղի և կենտրոնական նյարդային համակարգի այլ բաժինների բարորակ նորագոյացություններ, աչքի քրոնիկ հիվանդություններ, բնածին գլաուկոմա, գլխի վնասվածքներ (հիվանդությունների և առողջության հետ կապված խնդիրների վիճակագրական դասակարգչի C69-C72, D31, D33, H00-H59, Q15․0, S00-S09 ծածկագրեր) ուղեկցվող տեսողության սրության՝ զույգ աչքի տեսողության անվերադարձ բացակայությամբ։»․</w:t>
      </w:r>
    </w:p>
    <w:p>
      <w:pPr/>
      <w:r>
        <w:rPr/>
        <w:t xml:space="preserve">բ) 31-32-րդ կետերը շարադրել հետևյալ խմբագրությամբ.</w:t>
      </w:r>
    </w:p>
    <w:p>
      <w:pPr/>
      <w:r>
        <w:rPr/>
        <w:t xml:space="preserve">«31. Դիաբետիկ անգիոռետինոպաթիա (հիվանդությունների և առողջության հետ  կապված խնդիրների վիճակագրական դասակարգչի E10-E14†, H36.0* ծածկագրեր), ուղեկցվող  տեսողության  սրության  իջեցումով,տեսողության սրության օպտիմալ  կրելի շտկումով՝ մեկ աչքի տեսողության սրությունը 0,05 և ցածր, մյուս աչքի տեսողության սրությունը 0,4-ից ցածր  կամ  երկու աչքի տեսողության սրությունը 0,3-ից ցածր։</w:t>
      </w:r>
    </w:p>
    <w:p>
      <w:pPr>
        <w:numPr>
          <w:ilvl w:val="0"/>
          <w:numId w:val="9"/>
        </w:numPr>
      </w:pPr>
      <w:r>
        <w:rPr/>
        <w:t xml:space="preserve">Աչքի և ակնակապճի վնասվածքներ, այդ թվում նաև ակնագնդի բացակայություն կամ կուրություն (հիվանդությունների և առողջության հետ կապված խնդիրների վիճակագրական դասակարգիչի S05 ծածկագիր),ուղեկցվող տեսողության սրության իջեցումով՝ տեսողության սրության օպտիմալ կրելի շտկումով՝ մեկ աչքի տեսողության սրությունը 0,05 և ցածր, մյուս աչքի տեսողության սրությունը 0,4-ից ցածր  կամ  երկու աչքի տեսողության սրությունը 0,3-ից ցածր։»։</w:t>
      </w:r>
    </w:p>
    <w:p>
      <w:pPr>
        <w:numPr>
          <w:ilvl w:val="0"/>
          <w:numId w:val="9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ADF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F5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8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C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98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0F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DE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6A659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2026-04-04T07:52:15+04:00</dcterms:created>
  <dcterms:modified xsi:type="dcterms:W3CDTF">2026-04-04T07:52:15+04:00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